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7"/>
        <w:tblW w:w="9609"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3805"/>
        <w:gridCol w:w="5804"/>
      </w:tblGrid>
      <w:tr w:rsidR="007B34CA" w:rsidTr="00171D33">
        <w:trPr>
          <w:trHeight w:val="3739"/>
        </w:trPr>
        <w:tc>
          <w:tcPr>
            <w:tcW w:w="9609" w:type="dxa"/>
            <w:gridSpan w:val="2"/>
          </w:tcPr>
          <w:tbl>
            <w:tblPr>
              <w:tblStyle w:val="a5"/>
              <w:tblW w:w="9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4"/>
              <w:gridCol w:w="4603"/>
            </w:tblGrid>
            <w:tr w:rsidR="00862E49" w:rsidTr="002E2B98">
              <w:tc>
                <w:tcPr>
                  <w:tcW w:w="5394" w:type="dxa"/>
                </w:tcPr>
                <w:p w:rsidR="00862E49" w:rsidRPr="00FB2504" w:rsidRDefault="00862E49" w:rsidP="00D379CB">
                  <w:pPr>
                    <w:framePr w:hSpace="180" w:wrap="around" w:vAnchor="text" w:hAnchor="margin" w:y="-97"/>
                    <w:rPr>
                      <w:iCs/>
                      <w:sz w:val="10"/>
                      <w:szCs w:val="10"/>
                    </w:rPr>
                  </w:pPr>
                  <w:bookmarkStart w:id="0" w:name="ird_blankLOGO"/>
                  <w:bookmarkStart w:id="1" w:name="_GoBack"/>
                  <w:bookmarkEnd w:id="0"/>
                  <w:bookmarkEnd w:id="1"/>
                </w:p>
                <w:p w:rsidR="00E15823" w:rsidRDefault="00A96E1A">
                  <w:r>
                    <w:rPr>
                      <w:noProof/>
                    </w:rPr>
                    <w:drawing>
                      <wp:inline distT="0" distB="0" distL="0" distR="0" wp14:editId="50D07946">
                        <wp:extent cx="1517904" cy="6339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gif"/>
                                <pic:cNvPicPr/>
                              </pic:nvPicPr>
                              <pic:blipFill>
                                <a:blip r:embed="rId12" cstate="print">
                                  <a:extLst>
                                    <a:ext uri="{58e568ec-1297-499d-a824-898642d2eff1}"/>
                                  </a:extLst>
                                </a:blip>
                                <a:stretch>
                                  <a:fillRect/>
                                </a:stretch>
                              </pic:blipFill>
                              <pic:spPr>
                                <a:xfrm>
                                  <a:off x="0" y="0"/>
                                  <a:ext cx="1517904" cy="633984"/>
                                </a:xfrm>
                                <a:prstGeom prst="rect">
                                  <a:avLst/>
                                </a:prstGeom>
                              </pic:spPr>
                            </pic:pic>
                          </a:graphicData>
                        </a:graphic>
                      </wp:inline>
                    </w:drawing>
                  </w:r>
                </w:p>
                <w:p w:rsidR="00ED6141" w:rsidRDefault="00ED6141"/>
              </w:tc>
              <w:tc>
                <w:tcPr>
                  <w:tcW w:w="4603" w:type="dxa"/>
                </w:tcPr>
                <w:p w:rsidR="00862E49" w:rsidRPr="00214087" w:rsidRDefault="00862E49" w:rsidP="00D379CB">
                  <w:pPr>
                    <w:framePr w:hSpace="180" w:wrap="around" w:vAnchor="text" w:hAnchor="margin" w:y="-97"/>
                    <w:ind w:left="884"/>
                    <w:jc w:val="center"/>
                  </w:pPr>
                </w:p>
                <w:p w:rsidR="00862E49" w:rsidRPr="00214087" w:rsidRDefault="00862E49" w:rsidP="00D379CB">
                  <w:pPr>
                    <w:framePr w:hSpace="180" w:wrap="around" w:vAnchor="text" w:hAnchor="margin" w:y="-97"/>
                    <w:ind w:left="884"/>
                    <w:jc w:val="center"/>
                  </w:pPr>
                </w:p>
                <w:p w:rsidR="00862E49" w:rsidRPr="00214087" w:rsidRDefault="00862E49" w:rsidP="00D379CB">
                  <w:pPr>
                    <w:framePr w:hSpace="180" w:wrap="around" w:vAnchor="text" w:hAnchor="margin" w:y="-97"/>
                    <w:ind w:left="884"/>
                    <w:jc w:val="center"/>
                  </w:pPr>
                </w:p>
                <w:p w:rsidR="00862E49" w:rsidRPr="00214087" w:rsidRDefault="00862E49" w:rsidP="00862E49">
                  <w:pPr>
                    <w:framePr w:hSpace="180" w:wrap="around" w:vAnchor="text" w:hAnchor="margin" w:y="-97"/>
                  </w:pPr>
                  <w:r w:rsidRPr="00214087">
                    <w:t>УТВЕРЖДЕН</w:t>
                  </w:r>
                </w:p>
                <w:p w:rsidR="00862E49" w:rsidRPr="00214087" w:rsidRDefault="00862E49" w:rsidP="003623DF">
                  <w:pPr>
                    <w:framePr w:hSpace="180" w:wrap="around" w:vAnchor="text" w:hAnchor="margin" w:y="-97"/>
                    <w:ind w:left="884"/>
                  </w:pPr>
                  <w:r w:rsidRPr="002E2B98">
                    <w:t xml:space="preserve"> </w:t>
                  </w:r>
                </w:p>
                <w:p w:rsidR="00862E49" w:rsidRDefault="002E2B98" w:rsidP="00862E49">
                  <w:pPr>
                    <w:framePr w:hSpace="180" w:wrap="around" w:vAnchor="text" w:hAnchor="margin" w:y="-97"/>
                  </w:pPr>
                  <w:r>
                    <w:t>Распоряжением от 20 декабря 2024 г.</w:t>
                  </w:r>
                </w:p>
                <w:p w:rsidR="002E2B98" w:rsidRPr="00214087" w:rsidRDefault="002E2B98" w:rsidP="00862E49">
                  <w:pPr>
                    <w:framePr w:hSpace="180" w:wrap="around" w:vAnchor="text" w:hAnchor="margin" w:y="-97"/>
                  </w:pPr>
                  <w:r>
                    <w:t>№ РАМ-24-Р1557</w:t>
                  </w:r>
                </w:p>
              </w:tc>
            </w:tr>
            <w:tr w:rsidR="00862E49" w:rsidTr="002E2B98">
              <w:trPr>
                <w:trHeight w:val="1077"/>
              </w:trPr>
              <w:tc>
                <w:tcPr>
                  <w:tcW w:w="5394" w:type="dxa"/>
                </w:tcPr>
                <w:p w:rsidR="00862E49" w:rsidRDefault="00862E49" w:rsidP="00820082">
                  <w:pPr>
                    <w:framePr w:hSpace="180" w:wrap="around" w:vAnchor="text" w:hAnchor="margin" w:y="-97"/>
                    <w:rPr>
                      <w:iCs/>
                      <w:sz w:val="10"/>
                      <w:szCs w:val="10"/>
                    </w:rPr>
                  </w:pPr>
                </w:p>
              </w:tc>
              <w:tc>
                <w:tcPr>
                  <w:tcW w:w="4603" w:type="dxa"/>
                </w:tcPr>
                <w:p w:rsidR="002E2B98" w:rsidRDefault="002E2B98" w:rsidP="00820082">
                  <w:pPr>
                    <w:framePr w:hSpace="180" w:wrap="around" w:vAnchor="text" w:hAnchor="margin" w:y="-97"/>
                  </w:pPr>
                  <w:bookmarkStart w:id="2" w:name="Reg_Date"/>
                  <w:bookmarkStart w:id="3" w:name="INSERT_RegNom"/>
                  <w:bookmarkEnd w:id="2"/>
                  <w:bookmarkEnd w:id="3"/>
                </w:p>
                <w:p w:rsidR="00862E49" w:rsidRPr="002E2B98" w:rsidRDefault="002E2B98" w:rsidP="002E2B98">
                  <w:r>
                    <w:t>Дата ввода в действие: 3 января 2025 г.</w:t>
                  </w:r>
                </w:p>
              </w:tc>
            </w:tr>
          </w:tbl>
          <w:p w:rsidR="007B34CA" w:rsidRDefault="007B34CA" w:rsidP="00D379CB">
            <w:pPr>
              <w:ind w:left="6309"/>
              <w:jc w:val="center"/>
              <w:rPr>
                <w:b/>
              </w:rPr>
            </w:pPr>
          </w:p>
          <w:p w:rsidR="007B34CA" w:rsidRDefault="007B34CA" w:rsidP="00D379CB">
            <w:pPr>
              <w:ind w:left="6309"/>
              <w:jc w:val="center"/>
              <w:rPr>
                <w:b/>
              </w:rPr>
            </w:pPr>
          </w:p>
          <w:p w:rsidR="007B34CA" w:rsidRDefault="007B34CA" w:rsidP="00D379CB">
            <w:pPr>
              <w:tabs>
                <w:tab w:val="left" w:pos="3352"/>
              </w:tabs>
              <w:jc w:val="center"/>
            </w:pPr>
            <w:r>
              <w:tab/>
            </w:r>
          </w:p>
          <w:p w:rsidR="007B34CA" w:rsidRPr="00C02422" w:rsidRDefault="007B34CA" w:rsidP="00D379CB">
            <w:pPr>
              <w:tabs>
                <w:tab w:val="left" w:pos="4080"/>
              </w:tabs>
              <w:jc w:val="center"/>
            </w:pPr>
            <w:r>
              <w:tab/>
            </w:r>
          </w:p>
        </w:tc>
      </w:tr>
      <w:tr w:rsidR="007B34CA" w:rsidTr="00171D33">
        <w:trPr>
          <w:trHeight w:val="583"/>
        </w:trPr>
        <w:tc>
          <w:tcPr>
            <w:tcW w:w="9609" w:type="dxa"/>
            <w:gridSpan w:val="2"/>
          </w:tcPr>
          <w:p w:rsidR="007B34CA" w:rsidRDefault="007B34CA" w:rsidP="00D379CB">
            <w:pPr>
              <w:ind w:left="720" w:hanging="720"/>
              <w:jc w:val="center"/>
              <w:rPr>
                <w:b/>
                <w:sz w:val="40"/>
                <w:szCs w:val="40"/>
              </w:rPr>
            </w:pPr>
            <w:bookmarkStart w:id="4" w:name="ird_type1"/>
            <w:r>
              <w:rPr>
                <w:b/>
                <w:sz w:val="40"/>
                <w:szCs w:val="40"/>
              </w:rPr>
              <w:t>РЕГЛАМЕНТ</w:t>
            </w:r>
            <w:bookmarkEnd w:id="4"/>
          </w:p>
          <w:p w:rsidR="00BB0FA3" w:rsidRDefault="002E2B98" w:rsidP="00D379CB">
            <w:pPr>
              <w:ind w:left="720" w:hanging="720"/>
              <w:jc w:val="center"/>
              <w:rPr>
                <w:b/>
                <w:sz w:val="40"/>
                <w:szCs w:val="40"/>
              </w:rPr>
            </w:pPr>
            <w:bookmarkStart w:id="5" w:name="ird_number"/>
            <w:r>
              <w:rPr>
                <w:b/>
                <w:sz w:val="40"/>
                <w:szCs w:val="40"/>
              </w:rPr>
              <w:t>РАМ-РГ-1.3-</w:t>
            </w:r>
            <w:r w:rsidR="00BB0FA3">
              <w:rPr>
                <w:b/>
                <w:sz w:val="40"/>
                <w:szCs w:val="40"/>
              </w:rPr>
              <w:t>3</w:t>
            </w:r>
            <w:bookmarkEnd w:id="5"/>
          </w:p>
          <w:p w:rsidR="007B34CA" w:rsidRPr="00ED111F" w:rsidRDefault="007B34CA" w:rsidP="00BB0FA3">
            <w:pPr>
              <w:ind w:left="720" w:hanging="720"/>
              <w:jc w:val="center"/>
              <w:rPr>
                <w:b/>
                <w:bCs/>
                <w:sz w:val="36"/>
                <w:szCs w:val="36"/>
              </w:rPr>
            </w:pPr>
            <w:bookmarkStart w:id="6" w:name="ird_name"/>
            <w:r>
              <w:rPr>
                <w:b/>
                <w:sz w:val="36"/>
                <w:szCs w:val="36"/>
              </w:rPr>
              <w:t>Регламент закупок</w:t>
            </w:r>
            <w:bookmarkEnd w:id="6"/>
          </w:p>
        </w:tc>
      </w:tr>
      <w:tr w:rsidR="007B34CA" w:rsidTr="00171D33">
        <w:trPr>
          <w:trHeight w:val="1156"/>
        </w:trPr>
        <w:tc>
          <w:tcPr>
            <w:tcW w:w="9609" w:type="dxa"/>
            <w:gridSpan w:val="2"/>
          </w:tcPr>
          <w:p w:rsidR="007B34CA" w:rsidRPr="00536FFA" w:rsidRDefault="007B34CA" w:rsidP="00D379CB">
            <w:pPr>
              <w:jc w:val="center"/>
              <w:rPr>
                <w:bCs/>
                <w:sz w:val="32"/>
                <w:szCs w:val="32"/>
              </w:rPr>
            </w:pPr>
          </w:p>
        </w:tc>
      </w:tr>
      <w:tr w:rsidR="00DE1F16" w:rsidTr="00171D33">
        <w:trPr>
          <w:trHeight w:val="676"/>
        </w:trPr>
        <w:tc>
          <w:tcPr>
            <w:tcW w:w="3805" w:type="dxa"/>
            <w:tcBorders>
              <w:top w:val="single" w:sz="4" w:space="0" w:color="auto"/>
              <w:bottom w:val="single" w:sz="4" w:space="0" w:color="auto"/>
              <w:right w:val="single" w:sz="4" w:space="0" w:color="auto"/>
            </w:tcBorders>
            <w:vAlign w:val="center"/>
          </w:tcPr>
          <w:p w:rsidR="00DE1F16" w:rsidRPr="00DE1F16" w:rsidRDefault="00DE1F16" w:rsidP="00D379CB">
            <w:pPr>
              <w:rPr>
                <w:b/>
                <w:bCs/>
              </w:rPr>
            </w:pPr>
            <w:r>
              <w:rPr>
                <w:b/>
                <w:bCs/>
              </w:rPr>
              <w:t>Бизнес-процесс</w:t>
            </w:r>
          </w:p>
        </w:tc>
        <w:tc>
          <w:tcPr>
            <w:tcW w:w="5804" w:type="dxa"/>
            <w:tcBorders>
              <w:top w:val="single" w:sz="4" w:space="0" w:color="auto"/>
              <w:left w:val="single" w:sz="4" w:space="0" w:color="auto"/>
              <w:bottom w:val="single" w:sz="4" w:space="0" w:color="auto"/>
            </w:tcBorders>
            <w:vAlign w:val="center"/>
          </w:tcPr>
          <w:p w:rsidR="00DE1F16" w:rsidRPr="00F45887" w:rsidRDefault="00DE1F16" w:rsidP="00F45887">
            <w:pPr>
              <w:rPr>
                <w:bCs/>
              </w:rPr>
            </w:pPr>
            <w:bookmarkStart w:id="7" w:name="ird_businessprocess"/>
            <w:r>
              <w:t>1.3 Материально-техническое обеспечение</w:t>
            </w:r>
            <w:bookmarkEnd w:id="7"/>
          </w:p>
        </w:tc>
      </w:tr>
      <w:tr w:rsidR="007B34CA" w:rsidTr="00171D33">
        <w:trPr>
          <w:trHeight w:val="676"/>
        </w:trPr>
        <w:tc>
          <w:tcPr>
            <w:tcW w:w="3805" w:type="dxa"/>
            <w:tcBorders>
              <w:top w:val="single" w:sz="4" w:space="0" w:color="auto"/>
              <w:bottom w:val="single" w:sz="4" w:space="0" w:color="auto"/>
              <w:right w:val="single" w:sz="4" w:space="0" w:color="auto"/>
            </w:tcBorders>
            <w:vAlign w:val="center"/>
          </w:tcPr>
          <w:p w:rsidR="007B34CA" w:rsidRDefault="007B34CA" w:rsidP="00D379CB">
            <w:pPr>
              <w:rPr>
                <w:b/>
                <w:bCs/>
              </w:rPr>
            </w:pPr>
            <w:r>
              <w:rPr>
                <w:b/>
                <w:bCs/>
              </w:rPr>
              <w:t>Подпроцесс</w:t>
            </w:r>
            <w:r w:rsidRPr="00732410">
              <w:rPr>
                <w:b/>
                <w:bCs/>
              </w:rPr>
              <w:t xml:space="preserve"> и</w:t>
            </w:r>
            <w:r>
              <w:rPr>
                <w:b/>
                <w:bCs/>
              </w:rPr>
              <w:t>/или направление</w:t>
            </w:r>
            <w:r w:rsidRPr="00732410">
              <w:rPr>
                <w:b/>
                <w:bCs/>
              </w:rPr>
              <w:t xml:space="preserve"> </w:t>
            </w:r>
          </w:p>
          <w:p w:rsidR="007B34CA" w:rsidRDefault="007B34CA" w:rsidP="00D379CB">
            <w:pPr>
              <w:rPr>
                <w:b/>
                <w:bCs/>
              </w:rPr>
            </w:pPr>
            <w:r w:rsidRPr="00732410">
              <w:rPr>
                <w:b/>
                <w:bCs/>
              </w:rPr>
              <w:t>деятельности</w:t>
            </w:r>
          </w:p>
        </w:tc>
        <w:tc>
          <w:tcPr>
            <w:tcW w:w="5804" w:type="dxa"/>
            <w:tcBorders>
              <w:top w:val="single" w:sz="4" w:space="0" w:color="auto"/>
              <w:left w:val="single" w:sz="4" w:space="0" w:color="auto"/>
              <w:bottom w:val="single" w:sz="4" w:space="0" w:color="auto"/>
            </w:tcBorders>
            <w:vAlign w:val="center"/>
          </w:tcPr>
          <w:p w:rsidR="007B34CA" w:rsidRDefault="000916E4" w:rsidP="008C75E2">
            <w:pPr>
              <w:pStyle w:val="a6"/>
              <w:spacing w:line="240" w:lineRule="auto"/>
              <w:ind w:left="0" w:right="225"/>
              <w:contextualSpacing w:val="0"/>
              <w:rPr>
                <w:bCs/>
              </w:rPr>
            </w:pPr>
            <w:r w:rsidRPr="00796CAE">
              <w:rPr>
                <w:bCs/>
              </w:rPr>
              <w:t>Осуществление закупочной деятельности</w:t>
            </w:r>
          </w:p>
        </w:tc>
      </w:tr>
      <w:tr w:rsidR="007B34CA" w:rsidTr="00171D33">
        <w:trPr>
          <w:cantSplit/>
          <w:trHeight w:val="4585"/>
        </w:trPr>
        <w:tc>
          <w:tcPr>
            <w:tcW w:w="3805" w:type="dxa"/>
            <w:tcBorders>
              <w:top w:val="single" w:sz="4" w:space="0" w:color="auto"/>
              <w:bottom w:val="single" w:sz="4" w:space="0" w:color="auto"/>
            </w:tcBorders>
            <w:vAlign w:val="center"/>
          </w:tcPr>
          <w:p w:rsidR="007B34CA" w:rsidRDefault="007B34CA" w:rsidP="00D379CB">
            <w:pPr>
              <w:pStyle w:val="a3"/>
              <w:spacing w:before="0"/>
              <w:jc w:val="left"/>
              <w:rPr>
                <w:b/>
                <w:bCs/>
              </w:rPr>
            </w:pPr>
          </w:p>
          <w:p w:rsidR="007B34CA" w:rsidRDefault="007B34CA" w:rsidP="00D379CB">
            <w:pPr>
              <w:pStyle w:val="a3"/>
              <w:spacing w:before="0"/>
              <w:jc w:val="left"/>
              <w:rPr>
                <w:b/>
                <w:bCs/>
              </w:rPr>
            </w:pPr>
          </w:p>
          <w:p w:rsidR="007B34CA" w:rsidRDefault="007B34CA" w:rsidP="00D379CB">
            <w:pPr>
              <w:pStyle w:val="a3"/>
              <w:spacing w:before="0"/>
              <w:jc w:val="left"/>
              <w:rPr>
                <w:b/>
                <w:bCs/>
              </w:rPr>
            </w:pPr>
          </w:p>
          <w:p w:rsidR="007B34CA" w:rsidRDefault="007B34CA" w:rsidP="00D379CB">
            <w:pPr>
              <w:pStyle w:val="a3"/>
              <w:spacing w:before="0"/>
              <w:jc w:val="left"/>
              <w:rPr>
                <w:b/>
                <w:bCs/>
              </w:rPr>
            </w:pPr>
          </w:p>
          <w:p w:rsidR="007B34CA" w:rsidRDefault="007B34CA" w:rsidP="00D379CB">
            <w:pPr>
              <w:pStyle w:val="a3"/>
              <w:spacing w:before="0"/>
              <w:jc w:val="left"/>
              <w:rPr>
                <w:b/>
                <w:bCs/>
              </w:rPr>
            </w:pPr>
          </w:p>
          <w:p w:rsidR="007B34CA" w:rsidRDefault="007B34CA" w:rsidP="00D379CB">
            <w:pPr>
              <w:pStyle w:val="a3"/>
              <w:spacing w:before="0"/>
              <w:jc w:val="left"/>
              <w:rPr>
                <w:b/>
                <w:bCs/>
              </w:rPr>
            </w:pPr>
          </w:p>
          <w:p w:rsidR="007B34CA" w:rsidRDefault="007B34CA" w:rsidP="00D379CB">
            <w:pPr>
              <w:pStyle w:val="a3"/>
              <w:spacing w:before="0"/>
              <w:jc w:val="left"/>
              <w:rPr>
                <w:b/>
                <w:bCs/>
              </w:rPr>
            </w:pPr>
          </w:p>
          <w:p w:rsidR="007B34CA" w:rsidRDefault="007B34CA" w:rsidP="00D379CB">
            <w:pPr>
              <w:pStyle w:val="a3"/>
              <w:spacing w:before="0"/>
              <w:jc w:val="left"/>
              <w:rPr>
                <w:b/>
                <w:bCs/>
              </w:rPr>
            </w:pPr>
          </w:p>
          <w:p w:rsidR="007B34CA" w:rsidRDefault="007B34CA" w:rsidP="00D379CB">
            <w:pPr>
              <w:pStyle w:val="a3"/>
              <w:spacing w:before="0"/>
              <w:jc w:val="left"/>
              <w:rPr>
                <w:b/>
                <w:bCs/>
              </w:rPr>
            </w:pPr>
          </w:p>
          <w:p w:rsidR="007B34CA" w:rsidRDefault="007B34CA" w:rsidP="00D379CB">
            <w:pPr>
              <w:pStyle w:val="a3"/>
              <w:spacing w:before="0"/>
              <w:jc w:val="left"/>
              <w:rPr>
                <w:b/>
                <w:bCs/>
              </w:rPr>
            </w:pPr>
          </w:p>
          <w:p w:rsidR="007B34CA" w:rsidRDefault="007B34CA" w:rsidP="00D379CB">
            <w:pPr>
              <w:pStyle w:val="a3"/>
              <w:spacing w:before="0"/>
              <w:jc w:val="left"/>
              <w:rPr>
                <w:b/>
                <w:bCs/>
              </w:rPr>
            </w:pPr>
          </w:p>
        </w:tc>
        <w:tc>
          <w:tcPr>
            <w:tcW w:w="5804" w:type="dxa"/>
            <w:tcBorders>
              <w:top w:val="single" w:sz="4" w:space="0" w:color="auto"/>
              <w:bottom w:val="single" w:sz="4" w:space="0" w:color="auto"/>
            </w:tcBorders>
            <w:vAlign w:val="center"/>
          </w:tcPr>
          <w:p w:rsidR="00D379CB" w:rsidRDefault="00D379CB" w:rsidP="00D379CB">
            <w:pPr>
              <w:pStyle w:val="a3"/>
              <w:spacing w:before="0"/>
            </w:pPr>
          </w:p>
        </w:tc>
      </w:tr>
      <w:tr w:rsidR="007B34CA" w:rsidTr="00171D33">
        <w:trPr>
          <w:cantSplit/>
          <w:trHeight w:val="435"/>
        </w:trPr>
        <w:tc>
          <w:tcPr>
            <w:tcW w:w="3805" w:type="dxa"/>
            <w:tcBorders>
              <w:top w:val="single" w:sz="4" w:space="0" w:color="auto"/>
              <w:bottom w:val="single" w:sz="4" w:space="0" w:color="auto"/>
              <w:right w:val="single" w:sz="4" w:space="0" w:color="auto"/>
            </w:tcBorders>
            <w:vAlign w:val="center"/>
          </w:tcPr>
          <w:p w:rsidR="007B34CA" w:rsidRDefault="007B34CA" w:rsidP="00D379CB">
            <w:pPr>
              <w:rPr>
                <w:b/>
                <w:bCs/>
              </w:rPr>
            </w:pPr>
            <w:r>
              <w:rPr>
                <w:b/>
                <w:bCs/>
              </w:rPr>
              <w:t xml:space="preserve">Редакция / Год выпуска  </w:t>
            </w:r>
          </w:p>
          <w:p w:rsidR="007B34CA" w:rsidRDefault="007B34CA" w:rsidP="00D379CB">
            <w:pPr>
              <w:rPr>
                <w:b/>
                <w:bCs/>
              </w:rPr>
            </w:pPr>
            <w:r>
              <w:rPr>
                <w:b/>
                <w:bCs/>
              </w:rPr>
              <w:t>документа</w:t>
            </w:r>
          </w:p>
        </w:tc>
        <w:tc>
          <w:tcPr>
            <w:tcW w:w="5804" w:type="dxa"/>
            <w:tcBorders>
              <w:top w:val="single" w:sz="4" w:space="0" w:color="auto"/>
              <w:left w:val="single" w:sz="4" w:space="0" w:color="auto"/>
              <w:bottom w:val="single" w:sz="4" w:space="0" w:color="auto"/>
            </w:tcBorders>
            <w:vAlign w:val="center"/>
          </w:tcPr>
          <w:p w:rsidR="007B34CA" w:rsidRPr="008C75E2" w:rsidRDefault="00BB0FA3" w:rsidP="00171D33">
            <w:pPr>
              <w:pStyle w:val="a3"/>
              <w:spacing w:before="0"/>
              <w:jc w:val="left"/>
              <w:rPr>
                <w:bCs/>
                <w:sz w:val="24"/>
                <w:szCs w:val="24"/>
              </w:rPr>
            </w:pPr>
            <w:bookmarkStart w:id="8" w:name="ird_edition"/>
            <w:r>
              <w:rPr>
                <w:sz w:val="24"/>
                <w:szCs w:val="24"/>
              </w:rPr>
              <w:t>4</w:t>
            </w:r>
            <w:bookmarkEnd w:id="8"/>
            <w:r w:rsidRPr="00FE748A">
              <w:rPr>
                <w:bCs/>
                <w:sz w:val="24"/>
                <w:szCs w:val="24"/>
              </w:rPr>
              <w:t xml:space="preserve"> </w:t>
            </w:r>
            <w:r w:rsidR="008C75E2" w:rsidRPr="00BB0FA3">
              <w:rPr>
                <w:bCs/>
                <w:sz w:val="24"/>
                <w:szCs w:val="24"/>
              </w:rPr>
              <w:t>/</w:t>
            </w:r>
            <w:r w:rsidRPr="00BB0FA3">
              <w:rPr>
                <w:bCs/>
                <w:sz w:val="24"/>
                <w:szCs w:val="24"/>
              </w:rPr>
              <w:t xml:space="preserve"> </w:t>
            </w:r>
            <w:bookmarkStart w:id="9" w:name="ird_year"/>
            <w:r>
              <w:rPr>
                <w:sz w:val="24"/>
                <w:szCs w:val="24"/>
              </w:rPr>
              <w:t>2024</w:t>
            </w:r>
            <w:bookmarkEnd w:id="9"/>
          </w:p>
        </w:tc>
      </w:tr>
      <w:tr w:rsidR="007B34CA" w:rsidTr="00171D33">
        <w:trPr>
          <w:cantSplit/>
          <w:trHeight w:val="865"/>
        </w:trPr>
        <w:tc>
          <w:tcPr>
            <w:tcW w:w="3805" w:type="dxa"/>
            <w:tcBorders>
              <w:top w:val="single" w:sz="4" w:space="0" w:color="auto"/>
              <w:right w:val="single" w:sz="4" w:space="0" w:color="auto"/>
            </w:tcBorders>
            <w:vAlign w:val="center"/>
          </w:tcPr>
          <w:p w:rsidR="007B34CA" w:rsidRDefault="007B34CA" w:rsidP="00D379CB">
            <w:pPr>
              <w:rPr>
                <w:b/>
                <w:bCs/>
              </w:rPr>
            </w:pPr>
            <w:r>
              <w:rPr>
                <w:b/>
                <w:bCs/>
              </w:rPr>
              <w:t>Подразделение-разработчик</w:t>
            </w:r>
          </w:p>
        </w:tc>
        <w:tc>
          <w:tcPr>
            <w:tcW w:w="5804" w:type="dxa"/>
            <w:tcBorders>
              <w:top w:val="single" w:sz="4" w:space="0" w:color="auto"/>
              <w:left w:val="single" w:sz="4" w:space="0" w:color="auto"/>
            </w:tcBorders>
            <w:vAlign w:val="center"/>
          </w:tcPr>
          <w:p w:rsidR="007B34CA" w:rsidRPr="00732410" w:rsidRDefault="007B34CA" w:rsidP="00416438">
            <w:pPr>
              <w:pStyle w:val="a3"/>
              <w:spacing w:before="0"/>
              <w:jc w:val="left"/>
              <w:rPr>
                <w:sz w:val="24"/>
                <w:szCs w:val="24"/>
              </w:rPr>
            </w:pPr>
            <w:bookmarkStart w:id="10" w:name="ird_department"/>
            <w:r>
              <w:rPr>
                <w:sz w:val="24"/>
                <w:szCs w:val="24"/>
              </w:rPr>
              <w:t>РУСАЛ Менеджмент АО/Дирекция по контролю, внутреннему аудиту, координации бизнеса/</w:t>
            </w:r>
            <w:bookmarkEnd w:id="10"/>
          </w:p>
        </w:tc>
      </w:tr>
    </w:tbl>
    <w:p w:rsidR="007B34CA" w:rsidRPr="00940AB7" w:rsidRDefault="007B34CA" w:rsidP="001A0B0B">
      <w:pPr>
        <w:ind w:right="-1"/>
      </w:pPr>
    </w:p>
    <w:p w:rsidR="007B34CA" w:rsidRDefault="007B34CA" w:rsidP="001A0B0B">
      <w:pPr>
        <w:suppressAutoHyphens/>
        <w:ind w:right="-1"/>
        <w:jc w:val="center"/>
        <w:sectPr w:rsidR="007B34CA" w:rsidSect="00DE2A13">
          <w:headerReference w:type="default" r:id="rId13"/>
          <w:footerReference w:type="default" r:id="rId14"/>
          <w:headerReference w:type="first" r:id="rId15"/>
          <w:footerReference w:type="first" r:id="rId16"/>
          <w:pgSz w:w="11906" w:h="16838"/>
          <w:pgMar w:top="1134" w:right="851" w:bottom="1134" w:left="1418" w:header="709" w:footer="709" w:gutter="0"/>
          <w:cols w:space="708"/>
          <w:titlePg/>
          <w:docGrid w:linePitch="360"/>
        </w:sectPr>
      </w:pPr>
    </w:p>
    <w:sdt>
      <w:sdtPr>
        <w:rPr>
          <w:rFonts w:ascii="Times New Roman" w:eastAsia="Times New Roman" w:hAnsi="Times New Roman" w:cs="Times New Roman"/>
          <w:color w:val="auto"/>
          <w:sz w:val="24"/>
          <w:szCs w:val="24"/>
        </w:rPr>
        <w:id w:val="-1894497870"/>
        <w:docPartObj>
          <w:docPartGallery w:val="Table of Contents"/>
          <w:docPartUnique/>
        </w:docPartObj>
      </w:sdtPr>
      <w:sdtEndPr>
        <w:rPr>
          <w:bCs/>
        </w:rPr>
      </w:sdtEndPr>
      <w:sdtContent>
        <w:p w:rsidR="00CE463A" w:rsidRPr="00D379CB" w:rsidRDefault="00CE463A" w:rsidP="00C979CD">
          <w:pPr>
            <w:pStyle w:val="ac"/>
            <w:suppressAutoHyphens/>
            <w:spacing w:before="0" w:line="240" w:lineRule="auto"/>
            <w:jc w:val="center"/>
            <w:rPr>
              <w:rFonts w:ascii="Times New Roman" w:hAnsi="Times New Roman" w:cs="Times New Roman"/>
              <w:b/>
              <w:color w:val="000000" w:themeColor="text1"/>
              <w:sz w:val="28"/>
            </w:rPr>
          </w:pPr>
          <w:r w:rsidRPr="00D379CB">
            <w:rPr>
              <w:rFonts w:ascii="Times New Roman" w:hAnsi="Times New Roman" w:cs="Times New Roman"/>
              <w:b/>
              <w:color w:val="000000" w:themeColor="text1"/>
              <w:sz w:val="28"/>
            </w:rPr>
            <w:t>Содержание</w:t>
          </w:r>
        </w:p>
        <w:p w:rsidR="000C0BC6" w:rsidRDefault="00CE463A">
          <w:pPr>
            <w:pStyle w:val="11"/>
            <w:tabs>
              <w:tab w:val="left" w:pos="1440"/>
              <w:tab w:val="right" w:leader="dot" w:pos="9345"/>
            </w:tabs>
            <w:rPr>
              <w:rFonts w:asciiTheme="minorHAnsi" w:eastAsiaTheme="minorEastAsia" w:hAnsiTheme="minorHAnsi" w:cstheme="minorBidi"/>
              <w:noProof/>
              <w:sz w:val="22"/>
              <w:szCs w:val="22"/>
            </w:rPr>
          </w:pPr>
          <w:r w:rsidRPr="00364DB1">
            <w:fldChar w:fldCharType="begin"/>
          </w:r>
          <w:r w:rsidRPr="00364DB1">
            <w:instrText xml:space="preserve"> TOC \o "1-3" \h \z \u </w:instrText>
          </w:r>
          <w:r w:rsidRPr="00364DB1">
            <w:fldChar w:fldCharType="separate"/>
          </w:r>
          <w:hyperlink w:anchor="_Toc185597992" w:history="1">
            <w:r w:rsidR="000C0BC6" w:rsidRPr="008F3DF9">
              <w:rPr>
                <w:rStyle w:val="ad"/>
                <w:rFonts w:eastAsiaTheme="majorEastAsia"/>
                <w:b/>
                <w:noProof/>
              </w:rPr>
              <w:t>1</w:t>
            </w:r>
            <w:r w:rsidR="000C0BC6">
              <w:rPr>
                <w:rFonts w:asciiTheme="minorHAnsi" w:eastAsiaTheme="minorEastAsia" w:hAnsiTheme="minorHAnsi" w:cstheme="minorBidi"/>
                <w:noProof/>
                <w:sz w:val="22"/>
                <w:szCs w:val="22"/>
              </w:rPr>
              <w:t xml:space="preserve"> </w:t>
            </w:r>
            <w:r w:rsidR="000C0BC6" w:rsidRPr="008F3DF9">
              <w:rPr>
                <w:rStyle w:val="ad"/>
                <w:rFonts w:eastAsiaTheme="majorEastAsia"/>
                <w:b/>
                <w:noProof/>
              </w:rPr>
              <w:t>Назначение и область применения</w:t>
            </w:r>
            <w:r w:rsidR="000C0BC6">
              <w:rPr>
                <w:noProof/>
                <w:webHidden/>
              </w:rPr>
              <w:tab/>
            </w:r>
            <w:r w:rsidR="000C0BC6">
              <w:rPr>
                <w:noProof/>
                <w:webHidden/>
              </w:rPr>
              <w:fldChar w:fldCharType="begin"/>
            </w:r>
            <w:r w:rsidR="000C0BC6">
              <w:rPr>
                <w:noProof/>
                <w:webHidden/>
              </w:rPr>
              <w:instrText xml:space="preserve"> PAGEREF _Toc185597992 \h </w:instrText>
            </w:r>
            <w:r w:rsidR="000C0BC6">
              <w:rPr>
                <w:noProof/>
                <w:webHidden/>
              </w:rPr>
            </w:r>
            <w:r w:rsidR="000C0BC6">
              <w:rPr>
                <w:noProof/>
                <w:webHidden/>
              </w:rPr>
              <w:fldChar w:fldCharType="separate"/>
            </w:r>
            <w:r w:rsidR="000C0BC6">
              <w:rPr>
                <w:noProof/>
                <w:webHidden/>
              </w:rPr>
              <w:t>4</w:t>
            </w:r>
            <w:r w:rsidR="000C0BC6">
              <w:rPr>
                <w:noProof/>
                <w:webHidden/>
              </w:rPr>
              <w:fldChar w:fldCharType="end"/>
            </w:r>
          </w:hyperlink>
        </w:p>
        <w:p w:rsidR="000C0BC6" w:rsidRDefault="00833A2B">
          <w:pPr>
            <w:pStyle w:val="11"/>
            <w:tabs>
              <w:tab w:val="left" w:pos="1440"/>
              <w:tab w:val="right" w:leader="dot" w:pos="9345"/>
            </w:tabs>
            <w:rPr>
              <w:rFonts w:asciiTheme="minorHAnsi" w:eastAsiaTheme="minorEastAsia" w:hAnsiTheme="minorHAnsi" w:cstheme="minorBidi"/>
              <w:noProof/>
              <w:sz w:val="22"/>
              <w:szCs w:val="22"/>
            </w:rPr>
          </w:pPr>
          <w:hyperlink w:anchor="_Toc185597993" w:history="1">
            <w:r w:rsidR="000C0BC6" w:rsidRPr="008F3DF9">
              <w:rPr>
                <w:rStyle w:val="ad"/>
                <w:rFonts w:eastAsiaTheme="majorEastAsia"/>
                <w:b/>
                <w:noProof/>
              </w:rPr>
              <w:t>2</w:t>
            </w:r>
            <w:r w:rsidR="000C0BC6">
              <w:rPr>
                <w:rFonts w:asciiTheme="minorHAnsi" w:eastAsiaTheme="minorEastAsia" w:hAnsiTheme="minorHAnsi" w:cstheme="minorBidi"/>
                <w:noProof/>
                <w:sz w:val="22"/>
                <w:szCs w:val="22"/>
              </w:rPr>
              <w:t xml:space="preserve"> </w:t>
            </w:r>
            <w:r w:rsidR="000C0BC6" w:rsidRPr="008F3DF9">
              <w:rPr>
                <w:rStyle w:val="ad"/>
                <w:rFonts w:eastAsiaTheme="majorEastAsia"/>
                <w:b/>
                <w:noProof/>
              </w:rPr>
              <w:t>Нормативные ссылки</w:t>
            </w:r>
            <w:r w:rsidR="000C0BC6">
              <w:rPr>
                <w:noProof/>
                <w:webHidden/>
              </w:rPr>
              <w:tab/>
            </w:r>
            <w:r w:rsidR="000C0BC6">
              <w:rPr>
                <w:noProof/>
                <w:webHidden/>
              </w:rPr>
              <w:fldChar w:fldCharType="begin"/>
            </w:r>
            <w:r w:rsidR="000C0BC6">
              <w:rPr>
                <w:noProof/>
                <w:webHidden/>
              </w:rPr>
              <w:instrText xml:space="preserve"> PAGEREF _Toc185597993 \h </w:instrText>
            </w:r>
            <w:r w:rsidR="000C0BC6">
              <w:rPr>
                <w:noProof/>
                <w:webHidden/>
              </w:rPr>
            </w:r>
            <w:r w:rsidR="000C0BC6">
              <w:rPr>
                <w:noProof/>
                <w:webHidden/>
              </w:rPr>
              <w:fldChar w:fldCharType="separate"/>
            </w:r>
            <w:r w:rsidR="000C0BC6">
              <w:rPr>
                <w:noProof/>
                <w:webHidden/>
              </w:rPr>
              <w:t>5</w:t>
            </w:r>
            <w:r w:rsidR="000C0BC6">
              <w:rPr>
                <w:noProof/>
                <w:webHidden/>
              </w:rPr>
              <w:fldChar w:fldCharType="end"/>
            </w:r>
          </w:hyperlink>
        </w:p>
        <w:p w:rsidR="000C0BC6" w:rsidRDefault="00833A2B">
          <w:pPr>
            <w:pStyle w:val="11"/>
            <w:tabs>
              <w:tab w:val="left" w:pos="1440"/>
              <w:tab w:val="right" w:leader="dot" w:pos="9345"/>
            </w:tabs>
            <w:rPr>
              <w:rFonts w:asciiTheme="minorHAnsi" w:eastAsiaTheme="minorEastAsia" w:hAnsiTheme="minorHAnsi" w:cstheme="minorBidi"/>
              <w:noProof/>
              <w:sz w:val="22"/>
              <w:szCs w:val="22"/>
            </w:rPr>
          </w:pPr>
          <w:hyperlink w:anchor="_Toc185597994" w:history="1">
            <w:r w:rsidR="000C0BC6" w:rsidRPr="008F3DF9">
              <w:rPr>
                <w:rStyle w:val="ad"/>
                <w:rFonts w:eastAsiaTheme="majorEastAsia"/>
                <w:b/>
                <w:noProof/>
              </w:rPr>
              <w:t>3</w:t>
            </w:r>
            <w:r w:rsidR="000C0BC6">
              <w:rPr>
                <w:rFonts w:asciiTheme="minorHAnsi" w:eastAsiaTheme="minorEastAsia" w:hAnsiTheme="minorHAnsi" w:cstheme="minorBidi"/>
                <w:noProof/>
                <w:sz w:val="22"/>
                <w:szCs w:val="22"/>
              </w:rPr>
              <w:t xml:space="preserve"> </w:t>
            </w:r>
            <w:r w:rsidR="000C0BC6" w:rsidRPr="008F3DF9">
              <w:rPr>
                <w:rStyle w:val="ad"/>
                <w:rFonts w:eastAsiaTheme="majorEastAsia"/>
                <w:b/>
                <w:noProof/>
              </w:rPr>
              <w:t>Термины и определения, сокращения и обозначения</w:t>
            </w:r>
            <w:r w:rsidR="000C0BC6">
              <w:rPr>
                <w:noProof/>
                <w:webHidden/>
              </w:rPr>
              <w:tab/>
            </w:r>
            <w:r w:rsidR="000C0BC6">
              <w:rPr>
                <w:noProof/>
                <w:webHidden/>
              </w:rPr>
              <w:fldChar w:fldCharType="begin"/>
            </w:r>
            <w:r w:rsidR="000C0BC6">
              <w:rPr>
                <w:noProof/>
                <w:webHidden/>
              </w:rPr>
              <w:instrText xml:space="preserve"> PAGEREF _Toc185597994 \h </w:instrText>
            </w:r>
            <w:r w:rsidR="000C0BC6">
              <w:rPr>
                <w:noProof/>
                <w:webHidden/>
              </w:rPr>
            </w:r>
            <w:r w:rsidR="000C0BC6">
              <w:rPr>
                <w:noProof/>
                <w:webHidden/>
              </w:rPr>
              <w:fldChar w:fldCharType="separate"/>
            </w:r>
            <w:r w:rsidR="000C0BC6">
              <w:rPr>
                <w:noProof/>
                <w:webHidden/>
              </w:rPr>
              <w:t>6</w:t>
            </w:r>
            <w:r w:rsidR="000C0BC6">
              <w:rPr>
                <w:noProof/>
                <w:webHidden/>
              </w:rPr>
              <w:fldChar w:fldCharType="end"/>
            </w:r>
          </w:hyperlink>
        </w:p>
        <w:p w:rsidR="000C0BC6" w:rsidRDefault="00833A2B">
          <w:pPr>
            <w:pStyle w:val="11"/>
            <w:tabs>
              <w:tab w:val="left" w:pos="1440"/>
              <w:tab w:val="right" w:leader="dot" w:pos="9345"/>
            </w:tabs>
            <w:rPr>
              <w:rFonts w:asciiTheme="minorHAnsi" w:eastAsiaTheme="minorEastAsia" w:hAnsiTheme="minorHAnsi" w:cstheme="minorBidi"/>
              <w:noProof/>
              <w:sz w:val="22"/>
              <w:szCs w:val="22"/>
            </w:rPr>
          </w:pPr>
          <w:hyperlink w:anchor="_Toc185597995" w:history="1">
            <w:r w:rsidR="000C0BC6" w:rsidRPr="008F3DF9">
              <w:rPr>
                <w:rStyle w:val="ad"/>
                <w:rFonts w:eastAsiaTheme="majorEastAsia"/>
                <w:b/>
                <w:noProof/>
              </w:rPr>
              <w:t>4</w:t>
            </w:r>
            <w:r w:rsidR="000C0BC6">
              <w:rPr>
                <w:rFonts w:asciiTheme="minorHAnsi" w:eastAsiaTheme="minorEastAsia" w:hAnsiTheme="minorHAnsi" w:cstheme="minorBidi"/>
                <w:noProof/>
                <w:sz w:val="22"/>
                <w:szCs w:val="22"/>
              </w:rPr>
              <w:t xml:space="preserve"> </w:t>
            </w:r>
            <w:r w:rsidR="000C0BC6" w:rsidRPr="008F3DF9">
              <w:rPr>
                <w:rStyle w:val="ad"/>
                <w:rFonts w:eastAsiaTheme="majorEastAsia"/>
                <w:b/>
                <w:noProof/>
              </w:rPr>
              <w:t>Описание процесса</w:t>
            </w:r>
            <w:r w:rsidR="000C0BC6">
              <w:rPr>
                <w:noProof/>
                <w:webHidden/>
              </w:rPr>
              <w:tab/>
            </w:r>
            <w:r w:rsidR="000C0BC6">
              <w:rPr>
                <w:noProof/>
                <w:webHidden/>
              </w:rPr>
              <w:fldChar w:fldCharType="begin"/>
            </w:r>
            <w:r w:rsidR="000C0BC6">
              <w:rPr>
                <w:noProof/>
                <w:webHidden/>
              </w:rPr>
              <w:instrText xml:space="preserve"> PAGEREF _Toc185597995 \h </w:instrText>
            </w:r>
            <w:r w:rsidR="000C0BC6">
              <w:rPr>
                <w:noProof/>
                <w:webHidden/>
              </w:rPr>
            </w:r>
            <w:r w:rsidR="000C0BC6">
              <w:rPr>
                <w:noProof/>
                <w:webHidden/>
              </w:rPr>
              <w:fldChar w:fldCharType="separate"/>
            </w:r>
            <w:r w:rsidR="000C0BC6">
              <w:rPr>
                <w:noProof/>
                <w:webHidden/>
              </w:rPr>
              <w:t>13</w:t>
            </w:r>
            <w:r w:rsidR="000C0BC6">
              <w:rPr>
                <w:noProof/>
                <w:webHidden/>
              </w:rPr>
              <w:fldChar w:fldCharType="end"/>
            </w:r>
          </w:hyperlink>
        </w:p>
        <w:p w:rsidR="000C0BC6" w:rsidRDefault="00833A2B">
          <w:pPr>
            <w:pStyle w:val="11"/>
            <w:tabs>
              <w:tab w:val="left" w:pos="1440"/>
              <w:tab w:val="right" w:leader="dot" w:pos="9345"/>
            </w:tabs>
            <w:rPr>
              <w:rFonts w:asciiTheme="minorHAnsi" w:eastAsiaTheme="minorEastAsia" w:hAnsiTheme="minorHAnsi" w:cstheme="minorBidi"/>
              <w:noProof/>
              <w:sz w:val="22"/>
              <w:szCs w:val="22"/>
            </w:rPr>
          </w:pPr>
          <w:hyperlink w:anchor="_Toc185597996" w:history="1">
            <w:r w:rsidR="000C0BC6" w:rsidRPr="008F3DF9">
              <w:rPr>
                <w:rStyle w:val="ad"/>
                <w:rFonts w:eastAsiaTheme="majorEastAsia"/>
                <w:b/>
                <w:noProof/>
              </w:rPr>
              <w:t>5</w:t>
            </w:r>
            <w:r w:rsidR="000C0BC6">
              <w:rPr>
                <w:rFonts w:asciiTheme="minorHAnsi" w:eastAsiaTheme="minorEastAsia" w:hAnsiTheme="minorHAnsi" w:cstheme="minorBidi"/>
                <w:noProof/>
                <w:sz w:val="22"/>
                <w:szCs w:val="22"/>
              </w:rPr>
              <w:t xml:space="preserve"> </w:t>
            </w:r>
            <w:r w:rsidR="000C0BC6" w:rsidRPr="008F3DF9">
              <w:rPr>
                <w:rStyle w:val="ad"/>
                <w:rFonts w:eastAsiaTheme="majorEastAsia"/>
                <w:b/>
                <w:noProof/>
              </w:rPr>
              <w:t>Планирование закупок</w:t>
            </w:r>
            <w:r w:rsidR="000C0BC6">
              <w:rPr>
                <w:noProof/>
                <w:webHidden/>
              </w:rPr>
              <w:tab/>
            </w:r>
            <w:r w:rsidR="000C0BC6">
              <w:rPr>
                <w:noProof/>
                <w:webHidden/>
              </w:rPr>
              <w:fldChar w:fldCharType="begin"/>
            </w:r>
            <w:r w:rsidR="000C0BC6">
              <w:rPr>
                <w:noProof/>
                <w:webHidden/>
              </w:rPr>
              <w:instrText xml:space="preserve"> PAGEREF _Toc185597996 \h </w:instrText>
            </w:r>
            <w:r w:rsidR="000C0BC6">
              <w:rPr>
                <w:noProof/>
                <w:webHidden/>
              </w:rPr>
            </w:r>
            <w:r w:rsidR="000C0BC6">
              <w:rPr>
                <w:noProof/>
                <w:webHidden/>
              </w:rPr>
              <w:fldChar w:fldCharType="separate"/>
            </w:r>
            <w:r w:rsidR="000C0BC6">
              <w:rPr>
                <w:noProof/>
                <w:webHidden/>
              </w:rPr>
              <w:t>14</w:t>
            </w:r>
            <w:r w:rsidR="000C0BC6">
              <w:rPr>
                <w:noProof/>
                <w:webHidden/>
              </w:rPr>
              <w:fldChar w:fldCharType="end"/>
            </w:r>
          </w:hyperlink>
        </w:p>
        <w:p w:rsidR="000C0BC6" w:rsidRDefault="00833A2B">
          <w:pPr>
            <w:pStyle w:val="11"/>
            <w:tabs>
              <w:tab w:val="left" w:pos="1440"/>
              <w:tab w:val="right" w:leader="dot" w:pos="9345"/>
            </w:tabs>
            <w:rPr>
              <w:rFonts w:asciiTheme="minorHAnsi" w:eastAsiaTheme="minorEastAsia" w:hAnsiTheme="minorHAnsi" w:cstheme="minorBidi"/>
              <w:noProof/>
              <w:sz w:val="22"/>
              <w:szCs w:val="22"/>
            </w:rPr>
          </w:pPr>
          <w:hyperlink w:anchor="_Toc185597997" w:history="1">
            <w:r w:rsidR="000C0BC6" w:rsidRPr="008F3DF9">
              <w:rPr>
                <w:rStyle w:val="ad"/>
                <w:rFonts w:eastAsiaTheme="majorEastAsia"/>
                <w:b/>
                <w:noProof/>
              </w:rPr>
              <w:t>6</w:t>
            </w:r>
            <w:r w:rsidR="000C0BC6">
              <w:rPr>
                <w:rFonts w:asciiTheme="minorHAnsi" w:eastAsiaTheme="minorEastAsia" w:hAnsiTheme="minorHAnsi" w:cstheme="minorBidi"/>
                <w:noProof/>
                <w:sz w:val="22"/>
                <w:szCs w:val="22"/>
              </w:rPr>
              <w:t xml:space="preserve"> </w:t>
            </w:r>
            <w:r w:rsidR="000C0BC6" w:rsidRPr="008F3DF9">
              <w:rPr>
                <w:rStyle w:val="ad"/>
                <w:rFonts w:eastAsiaTheme="majorEastAsia"/>
                <w:b/>
                <w:noProof/>
              </w:rPr>
              <w:t>Анализ рынка</w:t>
            </w:r>
            <w:r w:rsidR="000C0BC6">
              <w:rPr>
                <w:noProof/>
                <w:webHidden/>
              </w:rPr>
              <w:tab/>
            </w:r>
            <w:r w:rsidR="000C0BC6">
              <w:rPr>
                <w:noProof/>
                <w:webHidden/>
              </w:rPr>
              <w:fldChar w:fldCharType="begin"/>
            </w:r>
            <w:r w:rsidR="000C0BC6">
              <w:rPr>
                <w:noProof/>
                <w:webHidden/>
              </w:rPr>
              <w:instrText xml:space="preserve"> PAGEREF _Toc185597997 \h </w:instrText>
            </w:r>
            <w:r w:rsidR="000C0BC6">
              <w:rPr>
                <w:noProof/>
                <w:webHidden/>
              </w:rPr>
            </w:r>
            <w:r w:rsidR="000C0BC6">
              <w:rPr>
                <w:noProof/>
                <w:webHidden/>
              </w:rPr>
              <w:fldChar w:fldCharType="separate"/>
            </w:r>
            <w:r w:rsidR="000C0BC6">
              <w:rPr>
                <w:noProof/>
                <w:webHidden/>
              </w:rPr>
              <w:t>19</w:t>
            </w:r>
            <w:r w:rsidR="000C0BC6">
              <w:rPr>
                <w:noProof/>
                <w:webHidden/>
              </w:rPr>
              <w:fldChar w:fldCharType="end"/>
            </w:r>
          </w:hyperlink>
        </w:p>
        <w:p w:rsidR="000C0BC6" w:rsidRDefault="00833A2B">
          <w:pPr>
            <w:pStyle w:val="11"/>
            <w:tabs>
              <w:tab w:val="left" w:pos="1440"/>
              <w:tab w:val="right" w:leader="dot" w:pos="9345"/>
            </w:tabs>
            <w:rPr>
              <w:rFonts w:asciiTheme="minorHAnsi" w:eastAsiaTheme="minorEastAsia" w:hAnsiTheme="minorHAnsi" w:cstheme="minorBidi"/>
              <w:noProof/>
              <w:sz w:val="22"/>
              <w:szCs w:val="22"/>
            </w:rPr>
          </w:pPr>
          <w:hyperlink w:anchor="_Toc185597998" w:history="1">
            <w:r w:rsidR="000C0BC6" w:rsidRPr="008F3DF9">
              <w:rPr>
                <w:rStyle w:val="ad"/>
                <w:rFonts w:eastAsiaTheme="majorEastAsia"/>
                <w:b/>
                <w:noProof/>
              </w:rPr>
              <w:t>7</w:t>
            </w:r>
            <w:r w:rsidR="000C0BC6">
              <w:rPr>
                <w:rFonts w:asciiTheme="minorHAnsi" w:eastAsiaTheme="minorEastAsia" w:hAnsiTheme="minorHAnsi" w:cstheme="minorBidi"/>
                <w:noProof/>
                <w:sz w:val="22"/>
                <w:szCs w:val="22"/>
              </w:rPr>
              <w:t xml:space="preserve"> </w:t>
            </w:r>
            <w:r w:rsidR="000C0BC6" w:rsidRPr="008F3DF9">
              <w:rPr>
                <w:rStyle w:val="ad"/>
                <w:rFonts w:eastAsiaTheme="majorEastAsia"/>
                <w:b/>
                <w:noProof/>
              </w:rPr>
              <w:t>Требования и обязанности при проведении процедуры отбора поставщиков.</w:t>
            </w:r>
            <w:r w:rsidR="000C0BC6">
              <w:rPr>
                <w:noProof/>
                <w:webHidden/>
              </w:rPr>
              <w:tab/>
            </w:r>
            <w:r w:rsidR="000C0BC6">
              <w:rPr>
                <w:noProof/>
                <w:webHidden/>
              </w:rPr>
              <w:fldChar w:fldCharType="begin"/>
            </w:r>
            <w:r w:rsidR="000C0BC6">
              <w:rPr>
                <w:noProof/>
                <w:webHidden/>
              </w:rPr>
              <w:instrText xml:space="preserve"> PAGEREF _Toc185597998 \h </w:instrText>
            </w:r>
            <w:r w:rsidR="000C0BC6">
              <w:rPr>
                <w:noProof/>
                <w:webHidden/>
              </w:rPr>
            </w:r>
            <w:r w:rsidR="000C0BC6">
              <w:rPr>
                <w:noProof/>
                <w:webHidden/>
              </w:rPr>
              <w:fldChar w:fldCharType="separate"/>
            </w:r>
            <w:r w:rsidR="000C0BC6">
              <w:rPr>
                <w:noProof/>
                <w:webHidden/>
              </w:rPr>
              <w:t>20</w:t>
            </w:r>
            <w:r w:rsidR="000C0BC6">
              <w:rPr>
                <w:noProof/>
                <w:webHidden/>
              </w:rPr>
              <w:fldChar w:fldCharType="end"/>
            </w:r>
          </w:hyperlink>
        </w:p>
        <w:p w:rsidR="000C0BC6" w:rsidRDefault="00833A2B">
          <w:pPr>
            <w:pStyle w:val="11"/>
            <w:tabs>
              <w:tab w:val="left" w:pos="1440"/>
              <w:tab w:val="right" w:leader="dot" w:pos="9345"/>
            </w:tabs>
            <w:rPr>
              <w:rFonts w:asciiTheme="minorHAnsi" w:eastAsiaTheme="minorEastAsia" w:hAnsiTheme="minorHAnsi" w:cstheme="minorBidi"/>
              <w:noProof/>
              <w:sz w:val="22"/>
              <w:szCs w:val="22"/>
            </w:rPr>
          </w:pPr>
          <w:hyperlink w:anchor="_Toc185597999" w:history="1">
            <w:r w:rsidR="000C0BC6" w:rsidRPr="008F3DF9">
              <w:rPr>
                <w:rStyle w:val="ad"/>
                <w:rFonts w:eastAsiaTheme="majorEastAsia"/>
                <w:b/>
                <w:noProof/>
              </w:rPr>
              <w:t>8</w:t>
            </w:r>
            <w:r w:rsidR="000C0BC6">
              <w:rPr>
                <w:rFonts w:asciiTheme="minorHAnsi" w:eastAsiaTheme="minorEastAsia" w:hAnsiTheme="minorHAnsi" w:cstheme="minorBidi"/>
                <w:noProof/>
                <w:sz w:val="22"/>
                <w:szCs w:val="22"/>
              </w:rPr>
              <w:t xml:space="preserve"> </w:t>
            </w:r>
            <w:r w:rsidR="000C0BC6" w:rsidRPr="008F3DF9">
              <w:rPr>
                <w:rStyle w:val="ad"/>
                <w:rFonts w:eastAsiaTheme="majorEastAsia"/>
                <w:b/>
                <w:noProof/>
              </w:rPr>
              <w:t>Методы и порядок проведения процедуры отбора поставщиков</w:t>
            </w:r>
            <w:r w:rsidR="000C0BC6">
              <w:rPr>
                <w:noProof/>
                <w:webHidden/>
              </w:rPr>
              <w:tab/>
            </w:r>
            <w:r w:rsidR="000C0BC6">
              <w:rPr>
                <w:noProof/>
                <w:webHidden/>
              </w:rPr>
              <w:fldChar w:fldCharType="begin"/>
            </w:r>
            <w:r w:rsidR="000C0BC6">
              <w:rPr>
                <w:noProof/>
                <w:webHidden/>
              </w:rPr>
              <w:instrText xml:space="preserve"> PAGEREF _Toc185597999 \h </w:instrText>
            </w:r>
            <w:r w:rsidR="000C0BC6">
              <w:rPr>
                <w:noProof/>
                <w:webHidden/>
              </w:rPr>
            </w:r>
            <w:r w:rsidR="000C0BC6">
              <w:rPr>
                <w:noProof/>
                <w:webHidden/>
              </w:rPr>
              <w:fldChar w:fldCharType="separate"/>
            </w:r>
            <w:r w:rsidR="000C0BC6">
              <w:rPr>
                <w:noProof/>
                <w:webHidden/>
              </w:rPr>
              <w:t>25</w:t>
            </w:r>
            <w:r w:rsidR="000C0BC6">
              <w:rPr>
                <w:noProof/>
                <w:webHidden/>
              </w:rPr>
              <w:fldChar w:fldCharType="end"/>
            </w:r>
          </w:hyperlink>
        </w:p>
        <w:p w:rsidR="000C0BC6" w:rsidRDefault="00833A2B">
          <w:pPr>
            <w:pStyle w:val="11"/>
            <w:tabs>
              <w:tab w:val="left" w:pos="1440"/>
              <w:tab w:val="right" w:leader="dot" w:pos="9345"/>
            </w:tabs>
            <w:rPr>
              <w:rFonts w:asciiTheme="minorHAnsi" w:eastAsiaTheme="minorEastAsia" w:hAnsiTheme="minorHAnsi" w:cstheme="minorBidi"/>
              <w:noProof/>
              <w:sz w:val="22"/>
              <w:szCs w:val="22"/>
            </w:rPr>
          </w:pPr>
          <w:hyperlink w:anchor="_Toc185598000" w:history="1">
            <w:r w:rsidR="000C0BC6" w:rsidRPr="008F3DF9">
              <w:rPr>
                <w:rStyle w:val="ad"/>
                <w:rFonts w:eastAsiaTheme="majorEastAsia"/>
                <w:b/>
                <w:noProof/>
              </w:rPr>
              <w:t>9</w:t>
            </w:r>
            <w:r w:rsidR="000C0BC6">
              <w:rPr>
                <w:rFonts w:asciiTheme="minorHAnsi" w:eastAsiaTheme="minorEastAsia" w:hAnsiTheme="minorHAnsi" w:cstheme="minorBidi"/>
                <w:noProof/>
                <w:sz w:val="22"/>
                <w:szCs w:val="22"/>
              </w:rPr>
              <w:t xml:space="preserve"> </w:t>
            </w:r>
            <w:r w:rsidR="000C0BC6" w:rsidRPr="008F3DF9">
              <w:rPr>
                <w:rStyle w:val="ad"/>
                <w:rFonts w:eastAsiaTheme="majorEastAsia"/>
                <w:b/>
                <w:noProof/>
              </w:rPr>
              <w:t>Специальные закупочные процедуры отбора поставщиков</w:t>
            </w:r>
            <w:r w:rsidR="000C0BC6">
              <w:rPr>
                <w:noProof/>
                <w:webHidden/>
              </w:rPr>
              <w:tab/>
            </w:r>
            <w:r w:rsidR="000C0BC6">
              <w:rPr>
                <w:noProof/>
                <w:webHidden/>
              </w:rPr>
              <w:fldChar w:fldCharType="begin"/>
            </w:r>
            <w:r w:rsidR="000C0BC6">
              <w:rPr>
                <w:noProof/>
                <w:webHidden/>
              </w:rPr>
              <w:instrText xml:space="preserve"> PAGEREF _Toc185598000 \h </w:instrText>
            </w:r>
            <w:r w:rsidR="000C0BC6">
              <w:rPr>
                <w:noProof/>
                <w:webHidden/>
              </w:rPr>
            </w:r>
            <w:r w:rsidR="000C0BC6">
              <w:rPr>
                <w:noProof/>
                <w:webHidden/>
              </w:rPr>
              <w:fldChar w:fldCharType="separate"/>
            </w:r>
            <w:r w:rsidR="000C0BC6">
              <w:rPr>
                <w:noProof/>
                <w:webHidden/>
              </w:rPr>
              <w:t>31</w:t>
            </w:r>
            <w:r w:rsidR="000C0BC6">
              <w:rPr>
                <w:noProof/>
                <w:webHidden/>
              </w:rPr>
              <w:fldChar w:fldCharType="end"/>
            </w:r>
          </w:hyperlink>
        </w:p>
        <w:p w:rsidR="000C0BC6" w:rsidRDefault="00833A2B">
          <w:pPr>
            <w:pStyle w:val="11"/>
            <w:tabs>
              <w:tab w:val="left" w:pos="1440"/>
              <w:tab w:val="right" w:leader="dot" w:pos="9345"/>
            </w:tabs>
            <w:rPr>
              <w:rFonts w:asciiTheme="minorHAnsi" w:eastAsiaTheme="minorEastAsia" w:hAnsiTheme="minorHAnsi" w:cstheme="minorBidi"/>
              <w:noProof/>
              <w:sz w:val="22"/>
              <w:szCs w:val="22"/>
            </w:rPr>
          </w:pPr>
          <w:hyperlink w:anchor="_Toc185598001" w:history="1">
            <w:r w:rsidR="000C0BC6" w:rsidRPr="008F3DF9">
              <w:rPr>
                <w:rStyle w:val="ad"/>
                <w:rFonts w:eastAsiaTheme="majorEastAsia"/>
                <w:b/>
                <w:noProof/>
              </w:rPr>
              <w:t>10</w:t>
            </w:r>
            <w:r w:rsidR="000C0BC6">
              <w:rPr>
                <w:rFonts w:asciiTheme="minorHAnsi" w:eastAsiaTheme="minorEastAsia" w:hAnsiTheme="minorHAnsi" w:cstheme="minorBidi"/>
                <w:noProof/>
                <w:sz w:val="22"/>
                <w:szCs w:val="22"/>
              </w:rPr>
              <w:t xml:space="preserve"> </w:t>
            </w:r>
            <w:r w:rsidR="000C0BC6" w:rsidRPr="008F3DF9">
              <w:rPr>
                <w:rStyle w:val="ad"/>
                <w:rFonts w:eastAsiaTheme="majorEastAsia"/>
                <w:b/>
                <w:noProof/>
              </w:rPr>
              <w:t>Порядок проведения мероприятий по снижению стоимости</w:t>
            </w:r>
            <w:r w:rsidR="000C0BC6">
              <w:rPr>
                <w:noProof/>
                <w:webHidden/>
              </w:rPr>
              <w:tab/>
            </w:r>
            <w:r w:rsidR="000C0BC6">
              <w:rPr>
                <w:noProof/>
                <w:webHidden/>
              </w:rPr>
              <w:fldChar w:fldCharType="begin"/>
            </w:r>
            <w:r w:rsidR="000C0BC6">
              <w:rPr>
                <w:noProof/>
                <w:webHidden/>
              </w:rPr>
              <w:instrText xml:space="preserve"> PAGEREF _Toc185598001 \h </w:instrText>
            </w:r>
            <w:r w:rsidR="000C0BC6">
              <w:rPr>
                <w:noProof/>
                <w:webHidden/>
              </w:rPr>
            </w:r>
            <w:r w:rsidR="000C0BC6">
              <w:rPr>
                <w:noProof/>
                <w:webHidden/>
              </w:rPr>
              <w:fldChar w:fldCharType="separate"/>
            </w:r>
            <w:r w:rsidR="000C0BC6">
              <w:rPr>
                <w:noProof/>
                <w:webHidden/>
              </w:rPr>
              <w:t>38</w:t>
            </w:r>
            <w:r w:rsidR="000C0BC6">
              <w:rPr>
                <w:noProof/>
                <w:webHidden/>
              </w:rPr>
              <w:fldChar w:fldCharType="end"/>
            </w:r>
          </w:hyperlink>
        </w:p>
        <w:p w:rsidR="000C0BC6" w:rsidRDefault="00833A2B">
          <w:pPr>
            <w:pStyle w:val="11"/>
            <w:tabs>
              <w:tab w:val="left" w:pos="1440"/>
              <w:tab w:val="right" w:leader="dot" w:pos="9345"/>
            </w:tabs>
            <w:rPr>
              <w:rFonts w:asciiTheme="minorHAnsi" w:eastAsiaTheme="minorEastAsia" w:hAnsiTheme="minorHAnsi" w:cstheme="minorBidi"/>
              <w:noProof/>
              <w:sz w:val="22"/>
              <w:szCs w:val="22"/>
            </w:rPr>
          </w:pPr>
          <w:hyperlink w:anchor="_Toc185598002" w:history="1">
            <w:r w:rsidR="000C0BC6" w:rsidRPr="008F3DF9">
              <w:rPr>
                <w:rStyle w:val="ad"/>
                <w:rFonts w:eastAsiaTheme="majorEastAsia"/>
                <w:b/>
                <w:noProof/>
              </w:rPr>
              <w:t>11</w:t>
            </w:r>
            <w:r w:rsidR="000C0BC6">
              <w:rPr>
                <w:rStyle w:val="ad"/>
                <w:rFonts w:eastAsiaTheme="majorEastAsia"/>
                <w:b/>
                <w:noProof/>
              </w:rPr>
              <w:t xml:space="preserve"> </w:t>
            </w:r>
            <w:r w:rsidR="000C0BC6" w:rsidRPr="008F3DF9">
              <w:rPr>
                <w:rStyle w:val="ad"/>
                <w:rFonts w:eastAsiaTheme="majorEastAsia"/>
                <w:b/>
                <w:noProof/>
              </w:rPr>
              <w:t>Определение победителя отбора</w:t>
            </w:r>
            <w:r w:rsidR="000C0BC6">
              <w:rPr>
                <w:noProof/>
                <w:webHidden/>
              </w:rPr>
              <w:tab/>
            </w:r>
            <w:r w:rsidR="000C0BC6">
              <w:rPr>
                <w:noProof/>
                <w:webHidden/>
              </w:rPr>
              <w:fldChar w:fldCharType="begin"/>
            </w:r>
            <w:r w:rsidR="000C0BC6">
              <w:rPr>
                <w:noProof/>
                <w:webHidden/>
              </w:rPr>
              <w:instrText xml:space="preserve"> PAGEREF _Toc185598002 \h </w:instrText>
            </w:r>
            <w:r w:rsidR="000C0BC6">
              <w:rPr>
                <w:noProof/>
                <w:webHidden/>
              </w:rPr>
            </w:r>
            <w:r w:rsidR="000C0BC6">
              <w:rPr>
                <w:noProof/>
                <w:webHidden/>
              </w:rPr>
              <w:fldChar w:fldCharType="separate"/>
            </w:r>
            <w:r w:rsidR="000C0BC6">
              <w:rPr>
                <w:noProof/>
                <w:webHidden/>
              </w:rPr>
              <w:t>41</w:t>
            </w:r>
            <w:r w:rsidR="000C0BC6">
              <w:rPr>
                <w:noProof/>
                <w:webHidden/>
              </w:rPr>
              <w:fldChar w:fldCharType="end"/>
            </w:r>
          </w:hyperlink>
        </w:p>
        <w:p w:rsidR="000C0BC6" w:rsidRDefault="00833A2B">
          <w:pPr>
            <w:pStyle w:val="11"/>
            <w:tabs>
              <w:tab w:val="left" w:pos="1440"/>
              <w:tab w:val="right" w:leader="dot" w:pos="9345"/>
            </w:tabs>
            <w:rPr>
              <w:rFonts w:asciiTheme="minorHAnsi" w:eastAsiaTheme="minorEastAsia" w:hAnsiTheme="minorHAnsi" w:cstheme="minorBidi"/>
              <w:noProof/>
              <w:sz w:val="22"/>
              <w:szCs w:val="22"/>
            </w:rPr>
          </w:pPr>
          <w:hyperlink w:anchor="_Toc185598003" w:history="1">
            <w:r w:rsidR="000C0BC6" w:rsidRPr="008F3DF9">
              <w:rPr>
                <w:rStyle w:val="ad"/>
                <w:rFonts w:eastAsiaTheme="majorEastAsia"/>
                <w:b/>
                <w:noProof/>
              </w:rPr>
              <w:t>12</w:t>
            </w:r>
            <w:r w:rsidR="000C0BC6">
              <w:rPr>
                <w:rFonts w:asciiTheme="minorHAnsi" w:eastAsiaTheme="minorEastAsia" w:hAnsiTheme="minorHAnsi" w:cstheme="minorBidi"/>
                <w:noProof/>
                <w:sz w:val="22"/>
                <w:szCs w:val="22"/>
              </w:rPr>
              <w:t xml:space="preserve"> </w:t>
            </w:r>
            <w:r w:rsidR="000C0BC6" w:rsidRPr="008F3DF9">
              <w:rPr>
                <w:rStyle w:val="ad"/>
                <w:rFonts w:eastAsiaTheme="majorEastAsia"/>
                <w:b/>
                <w:noProof/>
              </w:rPr>
              <w:t>Отдельные требования к порядку проведения закупочных процедур</w:t>
            </w:r>
            <w:r w:rsidR="000C0BC6">
              <w:rPr>
                <w:noProof/>
                <w:webHidden/>
              </w:rPr>
              <w:tab/>
            </w:r>
            <w:r w:rsidR="000C0BC6">
              <w:rPr>
                <w:noProof/>
                <w:webHidden/>
              </w:rPr>
              <w:fldChar w:fldCharType="begin"/>
            </w:r>
            <w:r w:rsidR="000C0BC6">
              <w:rPr>
                <w:noProof/>
                <w:webHidden/>
              </w:rPr>
              <w:instrText xml:space="preserve"> PAGEREF _Toc185598003 \h </w:instrText>
            </w:r>
            <w:r w:rsidR="000C0BC6">
              <w:rPr>
                <w:noProof/>
                <w:webHidden/>
              </w:rPr>
            </w:r>
            <w:r w:rsidR="000C0BC6">
              <w:rPr>
                <w:noProof/>
                <w:webHidden/>
              </w:rPr>
              <w:fldChar w:fldCharType="separate"/>
            </w:r>
            <w:r w:rsidR="000C0BC6">
              <w:rPr>
                <w:noProof/>
                <w:webHidden/>
              </w:rPr>
              <w:t>43</w:t>
            </w:r>
            <w:r w:rsidR="000C0BC6">
              <w:rPr>
                <w:noProof/>
                <w:webHidden/>
              </w:rPr>
              <w:fldChar w:fldCharType="end"/>
            </w:r>
          </w:hyperlink>
        </w:p>
        <w:p w:rsidR="000C0BC6" w:rsidRDefault="00833A2B">
          <w:pPr>
            <w:pStyle w:val="11"/>
            <w:tabs>
              <w:tab w:val="left" w:pos="1440"/>
              <w:tab w:val="right" w:leader="dot" w:pos="9345"/>
            </w:tabs>
            <w:rPr>
              <w:rFonts w:asciiTheme="minorHAnsi" w:eastAsiaTheme="minorEastAsia" w:hAnsiTheme="minorHAnsi" w:cstheme="minorBidi"/>
              <w:noProof/>
              <w:sz w:val="22"/>
              <w:szCs w:val="22"/>
            </w:rPr>
          </w:pPr>
          <w:hyperlink w:anchor="_Toc185598004" w:history="1">
            <w:r w:rsidR="000C0BC6" w:rsidRPr="008F3DF9">
              <w:rPr>
                <w:rStyle w:val="ad"/>
                <w:rFonts w:eastAsiaTheme="majorEastAsia"/>
                <w:b/>
                <w:noProof/>
              </w:rPr>
              <w:t>13</w:t>
            </w:r>
            <w:r w:rsidR="000C0BC6">
              <w:rPr>
                <w:rFonts w:asciiTheme="minorHAnsi" w:eastAsiaTheme="minorEastAsia" w:hAnsiTheme="minorHAnsi" w:cstheme="minorBidi"/>
                <w:noProof/>
                <w:sz w:val="22"/>
                <w:szCs w:val="22"/>
              </w:rPr>
              <w:t xml:space="preserve"> </w:t>
            </w:r>
            <w:r w:rsidR="000C0BC6" w:rsidRPr="008F3DF9">
              <w:rPr>
                <w:rStyle w:val="ad"/>
                <w:rFonts w:eastAsiaTheme="majorEastAsia"/>
                <w:b/>
                <w:noProof/>
              </w:rPr>
              <w:t>Заключение договоров и организация претензионной работы</w:t>
            </w:r>
            <w:r w:rsidR="000C0BC6">
              <w:rPr>
                <w:noProof/>
                <w:webHidden/>
              </w:rPr>
              <w:tab/>
            </w:r>
            <w:r w:rsidR="000C0BC6">
              <w:rPr>
                <w:noProof/>
                <w:webHidden/>
              </w:rPr>
              <w:fldChar w:fldCharType="begin"/>
            </w:r>
            <w:r w:rsidR="000C0BC6">
              <w:rPr>
                <w:noProof/>
                <w:webHidden/>
              </w:rPr>
              <w:instrText xml:space="preserve"> PAGEREF _Toc185598004 \h </w:instrText>
            </w:r>
            <w:r w:rsidR="000C0BC6">
              <w:rPr>
                <w:noProof/>
                <w:webHidden/>
              </w:rPr>
            </w:r>
            <w:r w:rsidR="000C0BC6">
              <w:rPr>
                <w:noProof/>
                <w:webHidden/>
              </w:rPr>
              <w:fldChar w:fldCharType="separate"/>
            </w:r>
            <w:r w:rsidR="000C0BC6">
              <w:rPr>
                <w:noProof/>
                <w:webHidden/>
              </w:rPr>
              <w:t>50</w:t>
            </w:r>
            <w:r w:rsidR="000C0BC6">
              <w:rPr>
                <w:noProof/>
                <w:webHidden/>
              </w:rPr>
              <w:fldChar w:fldCharType="end"/>
            </w:r>
          </w:hyperlink>
        </w:p>
        <w:p w:rsidR="000C0BC6" w:rsidRDefault="00833A2B">
          <w:pPr>
            <w:pStyle w:val="11"/>
            <w:tabs>
              <w:tab w:val="left" w:pos="1440"/>
              <w:tab w:val="right" w:leader="dot" w:pos="9345"/>
            </w:tabs>
            <w:rPr>
              <w:rFonts w:asciiTheme="minorHAnsi" w:eastAsiaTheme="minorEastAsia" w:hAnsiTheme="minorHAnsi" w:cstheme="minorBidi"/>
              <w:noProof/>
              <w:sz w:val="22"/>
              <w:szCs w:val="22"/>
            </w:rPr>
          </w:pPr>
          <w:hyperlink w:anchor="_Toc185598005" w:history="1">
            <w:r w:rsidR="000C0BC6" w:rsidRPr="008F3DF9">
              <w:rPr>
                <w:rStyle w:val="ad"/>
                <w:rFonts w:eastAsiaTheme="majorEastAsia"/>
                <w:b/>
                <w:noProof/>
              </w:rPr>
              <w:t>14</w:t>
            </w:r>
            <w:r w:rsidR="000C0BC6">
              <w:rPr>
                <w:rFonts w:asciiTheme="minorHAnsi" w:eastAsiaTheme="minorEastAsia" w:hAnsiTheme="minorHAnsi" w:cstheme="minorBidi"/>
                <w:noProof/>
                <w:sz w:val="22"/>
                <w:szCs w:val="22"/>
              </w:rPr>
              <w:t xml:space="preserve"> </w:t>
            </w:r>
            <w:r w:rsidR="000C0BC6" w:rsidRPr="008F3DF9">
              <w:rPr>
                <w:rStyle w:val="ad"/>
                <w:rFonts w:eastAsiaTheme="majorEastAsia"/>
                <w:b/>
                <w:noProof/>
              </w:rPr>
              <w:t>Анализ отклонений от запланированных показателей</w:t>
            </w:r>
            <w:r w:rsidR="000C0BC6">
              <w:rPr>
                <w:noProof/>
                <w:webHidden/>
              </w:rPr>
              <w:tab/>
            </w:r>
            <w:r w:rsidR="000C0BC6">
              <w:rPr>
                <w:noProof/>
                <w:webHidden/>
              </w:rPr>
              <w:fldChar w:fldCharType="begin"/>
            </w:r>
            <w:r w:rsidR="000C0BC6">
              <w:rPr>
                <w:noProof/>
                <w:webHidden/>
              </w:rPr>
              <w:instrText xml:space="preserve"> PAGEREF _Toc185598005 \h </w:instrText>
            </w:r>
            <w:r w:rsidR="000C0BC6">
              <w:rPr>
                <w:noProof/>
                <w:webHidden/>
              </w:rPr>
            </w:r>
            <w:r w:rsidR="000C0BC6">
              <w:rPr>
                <w:noProof/>
                <w:webHidden/>
              </w:rPr>
              <w:fldChar w:fldCharType="separate"/>
            </w:r>
            <w:r w:rsidR="000C0BC6">
              <w:rPr>
                <w:noProof/>
                <w:webHidden/>
              </w:rPr>
              <w:t>50</w:t>
            </w:r>
            <w:r w:rsidR="000C0BC6">
              <w:rPr>
                <w:noProof/>
                <w:webHidden/>
              </w:rPr>
              <w:fldChar w:fldCharType="end"/>
            </w:r>
          </w:hyperlink>
        </w:p>
        <w:p w:rsidR="000C0BC6" w:rsidRDefault="00833A2B">
          <w:pPr>
            <w:pStyle w:val="11"/>
            <w:tabs>
              <w:tab w:val="left" w:pos="1440"/>
              <w:tab w:val="right" w:leader="dot" w:pos="9345"/>
            </w:tabs>
            <w:rPr>
              <w:rFonts w:asciiTheme="minorHAnsi" w:eastAsiaTheme="minorEastAsia" w:hAnsiTheme="minorHAnsi" w:cstheme="minorBidi"/>
              <w:noProof/>
              <w:sz w:val="22"/>
              <w:szCs w:val="22"/>
            </w:rPr>
          </w:pPr>
          <w:hyperlink w:anchor="_Toc185598006" w:history="1">
            <w:r w:rsidR="000C0BC6" w:rsidRPr="008F3DF9">
              <w:rPr>
                <w:rStyle w:val="ad"/>
                <w:rFonts w:eastAsiaTheme="majorEastAsia"/>
                <w:b/>
                <w:noProof/>
              </w:rPr>
              <w:t>15</w:t>
            </w:r>
            <w:r w:rsidR="000C0BC6">
              <w:rPr>
                <w:rFonts w:asciiTheme="minorHAnsi" w:eastAsiaTheme="minorEastAsia" w:hAnsiTheme="minorHAnsi" w:cstheme="minorBidi"/>
                <w:noProof/>
                <w:sz w:val="22"/>
                <w:szCs w:val="22"/>
              </w:rPr>
              <w:t xml:space="preserve"> </w:t>
            </w:r>
            <w:r w:rsidR="000C0BC6" w:rsidRPr="008F3DF9">
              <w:rPr>
                <w:rStyle w:val="ad"/>
                <w:rFonts w:eastAsiaTheme="majorEastAsia"/>
                <w:b/>
                <w:noProof/>
              </w:rPr>
              <w:t>Порядок учета недобросовестных / ненадежных контрагентов (Единый Реестр недобросовестных контрагентов)</w:t>
            </w:r>
            <w:r w:rsidR="000C0BC6">
              <w:rPr>
                <w:noProof/>
                <w:webHidden/>
              </w:rPr>
              <w:tab/>
            </w:r>
            <w:r w:rsidR="000C0BC6">
              <w:rPr>
                <w:noProof/>
                <w:webHidden/>
              </w:rPr>
              <w:fldChar w:fldCharType="begin"/>
            </w:r>
            <w:r w:rsidR="000C0BC6">
              <w:rPr>
                <w:noProof/>
                <w:webHidden/>
              </w:rPr>
              <w:instrText xml:space="preserve"> PAGEREF _Toc185598006 \h </w:instrText>
            </w:r>
            <w:r w:rsidR="000C0BC6">
              <w:rPr>
                <w:noProof/>
                <w:webHidden/>
              </w:rPr>
            </w:r>
            <w:r w:rsidR="000C0BC6">
              <w:rPr>
                <w:noProof/>
                <w:webHidden/>
              </w:rPr>
              <w:fldChar w:fldCharType="separate"/>
            </w:r>
            <w:r w:rsidR="000C0BC6">
              <w:rPr>
                <w:noProof/>
                <w:webHidden/>
              </w:rPr>
              <w:t>52</w:t>
            </w:r>
            <w:r w:rsidR="000C0BC6">
              <w:rPr>
                <w:noProof/>
                <w:webHidden/>
              </w:rPr>
              <w:fldChar w:fldCharType="end"/>
            </w:r>
          </w:hyperlink>
        </w:p>
        <w:p w:rsidR="000C0BC6" w:rsidRDefault="00833A2B">
          <w:pPr>
            <w:pStyle w:val="11"/>
            <w:tabs>
              <w:tab w:val="right" w:leader="dot" w:pos="9345"/>
            </w:tabs>
            <w:rPr>
              <w:rFonts w:asciiTheme="minorHAnsi" w:eastAsiaTheme="minorEastAsia" w:hAnsiTheme="minorHAnsi" w:cstheme="minorBidi"/>
              <w:noProof/>
              <w:sz w:val="22"/>
              <w:szCs w:val="22"/>
            </w:rPr>
          </w:pPr>
          <w:hyperlink w:anchor="_Toc185598007" w:history="1">
            <w:r w:rsidR="000C0BC6" w:rsidRPr="008F3DF9">
              <w:rPr>
                <w:rStyle w:val="ad"/>
                <w:rFonts w:eastAsiaTheme="majorEastAsia"/>
                <w:b/>
                <w:noProof/>
              </w:rPr>
              <w:t xml:space="preserve">Приложение А </w:t>
            </w:r>
            <w:r w:rsidR="000C0BC6" w:rsidRPr="008F3DF9">
              <w:rPr>
                <w:rStyle w:val="ad"/>
                <w:rFonts w:eastAsiaTheme="majorEastAsia"/>
                <w:i/>
                <w:noProof/>
              </w:rPr>
              <w:t>Матрица разделения лимитов полномочий и ответственности за осуществление отбора при проведении закупок Дивизионов/Дирекций и предприятий Дивизионов/Дирекций.</w:t>
            </w:r>
            <w:r w:rsidR="000C0BC6">
              <w:rPr>
                <w:noProof/>
                <w:webHidden/>
              </w:rPr>
              <w:tab/>
            </w:r>
            <w:r w:rsidR="000C0BC6">
              <w:rPr>
                <w:noProof/>
                <w:webHidden/>
              </w:rPr>
              <w:fldChar w:fldCharType="begin"/>
            </w:r>
            <w:r w:rsidR="000C0BC6">
              <w:rPr>
                <w:noProof/>
                <w:webHidden/>
              </w:rPr>
              <w:instrText xml:space="preserve"> PAGEREF _Toc185598007 \h </w:instrText>
            </w:r>
            <w:r w:rsidR="000C0BC6">
              <w:rPr>
                <w:noProof/>
                <w:webHidden/>
              </w:rPr>
            </w:r>
            <w:r w:rsidR="000C0BC6">
              <w:rPr>
                <w:noProof/>
                <w:webHidden/>
              </w:rPr>
              <w:fldChar w:fldCharType="separate"/>
            </w:r>
            <w:r w:rsidR="000C0BC6">
              <w:rPr>
                <w:noProof/>
                <w:webHidden/>
              </w:rPr>
              <w:t>53</w:t>
            </w:r>
            <w:r w:rsidR="000C0BC6">
              <w:rPr>
                <w:noProof/>
                <w:webHidden/>
              </w:rPr>
              <w:fldChar w:fldCharType="end"/>
            </w:r>
          </w:hyperlink>
        </w:p>
        <w:p w:rsidR="000C0BC6" w:rsidRDefault="00833A2B">
          <w:pPr>
            <w:pStyle w:val="11"/>
            <w:tabs>
              <w:tab w:val="right" w:leader="dot" w:pos="9345"/>
            </w:tabs>
            <w:rPr>
              <w:rFonts w:asciiTheme="minorHAnsi" w:eastAsiaTheme="minorEastAsia" w:hAnsiTheme="minorHAnsi" w:cstheme="minorBidi"/>
              <w:noProof/>
              <w:sz w:val="22"/>
              <w:szCs w:val="22"/>
            </w:rPr>
          </w:pPr>
          <w:hyperlink w:anchor="_Toc185598008" w:history="1">
            <w:r w:rsidR="000C0BC6" w:rsidRPr="008F3DF9">
              <w:rPr>
                <w:rStyle w:val="ad"/>
                <w:rFonts w:eastAsiaTheme="majorEastAsia"/>
                <w:b/>
                <w:noProof/>
              </w:rPr>
              <w:t xml:space="preserve">Приложение Б </w:t>
            </w:r>
            <w:r w:rsidR="000C0BC6" w:rsidRPr="008F3DF9">
              <w:rPr>
                <w:rStyle w:val="ad"/>
                <w:rFonts w:eastAsiaTheme="majorEastAsia"/>
                <w:i/>
                <w:noProof/>
              </w:rPr>
              <w:t>Типовая форма протокола КК</w:t>
            </w:r>
            <w:r w:rsidR="000C0BC6">
              <w:rPr>
                <w:noProof/>
                <w:webHidden/>
              </w:rPr>
              <w:tab/>
            </w:r>
            <w:r w:rsidR="000C0BC6">
              <w:rPr>
                <w:noProof/>
                <w:webHidden/>
              </w:rPr>
              <w:fldChar w:fldCharType="begin"/>
            </w:r>
            <w:r w:rsidR="000C0BC6">
              <w:rPr>
                <w:noProof/>
                <w:webHidden/>
              </w:rPr>
              <w:instrText xml:space="preserve"> PAGEREF _Toc185598008 \h </w:instrText>
            </w:r>
            <w:r w:rsidR="000C0BC6">
              <w:rPr>
                <w:noProof/>
                <w:webHidden/>
              </w:rPr>
            </w:r>
            <w:r w:rsidR="000C0BC6">
              <w:rPr>
                <w:noProof/>
                <w:webHidden/>
              </w:rPr>
              <w:fldChar w:fldCharType="separate"/>
            </w:r>
            <w:r w:rsidR="000C0BC6">
              <w:rPr>
                <w:noProof/>
                <w:webHidden/>
              </w:rPr>
              <w:t>55</w:t>
            </w:r>
            <w:r w:rsidR="000C0BC6">
              <w:rPr>
                <w:noProof/>
                <w:webHidden/>
              </w:rPr>
              <w:fldChar w:fldCharType="end"/>
            </w:r>
          </w:hyperlink>
        </w:p>
        <w:p w:rsidR="000C0BC6" w:rsidRDefault="00833A2B">
          <w:pPr>
            <w:pStyle w:val="11"/>
            <w:tabs>
              <w:tab w:val="right" w:leader="dot" w:pos="9345"/>
            </w:tabs>
            <w:rPr>
              <w:rFonts w:asciiTheme="minorHAnsi" w:eastAsiaTheme="minorEastAsia" w:hAnsiTheme="minorHAnsi" w:cstheme="minorBidi"/>
              <w:noProof/>
              <w:sz w:val="22"/>
              <w:szCs w:val="22"/>
            </w:rPr>
          </w:pPr>
          <w:hyperlink w:anchor="_Toc185598009" w:history="1">
            <w:r w:rsidR="000C0BC6" w:rsidRPr="008F3DF9">
              <w:rPr>
                <w:rStyle w:val="ad"/>
                <w:rFonts w:eastAsiaTheme="majorEastAsia"/>
                <w:b/>
                <w:noProof/>
              </w:rPr>
              <w:t xml:space="preserve">Приложение В </w:t>
            </w:r>
            <w:r w:rsidR="000C0BC6" w:rsidRPr="008F3DF9">
              <w:rPr>
                <w:rStyle w:val="ad"/>
                <w:rFonts w:eastAsiaTheme="majorEastAsia"/>
                <w:i/>
                <w:noProof/>
              </w:rPr>
              <w:t>Текст для размещения в коммерческом запросе</w:t>
            </w:r>
            <w:r w:rsidR="000C0BC6">
              <w:rPr>
                <w:noProof/>
                <w:webHidden/>
              </w:rPr>
              <w:tab/>
            </w:r>
            <w:r w:rsidR="000C0BC6">
              <w:rPr>
                <w:noProof/>
                <w:webHidden/>
              </w:rPr>
              <w:fldChar w:fldCharType="begin"/>
            </w:r>
            <w:r w:rsidR="000C0BC6">
              <w:rPr>
                <w:noProof/>
                <w:webHidden/>
              </w:rPr>
              <w:instrText xml:space="preserve"> PAGEREF _Toc185598009 \h </w:instrText>
            </w:r>
            <w:r w:rsidR="000C0BC6">
              <w:rPr>
                <w:noProof/>
                <w:webHidden/>
              </w:rPr>
            </w:r>
            <w:r w:rsidR="000C0BC6">
              <w:rPr>
                <w:noProof/>
                <w:webHidden/>
              </w:rPr>
              <w:fldChar w:fldCharType="separate"/>
            </w:r>
            <w:r w:rsidR="000C0BC6">
              <w:rPr>
                <w:noProof/>
                <w:webHidden/>
              </w:rPr>
              <w:t>56</w:t>
            </w:r>
            <w:r w:rsidR="000C0BC6">
              <w:rPr>
                <w:noProof/>
                <w:webHidden/>
              </w:rPr>
              <w:fldChar w:fldCharType="end"/>
            </w:r>
          </w:hyperlink>
        </w:p>
        <w:p w:rsidR="000C0BC6" w:rsidRDefault="00833A2B">
          <w:pPr>
            <w:pStyle w:val="11"/>
            <w:tabs>
              <w:tab w:val="right" w:leader="dot" w:pos="9345"/>
            </w:tabs>
            <w:rPr>
              <w:rFonts w:asciiTheme="minorHAnsi" w:eastAsiaTheme="minorEastAsia" w:hAnsiTheme="minorHAnsi" w:cstheme="minorBidi"/>
              <w:noProof/>
              <w:sz w:val="22"/>
              <w:szCs w:val="22"/>
            </w:rPr>
          </w:pPr>
          <w:hyperlink w:anchor="_Toc185598010" w:history="1">
            <w:r w:rsidR="000C0BC6" w:rsidRPr="008F3DF9">
              <w:rPr>
                <w:rStyle w:val="ad"/>
                <w:rFonts w:eastAsiaTheme="majorEastAsia"/>
                <w:b/>
                <w:noProof/>
              </w:rPr>
              <w:t>Приложение Г</w:t>
            </w:r>
            <w:r w:rsidR="000C0BC6" w:rsidRPr="008F3DF9">
              <w:rPr>
                <w:rStyle w:val="ad"/>
                <w:rFonts w:eastAsiaTheme="majorEastAsia"/>
                <w:noProof/>
              </w:rPr>
              <w:t xml:space="preserve"> </w:t>
            </w:r>
            <w:r w:rsidR="000C0BC6" w:rsidRPr="008F3DF9">
              <w:rPr>
                <w:rStyle w:val="ad"/>
                <w:rFonts w:eastAsiaTheme="majorEastAsia"/>
                <w:i/>
                <w:noProof/>
              </w:rPr>
              <w:t>Критерии, включаемые в оценку совокупной стоимости владения</w:t>
            </w:r>
            <w:r w:rsidR="000C0BC6">
              <w:rPr>
                <w:noProof/>
                <w:webHidden/>
              </w:rPr>
              <w:tab/>
            </w:r>
            <w:r w:rsidR="000C0BC6">
              <w:rPr>
                <w:noProof/>
                <w:webHidden/>
              </w:rPr>
              <w:fldChar w:fldCharType="begin"/>
            </w:r>
            <w:r w:rsidR="000C0BC6">
              <w:rPr>
                <w:noProof/>
                <w:webHidden/>
              </w:rPr>
              <w:instrText xml:space="preserve"> PAGEREF _Toc185598010 \h </w:instrText>
            </w:r>
            <w:r w:rsidR="000C0BC6">
              <w:rPr>
                <w:noProof/>
                <w:webHidden/>
              </w:rPr>
            </w:r>
            <w:r w:rsidR="000C0BC6">
              <w:rPr>
                <w:noProof/>
                <w:webHidden/>
              </w:rPr>
              <w:fldChar w:fldCharType="separate"/>
            </w:r>
            <w:r w:rsidR="000C0BC6">
              <w:rPr>
                <w:noProof/>
                <w:webHidden/>
              </w:rPr>
              <w:t>57</w:t>
            </w:r>
            <w:r w:rsidR="000C0BC6">
              <w:rPr>
                <w:noProof/>
                <w:webHidden/>
              </w:rPr>
              <w:fldChar w:fldCharType="end"/>
            </w:r>
          </w:hyperlink>
        </w:p>
        <w:p w:rsidR="000C0BC6" w:rsidRDefault="00833A2B">
          <w:pPr>
            <w:pStyle w:val="11"/>
            <w:tabs>
              <w:tab w:val="right" w:leader="dot" w:pos="9345"/>
            </w:tabs>
            <w:rPr>
              <w:rFonts w:asciiTheme="minorHAnsi" w:eastAsiaTheme="minorEastAsia" w:hAnsiTheme="minorHAnsi" w:cstheme="minorBidi"/>
              <w:noProof/>
              <w:sz w:val="22"/>
              <w:szCs w:val="22"/>
            </w:rPr>
          </w:pPr>
          <w:hyperlink w:anchor="_Toc185598011" w:history="1">
            <w:r w:rsidR="000C0BC6" w:rsidRPr="008F3DF9">
              <w:rPr>
                <w:rStyle w:val="ad"/>
                <w:rFonts w:eastAsiaTheme="majorEastAsia"/>
                <w:b/>
                <w:noProof/>
              </w:rPr>
              <w:t xml:space="preserve">Приложение Д </w:t>
            </w:r>
            <w:r w:rsidR="000C0BC6" w:rsidRPr="008F3DF9">
              <w:rPr>
                <w:rStyle w:val="ad"/>
                <w:rFonts w:eastAsiaTheme="majorEastAsia"/>
                <w:i/>
                <w:noProof/>
              </w:rPr>
              <w:t>Индикаторы изменения рыночных условий, требующие обязательного пересмотра параметров контракта</w:t>
            </w:r>
            <w:r w:rsidR="000C0BC6">
              <w:rPr>
                <w:noProof/>
                <w:webHidden/>
              </w:rPr>
              <w:tab/>
            </w:r>
            <w:r w:rsidR="000C0BC6">
              <w:rPr>
                <w:noProof/>
                <w:webHidden/>
              </w:rPr>
              <w:fldChar w:fldCharType="begin"/>
            </w:r>
            <w:r w:rsidR="000C0BC6">
              <w:rPr>
                <w:noProof/>
                <w:webHidden/>
              </w:rPr>
              <w:instrText xml:space="preserve"> PAGEREF _Toc185598011 \h </w:instrText>
            </w:r>
            <w:r w:rsidR="000C0BC6">
              <w:rPr>
                <w:noProof/>
                <w:webHidden/>
              </w:rPr>
            </w:r>
            <w:r w:rsidR="000C0BC6">
              <w:rPr>
                <w:noProof/>
                <w:webHidden/>
              </w:rPr>
              <w:fldChar w:fldCharType="separate"/>
            </w:r>
            <w:r w:rsidR="000C0BC6">
              <w:rPr>
                <w:noProof/>
                <w:webHidden/>
              </w:rPr>
              <w:t>58</w:t>
            </w:r>
            <w:r w:rsidR="000C0BC6">
              <w:rPr>
                <w:noProof/>
                <w:webHidden/>
              </w:rPr>
              <w:fldChar w:fldCharType="end"/>
            </w:r>
          </w:hyperlink>
        </w:p>
        <w:p w:rsidR="000C0BC6" w:rsidRDefault="00833A2B">
          <w:pPr>
            <w:pStyle w:val="11"/>
            <w:tabs>
              <w:tab w:val="right" w:leader="dot" w:pos="9345"/>
            </w:tabs>
            <w:rPr>
              <w:rFonts w:asciiTheme="minorHAnsi" w:eastAsiaTheme="minorEastAsia" w:hAnsiTheme="minorHAnsi" w:cstheme="minorBidi"/>
              <w:noProof/>
              <w:sz w:val="22"/>
              <w:szCs w:val="22"/>
            </w:rPr>
          </w:pPr>
          <w:hyperlink w:anchor="_Toc185598012" w:history="1">
            <w:r w:rsidR="000C0BC6" w:rsidRPr="008F3DF9">
              <w:rPr>
                <w:rStyle w:val="ad"/>
                <w:rFonts w:eastAsiaTheme="majorEastAsia"/>
                <w:b/>
                <w:noProof/>
              </w:rPr>
              <w:t xml:space="preserve">Приложение Е </w:t>
            </w:r>
            <w:r w:rsidR="000C0BC6" w:rsidRPr="008F3DF9">
              <w:rPr>
                <w:rStyle w:val="ad"/>
                <w:rFonts w:eastAsiaTheme="majorEastAsia"/>
                <w:i/>
                <w:noProof/>
              </w:rPr>
              <w:t>Техническое заключение</w:t>
            </w:r>
            <w:r w:rsidR="000C0BC6">
              <w:rPr>
                <w:noProof/>
                <w:webHidden/>
              </w:rPr>
              <w:tab/>
            </w:r>
            <w:r w:rsidR="000C0BC6">
              <w:rPr>
                <w:noProof/>
                <w:webHidden/>
              </w:rPr>
              <w:fldChar w:fldCharType="begin"/>
            </w:r>
            <w:r w:rsidR="000C0BC6">
              <w:rPr>
                <w:noProof/>
                <w:webHidden/>
              </w:rPr>
              <w:instrText xml:space="preserve"> PAGEREF _Toc185598012 \h </w:instrText>
            </w:r>
            <w:r w:rsidR="000C0BC6">
              <w:rPr>
                <w:noProof/>
                <w:webHidden/>
              </w:rPr>
            </w:r>
            <w:r w:rsidR="000C0BC6">
              <w:rPr>
                <w:noProof/>
                <w:webHidden/>
              </w:rPr>
              <w:fldChar w:fldCharType="separate"/>
            </w:r>
            <w:r w:rsidR="000C0BC6">
              <w:rPr>
                <w:noProof/>
                <w:webHidden/>
              </w:rPr>
              <w:t>60</w:t>
            </w:r>
            <w:r w:rsidR="000C0BC6">
              <w:rPr>
                <w:noProof/>
                <w:webHidden/>
              </w:rPr>
              <w:fldChar w:fldCharType="end"/>
            </w:r>
          </w:hyperlink>
        </w:p>
        <w:p w:rsidR="000C0BC6" w:rsidRDefault="00833A2B">
          <w:pPr>
            <w:pStyle w:val="11"/>
            <w:tabs>
              <w:tab w:val="right" w:leader="dot" w:pos="9345"/>
            </w:tabs>
            <w:rPr>
              <w:rFonts w:asciiTheme="minorHAnsi" w:eastAsiaTheme="minorEastAsia" w:hAnsiTheme="minorHAnsi" w:cstheme="minorBidi"/>
              <w:noProof/>
              <w:sz w:val="22"/>
              <w:szCs w:val="22"/>
            </w:rPr>
          </w:pPr>
          <w:hyperlink w:anchor="_Toc185598013" w:history="1">
            <w:r w:rsidR="000C0BC6" w:rsidRPr="008F3DF9">
              <w:rPr>
                <w:rStyle w:val="ad"/>
                <w:b/>
                <w:noProof/>
              </w:rPr>
              <w:t xml:space="preserve">Приложение Ж </w:t>
            </w:r>
            <w:r w:rsidR="000C0BC6" w:rsidRPr="008F3DF9">
              <w:rPr>
                <w:rStyle w:val="ad"/>
                <w:i/>
                <w:noProof/>
              </w:rPr>
              <w:t>Оценка качества исполнения договора поставщиком</w:t>
            </w:r>
            <w:r w:rsidR="000C0BC6">
              <w:rPr>
                <w:noProof/>
                <w:webHidden/>
              </w:rPr>
              <w:tab/>
            </w:r>
            <w:r w:rsidR="000C0BC6">
              <w:rPr>
                <w:noProof/>
                <w:webHidden/>
              </w:rPr>
              <w:fldChar w:fldCharType="begin"/>
            </w:r>
            <w:r w:rsidR="000C0BC6">
              <w:rPr>
                <w:noProof/>
                <w:webHidden/>
              </w:rPr>
              <w:instrText xml:space="preserve"> PAGEREF _Toc185598013 \h </w:instrText>
            </w:r>
            <w:r w:rsidR="000C0BC6">
              <w:rPr>
                <w:noProof/>
                <w:webHidden/>
              </w:rPr>
            </w:r>
            <w:r w:rsidR="000C0BC6">
              <w:rPr>
                <w:noProof/>
                <w:webHidden/>
              </w:rPr>
              <w:fldChar w:fldCharType="separate"/>
            </w:r>
            <w:r w:rsidR="000C0BC6">
              <w:rPr>
                <w:noProof/>
                <w:webHidden/>
              </w:rPr>
              <w:t>61</w:t>
            </w:r>
            <w:r w:rsidR="000C0BC6">
              <w:rPr>
                <w:noProof/>
                <w:webHidden/>
              </w:rPr>
              <w:fldChar w:fldCharType="end"/>
            </w:r>
          </w:hyperlink>
        </w:p>
        <w:p w:rsidR="000C0BC6" w:rsidRDefault="00833A2B">
          <w:pPr>
            <w:pStyle w:val="11"/>
            <w:tabs>
              <w:tab w:val="right" w:leader="dot" w:pos="9345"/>
            </w:tabs>
            <w:rPr>
              <w:rFonts w:asciiTheme="minorHAnsi" w:eastAsiaTheme="minorEastAsia" w:hAnsiTheme="minorHAnsi" w:cstheme="minorBidi"/>
              <w:noProof/>
              <w:sz w:val="22"/>
              <w:szCs w:val="22"/>
            </w:rPr>
          </w:pPr>
          <w:hyperlink w:anchor="_Toc185598014" w:history="1">
            <w:r w:rsidR="000C0BC6" w:rsidRPr="008F3DF9">
              <w:rPr>
                <w:rStyle w:val="ad"/>
                <w:rFonts w:eastAsiaTheme="majorEastAsia"/>
                <w:b/>
                <w:noProof/>
              </w:rPr>
              <w:t xml:space="preserve">Приложение И  </w:t>
            </w:r>
            <w:r w:rsidR="000C0BC6" w:rsidRPr="008F3DF9">
              <w:rPr>
                <w:rStyle w:val="ad"/>
                <w:rFonts w:eastAsiaTheme="majorEastAsia"/>
                <w:i/>
                <w:noProof/>
              </w:rPr>
              <w:t>Протокол согласования цен на материалы и Инструкция по заполнению формы ПСЦМ</w:t>
            </w:r>
            <w:r w:rsidR="000C0BC6">
              <w:rPr>
                <w:noProof/>
                <w:webHidden/>
              </w:rPr>
              <w:tab/>
            </w:r>
            <w:r w:rsidR="000C0BC6">
              <w:rPr>
                <w:noProof/>
                <w:webHidden/>
              </w:rPr>
              <w:fldChar w:fldCharType="begin"/>
            </w:r>
            <w:r w:rsidR="000C0BC6">
              <w:rPr>
                <w:noProof/>
                <w:webHidden/>
              </w:rPr>
              <w:instrText xml:space="preserve"> PAGEREF _Toc185598014 \h </w:instrText>
            </w:r>
            <w:r w:rsidR="000C0BC6">
              <w:rPr>
                <w:noProof/>
                <w:webHidden/>
              </w:rPr>
            </w:r>
            <w:r w:rsidR="000C0BC6">
              <w:rPr>
                <w:noProof/>
                <w:webHidden/>
              </w:rPr>
              <w:fldChar w:fldCharType="separate"/>
            </w:r>
            <w:r w:rsidR="000C0BC6">
              <w:rPr>
                <w:noProof/>
                <w:webHidden/>
              </w:rPr>
              <w:t>62</w:t>
            </w:r>
            <w:r w:rsidR="000C0BC6">
              <w:rPr>
                <w:noProof/>
                <w:webHidden/>
              </w:rPr>
              <w:fldChar w:fldCharType="end"/>
            </w:r>
          </w:hyperlink>
        </w:p>
        <w:p w:rsidR="000C0BC6" w:rsidRDefault="00833A2B">
          <w:pPr>
            <w:pStyle w:val="11"/>
            <w:tabs>
              <w:tab w:val="right" w:leader="dot" w:pos="9345"/>
            </w:tabs>
            <w:rPr>
              <w:rFonts w:asciiTheme="minorHAnsi" w:eastAsiaTheme="minorEastAsia" w:hAnsiTheme="minorHAnsi" w:cstheme="minorBidi"/>
              <w:noProof/>
              <w:sz w:val="22"/>
              <w:szCs w:val="22"/>
            </w:rPr>
          </w:pPr>
          <w:hyperlink w:anchor="_Toc185598015" w:history="1">
            <w:r w:rsidR="000C0BC6" w:rsidRPr="008F3DF9">
              <w:rPr>
                <w:rStyle w:val="ad"/>
                <w:rFonts w:eastAsiaTheme="majorEastAsia"/>
                <w:b/>
                <w:noProof/>
              </w:rPr>
              <w:t>Приложение К</w:t>
            </w:r>
            <w:r w:rsidR="000C0BC6" w:rsidRPr="008F3DF9">
              <w:rPr>
                <w:rStyle w:val="ad"/>
                <w:rFonts w:eastAsiaTheme="majorEastAsia"/>
                <w:noProof/>
              </w:rPr>
              <w:t xml:space="preserve"> </w:t>
            </w:r>
            <w:r w:rsidR="000C0BC6" w:rsidRPr="008F3DF9">
              <w:rPr>
                <w:rStyle w:val="ad"/>
                <w:rFonts w:eastAsiaTheme="majorEastAsia"/>
                <w:i/>
                <w:noProof/>
              </w:rPr>
              <w:t>Формы приглашений на очную переторжку</w:t>
            </w:r>
            <w:r w:rsidR="000C0BC6">
              <w:rPr>
                <w:noProof/>
                <w:webHidden/>
              </w:rPr>
              <w:tab/>
            </w:r>
            <w:r w:rsidR="000C0BC6">
              <w:rPr>
                <w:noProof/>
                <w:webHidden/>
              </w:rPr>
              <w:fldChar w:fldCharType="begin"/>
            </w:r>
            <w:r w:rsidR="000C0BC6">
              <w:rPr>
                <w:noProof/>
                <w:webHidden/>
              </w:rPr>
              <w:instrText xml:space="preserve"> PAGEREF _Toc185598015 \h </w:instrText>
            </w:r>
            <w:r w:rsidR="000C0BC6">
              <w:rPr>
                <w:noProof/>
                <w:webHidden/>
              </w:rPr>
            </w:r>
            <w:r w:rsidR="000C0BC6">
              <w:rPr>
                <w:noProof/>
                <w:webHidden/>
              </w:rPr>
              <w:fldChar w:fldCharType="separate"/>
            </w:r>
            <w:r w:rsidR="000C0BC6">
              <w:rPr>
                <w:noProof/>
                <w:webHidden/>
              </w:rPr>
              <w:t>63</w:t>
            </w:r>
            <w:r w:rsidR="000C0BC6">
              <w:rPr>
                <w:noProof/>
                <w:webHidden/>
              </w:rPr>
              <w:fldChar w:fldCharType="end"/>
            </w:r>
          </w:hyperlink>
        </w:p>
        <w:p w:rsidR="000C0BC6" w:rsidRDefault="00833A2B">
          <w:pPr>
            <w:pStyle w:val="11"/>
            <w:tabs>
              <w:tab w:val="right" w:leader="dot" w:pos="9345"/>
            </w:tabs>
            <w:rPr>
              <w:rFonts w:asciiTheme="minorHAnsi" w:eastAsiaTheme="minorEastAsia" w:hAnsiTheme="minorHAnsi" w:cstheme="minorBidi"/>
              <w:noProof/>
              <w:sz w:val="22"/>
              <w:szCs w:val="22"/>
            </w:rPr>
          </w:pPr>
          <w:hyperlink w:anchor="_Toc185598016" w:history="1">
            <w:r w:rsidR="000C0BC6" w:rsidRPr="008F3DF9">
              <w:rPr>
                <w:rStyle w:val="ad"/>
                <w:rFonts w:eastAsiaTheme="majorEastAsia"/>
                <w:b/>
                <w:noProof/>
              </w:rPr>
              <w:t>Приложение Л</w:t>
            </w:r>
            <w:r w:rsidR="000C0BC6" w:rsidRPr="008F3DF9">
              <w:rPr>
                <w:rStyle w:val="ad"/>
                <w:rFonts w:eastAsiaTheme="majorEastAsia"/>
                <w:noProof/>
              </w:rPr>
              <w:t xml:space="preserve"> </w:t>
            </w:r>
            <w:r w:rsidR="000C0BC6" w:rsidRPr="008F3DF9">
              <w:rPr>
                <w:rStyle w:val="ad"/>
                <w:rFonts w:eastAsiaTheme="majorEastAsia"/>
                <w:i/>
                <w:noProof/>
              </w:rPr>
              <w:t>Образец конкурентного листа</w:t>
            </w:r>
            <w:r w:rsidR="000C0BC6">
              <w:rPr>
                <w:noProof/>
                <w:webHidden/>
              </w:rPr>
              <w:tab/>
            </w:r>
            <w:r w:rsidR="000C0BC6">
              <w:rPr>
                <w:noProof/>
                <w:webHidden/>
              </w:rPr>
              <w:fldChar w:fldCharType="begin"/>
            </w:r>
            <w:r w:rsidR="000C0BC6">
              <w:rPr>
                <w:noProof/>
                <w:webHidden/>
              </w:rPr>
              <w:instrText xml:space="preserve"> PAGEREF _Toc185598016 \h </w:instrText>
            </w:r>
            <w:r w:rsidR="000C0BC6">
              <w:rPr>
                <w:noProof/>
                <w:webHidden/>
              </w:rPr>
            </w:r>
            <w:r w:rsidR="000C0BC6">
              <w:rPr>
                <w:noProof/>
                <w:webHidden/>
              </w:rPr>
              <w:fldChar w:fldCharType="separate"/>
            </w:r>
            <w:r w:rsidR="000C0BC6">
              <w:rPr>
                <w:noProof/>
                <w:webHidden/>
              </w:rPr>
              <w:t>66</w:t>
            </w:r>
            <w:r w:rsidR="000C0BC6">
              <w:rPr>
                <w:noProof/>
                <w:webHidden/>
              </w:rPr>
              <w:fldChar w:fldCharType="end"/>
            </w:r>
          </w:hyperlink>
        </w:p>
        <w:p w:rsidR="000C0BC6" w:rsidRDefault="00833A2B">
          <w:pPr>
            <w:pStyle w:val="11"/>
            <w:tabs>
              <w:tab w:val="right" w:leader="dot" w:pos="9345"/>
            </w:tabs>
            <w:rPr>
              <w:rFonts w:asciiTheme="minorHAnsi" w:eastAsiaTheme="minorEastAsia" w:hAnsiTheme="minorHAnsi" w:cstheme="minorBidi"/>
              <w:noProof/>
              <w:sz w:val="22"/>
              <w:szCs w:val="22"/>
            </w:rPr>
          </w:pPr>
          <w:hyperlink w:anchor="_Toc185598017" w:history="1">
            <w:r w:rsidR="000C0BC6" w:rsidRPr="008F3DF9">
              <w:rPr>
                <w:rStyle w:val="ad"/>
                <w:rFonts w:eastAsiaTheme="majorEastAsia"/>
                <w:b/>
                <w:noProof/>
              </w:rPr>
              <w:t>Приложение М</w:t>
            </w:r>
            <w:r w:rsidR="000C0BC6" w:rsidRPr="008F3DF9">
              <w:rPr>
                <w:rStyle w:val="ad"/>
                <w:rFonts w:eastAsiaTheme="majorEastAsia"/>
                <w:noProof/>
              </w:rPr>
              <w:t xml:space="preserve"> </w:t>
            </w:r>
            <w:r w:rsidR="000C0BC6" w:rsidRPr="008F3DF9">
              <w:rPr>
                <w:rStyle w:val="ad"/>
                <w:rFonts w:eastAsiaTheme="majorEastAsia"/>
                <w:i/>
                <w:noProof/>
              </w:rPr>
              <w:t>Срок поставки</w:t>
            </w:r>
            <w:r w:rsidR="000C0BC6">
              <w:rPr>
                <w:noProof/>
                <w:webHidden/>
              </w:rPr>
              <w:tab/>
            </w:r>
            <w:r w:rsidR="000C0BC6">
              <w:rPr>
                <w:noProof/>
                <w:webHidden/>
              </w:rPr>
              <w:fldChar w:fldCharType="begin"/>
            </w:r>
            <w:r w:rsidR="000C0BC6">
              <w:rPr>
                <w:noProof/>
                <w:webHidden/>
              </w:rPr>
              <w:instrText xml:space="preserve"> PAGEREF _Toc185598017 \h </w:instrText>
            </w:r>
            <w:r w:rsidR="000C0BC6">
              <w:rPr>
                <w:noProof/>
                <w:webHidden/>
              </w:rPr>
            </w:r>
            <w:r w:rsidR="000C0BC6">
              <w:rPr>
                <w:noProof/>
                <w:webHidden/>
              </w:rPr>
              <w:fldChar w:fldCharType="separate"/>
            </w:r>
            <w:r w:rsidR="000C0BC6">
              <w:rPr>
                <w:noProof/>
                <w:webHidden/>
              </w:rPr>
              <w:t>67</w:t>
            </w:r>
            <w:r w:rsidR="000C0BC6">
              <w:rPr>
                <w:noProof/>
                <w:webHidden/>
              </w:rPr>
              <w:fldChar w:fldCharType="end"/>
            </w:r>
          </w:hyperlink>
        </w:p>
        <w:p w:rsidR="000C0BC6" w:rsidRDefault="00833A2B">
          <w:pPr>
            <w:pStyle w:val="11"/>
            <w:tabs>
              <w:tab w:val="right" w:leader="dot" w:pos="9345"/>
            </w:tabs>
            <w:rPr>
              <w:rFonts w:asciiTheme="minorHAnsi" w:eastAsiaTheme="minorEastAsia" w:hAnsiTheme="minorHAnsi" w:cstheme="minorBidi"/>
              <w:noProof/>
              <w:sz w:val="22"/>
              <w:szCs w:val="22"/>
            </w:rPr>
          </w:pPr>
          <w:hyperlink w:anchor="_Toc185598018" w:history="1">
            <w:r w:rsidR="000C0BC6" w:rsidRPr="008F3DF9">
              <w:rPr>
                <w:rStyle w:val="ad"/>
                <w:rFonts w:eastAsiaTheme="majorEastAsia"/>
                <w:b/>
                <w:noProof/>
              </w:rPr>
              <w:t xml:space="preserve">Приложение Н  </w:t>
            </w:r>
            <w:r w:rsidR="000C0BC6" w:rsidRPr="008F3DF9">
              <w:rPr>
                <w:rStyle w:val="ad"/>
                <w:rFonts w:eastAsiaTheme="majorEastAsia"/>
                <w:i/>
                <w:noProof/>
              </w:rPr>
              <w:t>Образец запроса Оферты</w:t>
            </w:r>
            <w:r w:rsidR="000C0BC6">
              <w:rPr>
                <w:noProof/>
                <w:webHidden/>
              </w:rPr>
              <w:tab/>
            </w:r>
            <w:r w:rsidR="000C0BC6">
              <w:rPr>
                <w:noProof/>
                <w:webHidden/>
              </w:rPr>
              <w:fldChar w:fldCharType="begin"/>
            </w:r>
            <w:r w:rsidR="000C0BC6">
              <w:rPr>
                <w:noProof/>
                <w:webHidden/>
              </w:rPr>
              <w:instrText xml:space="preserve"> PAGEREF _Toc185598018 \h </w:instrText>
            </w:r>
            <w:r w:rsidR="000C0BC6">
              <w:rPr>
                <w:noProof/>
                <w:webHidden/>
              </w:rPr>
            </w:r>
            <w:r w:rsidR="000C0BC6">
              <w:rPr>
                <w:noProof/>
                <w:webHidden/>
              </w:rPr>
              <w:fldChar w:fldCharType="separate"/>
            </w:r>
            <w:r w:rsidR="000C0BC6">
              <w:rPr>
                <w:noProof/>
                <w:webHidden/>
              </w:rPr>
              <w:t>68</w:t>
            </w:r>
            <w:r w:rsidR="000C0BC6">
              <w:rPr>
                <w:noProof/>
                <w:webHidden/>
              </w:rPr>
              <w:fldChar w:fldCharType="end"/>
            </w:r>
          </w:hyperlink>
        </w:p>
        <w:p w:rsidR="000C0BC6" w:rsidRDefault="00833A2B">
          <w:pPr>
            <w:pStyle w:val="11"/>
            <w:tabs>
              <w:tab w:val="right" w:leader="dot" w:pos="9345"/>
            </w:tabs>
            <w:rPr>
              <w:rFonts w:asciiTheme="minorHAnsi" w:eastAsiaTheme="minorEastAsia" w:hAnsiTheme="minorHAnsi" w:cstheme="minorBidi"/>
              <w:noProof/>
              <w:sz w:val="22"/>
              <w:szCs w:val="22"/>
            </w:rPr>
          </w:pPr>
          <w:hyperlink w:anchor="_Toc185598019" w:history="1">
            <w:r w:rsidR="000C0BC6" w:rsidRPr="008F3DF9">
              <w:rPr>
                <w:rStyle w:val="ad"/>
                <w:rFonts w:eastAsiaTheme="majorEastAsia"/>
                <w:b/>
                <w:noProof/>
              </w:rPr>
              <w:t xml:space="preserve">Приложение П  </w:t>
            </w:r>
            <w:r w:rsidR="000C0BC6" w:rsidRPr="008F3DF9">
              <w:rPr>
                <w:rStyle w:val="ad"/>
                <w:rFonts w:eastAsiaTheme="majorEastAsia"/>
                <w:i/>
                <w:noProof/>
              </w:rPr>
              <w:t>Типовая форма приглашения к участию в отборе</w:t>
            </w:r>
            <w:r w:rsidR="000C0BC6">
              <w:rPr>
                <w:noProof/>
                <w:webHidden/>
              </w:rPr>
              <w:tab/>
            </w:r>
            <w:r w:rsidR="000C0BC6">
              <w:rPr>
                <w:noProof/>
                <w:webHidden/>
              </w:rPr>
              <w:fldChar w:fldCharType="begin"/>
            </w:r>
            <w:r w:rsidR="000C0BC6">
              <w:rPr>
                <w:noProof/>
                <w:webHidden/>
              </w:rPr>
              <w:instrText xml:space="preserve"> PAGEREF _Toc185598019 \h </w:instrText>
            </w:r>
            <w:r w:rsidR="000C0BC6">
              <w:rPr>
                <w:noProof/>
                <w:webHidden/>
              </w:rPr>
            </w:r>
            <w:r w:rsidR="000C0BC6">
              <w:rPr>
                <w:noProof/>
                <w:webHidden/>
              </w:rPr>
              <w:fldChar w:fldCharType="separate"/>
            </w:r>
            <w:r w:rsidR="000C0BC6">
              <w:rPr>
                <w:noProof/>
                <w:webHidden/>
              </w:rPr>
              <w:t>69</w:t>
            </w:r>
            <w:r w:rsidR="000C0BC6">
              <w:rPr>
                <w:noProof/>
                <w:webHidden/>
              </w:rPr>
              <w:fldChar w:fldCharType="end"/>
            </w:r>
          </w:hyperlink>
        </w:p>
        <w:p w:rsidR="000C0BC6" w:rsidRDefault="00833A2B">
          <w:pPr>
            <w:pStyle w:val="11"/>
            <w:tabs>
              <w:tab w:val="right" w:leader="dot" w:pos="9345"/>
            </w:tabs>
            <w:rPr>
              <w:rFonts w:asciiTheme="minorHAnsi" w:eastAsiaTheme="minorEastAsia" w:hAnsiTheme="minorHAnsi" w:cstheme="minorBidi"/>
              <w:noProof/>
              <w:sz w:val="22"/>
              <w:szCs w:val="22"/>
            </w:rPr>
          </w:pPr>
          <w:hyperlink w:anchor="_Toc185598020" w:history="1">
            <w:r w:rsidR="000C0BC6" w:rsidRPr="008F3DF9">
              <w:rPr>
                <w:rStyle w:val="ad"/>
                <w:rFonts w:eastAsiaTheme="majorEastAsia"/>
                <w:b/>
                <w:noProof/>
              </w:rPr>
              <w:t>Приложение Р</w:t>
            </w:r>
            <w:r w:rsidR="000C0BC6" w:rsidRPr="008F3DF9">
              <w:rPr>
                <w:rStyle w:val="ad"/>
                <w:rFonts w:eastAsiaTheme="majorEastAsia"/>
                <w:noProof/>
              </w:rPr>
              <w:t xml:space="preserve"> </w:t>
            </w:r>
            <w:r w:rsidR="000C0BC6" w:rsidRPr="008F3DF9">
              <w:rPr>
                <w:rStyle w:val="ad"/>
                <w:rFonts w:eastAsiaTheme="majorEastAsia"/>
                <w:i/>
                <w:noProof/>
              </w:rPr>
              <w:t>Телефонные переговоры</w:t>
            </w:r>
            <w:r w:rsidR="000C0BC6">
              <w:rPr>
                <w:noProof/>
                <w:webHidden/>
              </w:rPr>
              <w:tab/>
            </w:r>
            <w:r w:rsidR="000C0BC6">
              <w:rPr>
                <w:noProof/>
                <w:webHidden/>
              </w:rPr>
              <w:fldChar w:fldCharType="begin"/>
            </w:r>
            <w:r w:rsidR="000C0BC6">
              <w:rPr>
                <w:noProof/>
                <w:webHidden/>
              </w:rPr>
              <w:instrText xml:space="preserve"> PAGEREF _Toc185598020 \h </w:instrText>
            </w:r>
            <w:r w:rsidR="000C0BC6">
              <w:rPr>
                <w:noProof/>
                <w:webHidden/>
              </w:rPr>
            </w:r>
            <w:r w:rsidR="000C0BC6">
              <w:rPr>
                <w:noProof/>
                <w:webHidden/>
              </w:rPr>
              <w:fldChar w:fldCharType="separate"/>
            </w:r>
            <w:r w:rsidR="000C0BC6">
              <w:rPr>
                <w:noProof/>
                <w:webHidden/>
              </w:rPr>
              <w:t>71</w:t>
            </w:r>
            <w:r w:rsidR="000C0BC6">
              <w:rPr>
                <w:noProof/>
                <w:webHidden/>
              </w:rPr>
              <w:fldChar w:fldCharType="end"/>
            </w:r>
          </w:hyperlink>
        </w:p>
        <w:p w:rsidR="000C0BC6" w:rsidRDefault="00833A2B">
          <w:pPr>
            <w:pStyle w:val="11"/>
            <w:tabs>
              <w:tab w:val="right" w:leader="dot" w:pos="9345"/>
            </w:tabs>
            <w:rPr>
              <w:rFonts w:asciiTheme="minorHAnsi" w:eastAsiaTheme="minorEastAsia" w:hAnsiTheme="minorHAnsi" w:cstheme="minorBidi"/>
              <w:noProof/>
              <w:sz w:val="22"/>
              <w:szCs w:val="22"/>
            </w:rPr>
          </w:pPr>
          <w:hyperlink w:anchor="_Toc185598021" w:history="1">
            <w:r w:rsidR="000C0BC6" w:rsidRPr="008F3DF9">
              <w:rPr>
                <w:rStyle w:val="ad"/>
                <w:rFonts w:eastAsiaTheme="majorEastAsia"/>
                <w:b/>
                <w:noProof/>
              </w:rPr>
              <w:t xml:space="preserve">Приложение С </w:t>
            </w:r>
            <w:r w:rsidR="000C0BC6" w:rsidRPr="008F3DF9">
              <w:rPr>
                <w:rStyle w:val="ad"/>
                <w:rFonts w:eastAsiaTheme="majorEastAsia"/>
                <w:i/>
                <w:noProof/>
              </w:rPr>
              <w:t>Образцы протоколов очной переторжки</w:t>
            </w:r>
            <w:r w:rsidR="000C0BC6">
              <w:rPr>
                <w:noProof/>
                <w:webHidden/>
              </w:rPr>
              <w:tab/>
            </w:r>
            <w:r w:rsidR="000C0BC6">
              <w:rPr>
                <w:noProof/>
                <w:webHidden/>
              </w:rPr>
              <w:fldChar w:fldCharType="begin"/>
            </w:r>
            <w:r w:rsidR="000C0BC6">
              <w:rPr>
                <w:noProof/>
                <w:webHidden/>
              </w:rPr>
              <w:instrText xml:space="preserve"> PAGEREF _Toc185598021 \h </w:instrText>
            </w:r>
            <w:r w:rsidR="000C0BC6">
              <w:rPr>
                <w:noProof/>
                <w:webHidden/>
              </w:rPr>
            </w:r>
            <w:r w:rsidR="000C0BC6">
              <w:rPr>
                <w:noProof/>
                <w:webHidden/>
              </w:rPr>
              <w:fldChar w:fldCharType="separate"/>
            </w:r>
            <w:r w:rsidR="000C0BC6">
              <w:rPr>
                <w:noProof/>
                <w:webHidden/>
              </w:rPr>
              <w:t>72</w:t>
            </w:r>
            <w:r w:rsidR="000C0BC6">
              <w:rPr>
                <w:noProof/>
                <w:webHidden/>
              </w:rPr>
              <w:fldChar w:fldCharType="end"/>
            </w:r>
          </w:hyperlink>
        </w:p>
        <w:p w:rsidR="000C0BC6" w:rsidRDefault="00833A2B">
          <w:pPr>
            <w:pStyle w:val="11"/>
            <w:tabs>
              <w:tab w:val="right" w:leader="dot" w:pos="9345"/>
            </w:tabs>
            <w:rPr>
              <w:rFonts w:asciiTheme="minorHAnsi" w:eastAsiaTheme="minorEastAsia" w:hAnsiTheme="minorHAnsi" w:cstheme="minorBidi"/>
              <w:noProof/>
              <w:sz w:val="22"/>
              <w:szCs w:val="22"/>
            </w:rPr>
          </w:pPr>
          <w:hyperlink w:anchor="_Toc185598022" w:history="1">
            <w:r w:rsidR="000C0BC6" w:rsidRPr="008F3DF9">
              <w:rPr>
                <w:rStyle w:val="ad"/>
                <w:rFonts w:eastAsiaTheme="majorEastAsia"/>
                <w:b/>
                <w:noProof/>
              </w:rPr>
              <w:t>Приложение Т</w:t>
            </w:r>
            <w:r w:rsidR="000C0BC6" w:rsidRPr="008F3DF9">
              <w:rPr>
                <w:rStyle w:val="ad"/>
                <w:rFonts w:eastAsiaTheme="majorEastAsia"/>
                <w:b/>
                <w:i/>
                <w:noProof/>
              </w:rPr>
              <w:t xml:space="preserve"> </w:t>
            </w:r>
            <w:r w:rsidR="000C0BC6" w:rsidRPr="008F3DF9">
              <w:rPr>
                <w:rStyle w:val="ad"/>
                <w:rFonts w:eastAsiaTheme="majorEastAsia"/>
                <w:i/>
                <w:noProof/>
              </w:rPr>
              <w:t>Образцы уведомлений о результатах отбора</w:t>
            </w:r>
            <w:r w:rsidR="000C0BC6">
              <w:rPr>
                <w:noProof/>
                <w:webHidden/>
              </w:rPr>
              <w:tab/>
            </w:r>
            <w:r w:rsidR="000C0BC6">
              <w:rPr>
                <w:noProof/>
                <w:webHidden/>
              </w:rPr>
              <w:fldChar w:fldCharType="begin"/>
            </w:r>
            <w:r w:rsidR="000C0BC6">
              <w:rPr>
                <w:noProof/>
                <w:webHidden/>
              </w:rPr>
              <w:instrText xml:space="preserve"> PAGEREF _Toc185598022 \h </w:instrText>
            </w:r>
            <w:r w:rsidR="000C0BC6">
              <w:rPr>
                <w:noProof/>
                <w:webHidden/>
              </w:rPr>
            </w:r>
            <w:r w:rsidR="000C0BC6">
              <w:rPr>
                <w:noProof/>
                <w:webHidden/>
              </w:rPr>
              <w:fldChar w:fldCharType="separate"/>
            </w:r>
            <w:r w:rsidR="000C0BC6">
              <w:rPr>
                <w:noProof/>
                <w:webHidden/>
              </w:rPr>
              <w:t>73</w:t>
            </w:r>
            <w:r w:rsidR="000C0BC6">
              <w:rPr>
                <w:noProof/>
                <w:webHidden/>
              </w:rPr>
              <w:fldChar w:fldCharType="end"/>
            </w:r>
          </w:hyperlink>
        </w:p>
        <w:p w:rsidR="000C0BC6" w:rsidRDefault="00833A2B">
          <w:pPr>
            <w:pStyle w:val="11"/>
            <w:tabs>
              <w:tab w:val="right" w:leader="dot" w:pos="9345"/>
            </w:tabs>
            <w:rPr>
              <w:rFonts w:asciiTheme="minorHAnsi" w:eastAsiaTheme="minorEastAsia" w:hAnsiTheme="minorHAnsi" w:cstheme="minorBidi"/>
              <w:noProof/>
              <w:sz w:val="22"/>
              <w:szCs w:val="22"/>
            </w:rPr>
          </w:pPr>
          <w:hyperlink w:anchor="_Toc185598023" w:history="1">
            <w:r w:rsidR="000C0BC6" w:rsidRPr="008F3DF9">
              <w:rPr>
                <w:rStyle w:val="ad"/>
                <w:rFonts w:eastAsiaTheme="majorEastAsia"/>
                <w:b/>
                <w:noProof/>
              </w:rPr>
              <w:t xml:space="preserve">Приложение У </w:t>
            </w:r>
            <w:r w:rsidR="000C0BC6" w:rsidRPr="008F3DF9">
              <w:rPr>
                <w:rStyle w:val="ad"/>
                <w:rFonts w:eastAsiaTheme="majorEastAsia"/>
                <w:i/>
                <w:noProof/>
              </w:rPr>
              <w:t>Образец пояснительной записки при проведении отбора способом Закупки у единственного поставщика</w:t>
            </w:r>
            <w:r w:rsidR="000C0BC6">
              <w:rPr>
                <w:noProof/>
                <w:webHidden/>
              </w:rPr>
              <w:tab/>
            </w:r>
            <w:r w:rsidR="000C0BC6">
              <w:rPr>
                <w:noProof/>
                <w:webHidden/>
              </w:rPr>
              <w:fldChar w:fldCharType="begin"/>
            </w:r>
            <w:r w:rsidR="000C0BC6">
              <w:rPr>
                <w:noProof/>
                <w:webHidden/>
              </w:rPr>
              <w:instrText xml:space="preserve"> PAGEREF _Toc185598023 \h </w:instrText>
            </w:r>
            <w:r w:rsidR="000C0BC6">
              <w:rPr>
                <w:noProof/>
                <w:webHidden/>
              </w:rPr>
            </w:r>
            <w:r w:rsidR="000C0BC6">
              <w:rPr>
                <w:noProof/>
                <w:webHidden/>
              </w:rPr>
              <w:fldChar w:fldCharType="separate"/>
            </w:r>
            <w:r w:rsidR="000C0BC6">
              <w:rPr>
                <w:noProof/>
                <w:webHidden/>
              </w:rPr>
              <w:t>75</w:t>
            </w:r>
            <w:r w:rsidR="000C0BC6">
              <w:rPr>
                <w:noProof/>
                <w:webHidden/>
              </w:rPr>
              <w:fldChar w:fldCharType="end"/>
            </w:r>
          </w:hyperlink>
        </w:p>
        <w:p w:rsidR="000C0BC6" w:rsidRDefault="00833A2B">
          <w:pPr>
            <w:pStyle w:val="11"/>
            <w:tabs>
              <w:tab w:val="right" w:leader="dot" w:pos="9345"/>
            </w:tabs>
            <w:rPr>
              <w:rFonts w:asciiTheme="minorHAnsi" w:eastAsiaTheme="minorEastAsia" w:hAnsiTheme="minorHAnsi" w:cstheme="minorBidi"/>
              <w:noProof/>
              <w:sz w:val="22"/>
              <w:szCs w:val="22"/>
            </w:rPr>
          </w:pPr>
          <w:hyperlink w:anchor="_Toc185598024" w:history="1">
            <w:r w:rsidR="000C0BC6" w:rsidRPr="008F3DF9">
              <w:rPr>
                <w:rStyle w:val="ad"/>
                <w:rFonts w:eastAsiaTheme="majorEastAsia"/>
                <w:b/>
                <w:noProof/>
              </w:rPr>
              <w:t xml:space="preserve">Приложение Ф </w:t>
            </w:r>
            <w:r w:rsidR="000C0BC6" w:rsidRPr="008F3DF9">
              <w:rPr>
                <w:rStyle w:val="ad"/>
                <w:rFonts w:eastAsiaTheme="majorEastAsia"/>
                <w:i/>
                <w:noProof/>
              </w:rPr>
              <w:t>СПРАВКА ПО КАЧЕСТВУ</w:t>
            </w:r>
            <w:r w:rsidR="000C0BC6">
              <w:rPr>
                <w:noProof/>
                <w:webHidden/>
              </w:rPr>
              <w:tab/>
            </w:r>
            <w:r w:rsidR="000C0BC6">
              <w:rPr>
                <w:noProof/>
                <w:webHidden/>
              </w:rPr>
              <w:fldChar w:fldCharType="begin"/>
            </w:r>
            <w:r w:rsidR="000C0BC6">
              <w:rPr>
                <w:noProof/>
                <w:webHidden/>
              </w:rPr>
              <w:instrText xml:space="preserve"> PAGEREF _Toc185598024 \h </w:instrText>
            </w:r>
            <w:r w:rsidR="000C0BC6">
              <w:rPr>
                <w:noProof/>
                <w:webHidden/>
              </w:rPr>
            </w:r>
            <w:r w:rsidR="000C0BC6">
              <w:rPr>
                <w:noProof/>
                <w:webHidden/>
              </w:rPr>
              <w:fldChar w:fldCharType="separate"/>
            </w:r>
            <w:r w:rsidR="000C0BC6">
              <w:rPr>
                <w:noProof/>
                <w:webHidden/>
              </w:rPr>
              <w:t>76</w:t>
            </w:r>
            <w:r w:rsidR="000C0BC6">
              <w:rPr>
                <w:noProof/>
                <w:webHidden/>
              </w:rPr>
              <w:fldChar w:fldCharType="end"/>
            </w:r>
          </w:hyperlink>
        </w:p>
        <w:p w:rsidR="000C0BC6" w:rsidRDefault="00833A2B">
          <w:pPr>
            <w:pStyle w:val="11"/>
            <w:tabs>
              <w:tab w:val="right" w:leader="dot" w:pos="9345"/>
            </w:tabs>
            <w:rPr>
              <w:rFonts w:asciiTheme="minorHAnsi" w:eastAsiaTheme="minorEastAsia" w:hAnsiTheme="minorHAnsi" w:cstheme="minorBidi"/>
              <w:noProof/>
              <w:sz w:val="22"/>
              <w:szCs w:val="22"/>
            </w:rPr>
          </w:pPr>
          <w:hyperlink w:anchor="_Toc185598025" w:history="1">
            <w:r w:rsidR="000C0BC6" w:rsidRPr="008F3DF9">
              <w:rPr>
                <w:rStyle w:val="ad"/>
                <w:rFonts w:eastAsiaTheme="majorEastAsia"/>
                <w:b/>
                <w:noProof/>
              </w:rPr>
              <w:t xml:space="preserve">Приложение Х  </w:t>
            </w:r>
            <w:r w:rsidR="000C0BC6" w:rsidRPr="008F3DF9">
              <w:rPr>
                <w:rStyle w:val="ad"/>
                <w:rFonts w:eastAsiaTheme="majorEastAsia"/>
                <w:i/>
                <w:noProof/>
              </w:rPr>
              <w:t>Ежемесячный план по закупкам предприятий ТД</w:t>
            </w:r>
            <w:r w:rsidR="000C0BC6">
              <w:rPr>
                <w:noProof/>
                <w:webHidden/>
              </w:rPr>
              <w:tab/>
            </w:r>
            <w:r w:rsidR="000C0BC6">
              <w:rPr>
                <w:noProof/>
                <w:webHidden/>
              </w:rPr>
              <w:fldChar w:fldCharType="begin"/>
            </w:r>
            <w:r w:rsidR="000C0BC6">
              <w:rPr>
                <w:noProof/>
                <w:webHidden/>
              </w:rPr>
              <w:instrText xml:space="preserve"> PAGEREF _Toc185598025 \h </w:instrText>
            </w:r>
            <w:r w:rsidR="000C0BC6">
              <w:rPr>
                <w:noProof/>
                <w:webHidden/>
              </w:rPr>
            </w:r>
            <w:r w:rsidR="000C0BC6">
              <w:rPr>
                <w:noProof/>
                <w:webHidden/>
              </w:rPr>
              <w:fldChar w:fldCharType="separate"/>
            </w:r>
            <w:r w:rsidR="000C0BC6">
              <w:rPr>
                <w:noProof/>
                <w:webHidden/>
              </w:rPr>
              <w:t>77</w:t>
            </w:r>
            <w:r w:rsidR="000C0BC6">
              <w:rPr>
                <w:noProof/>
                <w:webHidden/>
              </w:rPr>
              <w:fldChar w:fldCharType="end"/>
            </w:r>
          </w:hyperlink>
        </w:p>
        <w:p w:rsidR="000C0BC6" w:rsidRDefault="00833A2B">
          <w:pPr>
            <w:pStyle w:val="11"/>
            <w:tabs>
              <w:tab w:val="right" w:leader="dot" w:pos="9345"/>
            </w:tabs>
            <w:rPr>
              <w:rFonts w:asciiTheme="minorHAnsi" w:eastAsiaTheme="minorEastAsia" w:hAnsiTheme="minorHAnsi" w:cstheme="minorBidi"/>
              <w:noProof/>
              <w:sz w:val="22"/>
              <w:szCs w:val="22"/>
            </w:rPr>
          </w:pPr>
          <w:hyperlink w:anchor="_Toc185598026" w:history="1">
            <w:r w:rsidR="000C0BC6" w:rsidRPr="008F3DF9">
              <w:rPr>
                <w:rStyle w:val="ad"/>
                <w:rFonts w:eastAsiaTheme="majorEastAsia"/>
                <w:b/>
                <w:noProof/>
              </w:rPr>
              <w:t xml:space="preserve">Приложение Ц  </w:t>
            </w:r>
            <w:r w:rsidR="000C0BC6" w:rsidRPr="008F3DF9">
              <w:rPr>
                <w:rStyle w:val="ad"/>
                <w:rFonts w:eastAsiaTheme="majorEastAsia"/>
                <w:i/>
                <w:noProof/>
              </w:rPr>
              <w:t>Образец рейтинговой оценки</w:t>
            </w:r>
            <w:r w:rsidR="000C0BC6">
              <w:rPr>
                <w:noProof/>
                <w:webHidden/>
              </w:rPr>
              <w:tab/>
            </w:r>
            <w:r w:rsidR="000C0BC6">
              <w:rPr>
                <w:noProof/>
                <w:webHidden/>
              </w:rPr>
              <w:fldChar w:fldCharType="begin"/>
            </w:r>
            <w:r w:rsidR="000C0BC6">
              <w:rPr>
                <w:noProof/>
                <w:webHidden/>
              </w:rPr>
              <w:instrText xml:space="preserve"> PAGEREF _Toc185598026 \h </w:instrText>
            </w:r>
            <w:r w:rsidR="000C0BC6">
              <w:rPr>
                <w:noProof/>
                <w:webHidden/>
              </w:rPr>
            </w:r>
            <w:r w:rsidR="000C0BC6">
              <w:rPr>
                <w:noProof/>
                <w:webHidden/>
              </w:rPr>
              <w:fldChar w:fldCharType="separate"/>
            </w:r>
            <w:r w:rsidR="000C0BC6">
              <w:rPr>
                <w:noProof/>
                <w:webHidden/>
              </w:rPr>
              <w:t>78</w:t>
            </w:r>
            <w:r w:rsidR="000C0BC6">
              <w:rPr>
                <w:noProof/>
                <w:webHidden/>
              </w:rPr>
              <w:fldChar w:fldCharType="end"/>
            </w:r>
          </w:hyperlink>
        </w:p>
        <w:p w:rsidR="000C0BC6" w:rsidRDefault="00833A2B">
          <w:pPr>
            <w:pStyle w:val="11"/>
            <w:tabs>
              <w:tab w:val="right" w:leader="dot" w:pos="9345"/>
            </w:tabs>
            <w:rPr>
              <w:rFonts w:asciiTheme="minorHAnsi" w:eastAsiaTheme="minorEastAsia" w:hAnsiTheme="minorHAnsi" w:cstheme="minorBidi"/>
              <w:noProof/>
              <w:sz w:val="22"/>
              <w:szCs w:val="22"/>
            </w:rPr>
          </w:pPr>
          <w:hyperlink w:anchor="_Toc185598027" w:history="1">
            <w:r w:rsidR="000C0BC6" w:rsidRPr="008F3DF9">
              <w:rPr>
                <w:rStyle w:val="ad"/>
                <w:rFonts w:eastAsiaTheme="majorEastAsia"/>
                <w:b/>
                <w:noProof/>
              </w:rPr>
              <w:t xml:space="preserve">Приложение Ш </w:t>
            </w:r>
            <w:r w:rsidR="000C0BC6" w:rsidRPr="008F3DF9">
              <w:rPr>
                <w:rStyle w:val="ad"/>
                <w:rFonts w:eastAsiaTheme="majorEastAsia"/>
                <w:i/>
                <w:noProof/>
              </w:rPr>
              <w:t>Форма расчета экономии в закупках</w:t>
            </w:r>
            <w:r w:rsidR="000C0BC6">
              <w:rPr>
                <w:noProof/>
                <w:webHidden/>
              </w:rPr>
              <w:tab/>
            </w:r>
            <w:r w:rsidR="000C0BC6">
              <w:rPr>
                <w:noProof/>
                <w:webHidden/>
              </w:rPr>
              <w:fldChar w:fldCharType="begin"/>
            </w:r>
            <w:r w:rsidR="000C0BC6">
              <w:rPr>
                <w:noProof/>
                <w:webHidden/>
              </w:rPr>
              <w:instrText xml:space="preserve"> PAGEREF _Toc185598027 \h </w:instrText>
            </w:r>
            <w:r w:rsidR="000C0BC6">
              <w:rPr>
                <w:noProof/>
                <w:webHidden/>
              </w:rPr>
            </w:r>
            <w:r w:rsidR="000C0BC6">
              <w:rPr>
                <w:noProof/>
                <w:webHidden/>
              </w:rPr>
              <w:fldChar w:fldCharType="separate"/>
            </w:r>
            <w:r w:rsidR="000C0BC6">
              <w:rPr>
                <w:noProof/>
                <w:webHidden/>
              </w:rPr>
              <w:t>79</w:t>
            </w:r>
            <w:r w:rsidR="000C0BC6">
              <w:rPr>
                <w:noProof/>
                <w:webHidden/>
              </w:rPr>
              <w:fldChar w:fldCharType="end"/>
            </w:r>
          </w:hyperlink>
        </w:p>
        <w:p w:rsidR="000C0BC6" w:rsidRDefault="00833A2B">
          <w:pPr>
            <w:pStyle w:val="11"/>
            <w:tabs>
              <w:tab w:val="right" w:leader="dot" w:pos="9345"/>
            </w:tabs>
            <w:rPr>
              <w:rFonts w:asciiTheme="minorHAnsi" w:eastAsiaTheme="minorEastAsia" w:hAnsiTheme="minorHAnsi" w:cstheme="minorBidi"/>
              <w:noProof/>
              <w:sz w:val="22"/>
              <w:szCs w:val="22"/>
            </w:rPr>
          </w:pPr>
          <w:hyperlink w:anchor="_Toc185598028" w:history="1">
            <w:r w:rsidR="000C0BC6" w:rsidRPr="008F3DF9">
              <w:rPr>
                <w:rStyle w:val="ad"/>
                <w:rFonts w:eastAsiaTheme="majorEastAsia"/>
                <w:b/>
                <w:noProof/>
              </w:rPr>
              <w:t xml:space="preserve">Приложение Щ </w:t>
            </w:r>
            <w:r w:rsidR="000C0BC6" w:rsidRPr="008F3DF9">
              <w:rPr>
                <w:rStyle w:val="ad"/>
                <w:rFonts w:eastAsiaTheme="majorEastAsia"/>
                <w:i/>
                <w:noProof/>
              </w:rPr>
              <w:t>Форма отчета о техническом/технологическом ограничении</w:t>
            </w:r>
            <w:r w:rsidR="000C0BC6">
              <w:rPr>
                <w:noProof/>
                <w:webHidden/>
              </w:rPr>
              <w:tab/>
            </w:r>
            <w:r w:rsidR="000C0BC6">
              <w:rPr>
                <w:noProof/>
                <w:webHidden/>
              </w:rPr>
              <w:fldChar w:fldCharType="begin"/>
            </w:r>
            <w:r w:rsidR="000C0BC6">
              <w:rPr>
                <w:noProof/>
                <w:webHidden/>
              </w:rPr>
              <w:instrText xml:space="preserve"> PAGEREF _Toc185598028 \h </w:instrText>
            </w:r>
            <w:r w:rsidR="000C0BC6">
              <w:rPr>
                <w:noProof/>
                <w:webHidden/>
              </w:rPr>
            </w:r>
            <w:r w:rsidR="000C0BC6">
              <w:rPr>
                <w:noProof/>
                <w:webHidden/>
              </w:rPr>
              <w:fldChar w:fldCharType="separate"/>
            </w:r>
            <w:r w:rsidR="000C0BC6">
              <w:rPr>
                <w:noProof/>
                <w:webHidden/>
              </w:rPr>
              <w:t>80</w:t>
            </w:r>
            <w:r w:rsidR="000C0BC6">
              <w:rPr>
                <w:noProof/>
                <w:webHidden/>
              </w:rPr>
              <w:fldChar w:fldCharType="end"/>
            </w:r>
          </w:hyperlink>
        </w:p>
        <w:p w:rsidR="000C0BC6" w:rsidRDefault="00833A2B">
          <w:pPr>
            <w:pStyle w:val="11"/>
            <w:tabs>
              <w:tab w:val="right" w:leader="dot" w:pos="9345"/>
            </w:tabs>
            <w:rPr>
              <w:rFonts w:asciiTheme="minorHAnsi" w:eastAsiaTheme="minorEastAsia" w:hAnsiTheme="minorHAnsi" w:cstheme="minorBidi"/>
              <w:noProof/>
              <w:sz w:val="22"/>
              <w:szCs w:val="22"/>
            </w:rPr>
          </w:pPr>
          <w:hyperlink w:anchor="_Toc185598029" w:history="1">
            <w:r w:rsidR="000C0BC6" w:rsidRPr="008F3DF9">
              <w:rPr>
                <w:rStyle w:val="ad"/>
                <w:rFonts w:eastAsiaTheme="majorEastAsia"/>
                <w:b/>
                <w:noProof/>
              </w:rPr>
              <w:t xml:space="preserve">Приложение Э </w:t>
            </w:r>
            <w:r w:rsidR="000C0BC6" w:rsidRPr="008F3DF9">
              <w:rPr>
                <w:rStyle w:val="ad"/>
                <w:rFonts w:eastAsiaTheme="majorEastAsia"/>
                <w:i/>
                <w:noProof/>
              </w:rPr>
              <w:t>Таблица для определения приоритетов по группам № 1, 3, 4</w:t>
            </w:r>
            <w:r w:rsidR="000C0BC6">
              <w:rPr>
                <w:noProof/>
                <w:webHidden/>
              </w:rPr>
              <w:tab/>
            </w:r>
            <w:r w:rsidR="000C0BC6">
              <w:rPr>
                <w:noProof/>
                <w:webHidden/>
              </w:rPr>
              <w:fldChar w:fldCharType="begin"/>
            </w:r>
            <w:r w:rsidR="000C0BC6">
              <w:rPr>
                <w:noProof/>
                <w:webHidden/>
              </w:rPr>
              <w:instrText xml:space="preserve"> PAGEREF _Toc185598029 \h </w:instrText>
            </w:r>
            <w:r w:rsidR="000C0BC6">
              <w:rPr>
                <w:noProof/>
                <w:webHidden/>
              </w:rPr>
            </w:r>
            <w:r w:rsidR="000C0BC6">
              <w:rPr>
                <w:noProof/>
                <w:webHidden/>
              </w:rPr>
              <w:fldChar w:fldCharType="separate"/>
            </w:r>
            <w:r w:rsidR="000C0BC6">
              <w:rPr>
                <w:noProof/>
                <w:webHidden/>
              </w:rPr>
              <w:t>81</w:t>
            </w:r>
            <w:r w:rsidR="000C0BC6">
              <w:rPr>
                <w:noProof/>
                <w:webHidden/>
              </w:rPr>
              <w:fldChar w:fldCharType="end"/>
            </w:r>
          </w:hyperlink>
        </w:p>
        <w:p w:rsidR="000C0BC6" w:rsidRPr="00836D33" w:rsidRDefault="00833A2B" w:rsidP="00836D33">
          <w:pPr>
            <w:pStyle w:val="22"/>
            <w:rPr>
              <w:rFonts w:asciiTheme="minorHAnsi" w:eastAsiaTheme="minorEastAsia" w:hAnsiTheme="minorHAnsi" w:cstheme="minorBidi"/>
              <w:sz w:val="20"/>
              <w:szCs w:val="22"/>
            </w:rPr>
          </w:pPr>
          <w:hyperlink w:anchor="_Toc185598030" w:history="1">
            <w:r w:rsidR="000C0BC6" w:rsidRPr="00836D33">
              <w:rPr>
                <w:rStyle w:val="ad"/>
              </w:rPr>
              <w:t>Лист регистрации изменений</w:t>
            </w:r>
            <w:r w:rsidR="000C0BC6" w:rsidRPr="00836D33">
              <w:rPr>
                <w:webHidden/>
              </w:rPr>
              <w:tab/>
            </w:r>
            <w:r w:rsidR="000C0BC6" w:rsidRPr="00836D33">
              <w:rPr>
                <w:webHidden/>
              </w:rPr>
              <w:fldChar w:fldCharType="begin"/>
            </w:r>
            <w:r w:rsidR="000C0BC6" w:rsidRPr="00836D33">
              <w:rPr>
                <w:webHidden/>
              </w:rPr>
              <w:instrText xml:space="preserve"> PAGEREF _Toc185598030 \h </w:instrText>
            </w:r>
            <w:r w:rsidR="000C0BC6" w:rsidRPr="00836D33">
              <w:rPr>
                <w:webHidden/>
              </w:rPr>
            </w:r>
            <w:r w:rsidR="000C0BC6" w:rsidRPr="00836D33">
              <w:rPr>
                <w:webHidden/>
              </w:rPr>
              <w:fldChar w:fldCharType="separate"/>
            </w:r>
            <w:r w:rsidR="000C0BC6" w:rsidRPr="00836D33">
              <w:rPr>
                <w:webHidden/>
              </w:rPr>
              <w:t>82</w:t>
            </w:r>
            <w:r w:rsidR="000C0BC6" w:rsidRPr="00836D33">
              <w:rPr>
                <w:webHidden/>
              </w:rPr>
              <w:fldChar w:fldCharType="end"/>
            </w:r>
          </w:hyperlink>
        </w:p>
        <w:p w:rsidR="00CE463A" w:rsidRPr="007C3A49" w:rsidRDefault="00CE463A" w:rsidP="00C979CD">
          <w:pPr>
            <w:suppressAutoHyphens/>
          </w:pPr>
          <w:r w:rsidRPr="00364DB1">
            <w:rPr>
              <w:bCs/>
            </w:rPr>
            <w:fldChar w:fldCharType="end"/>
          </w:r>
        </w:p>
      </w:sdtContent>
    </w:sdt>
    <w:p w:rsidR="00CE463A" w:rsidRDefault="00CE463A" w:rsidP="00C979CD">
      <w:pPr>
        <w:suppressAutoHyphens/>
        <w:ind w:firstLine="709"/>
        <w:jc w:val="both"/>
      </w:pPr>
    </w:p>
    <w:p w:rsidR="00CE463A" w:rsidRDefault="00CE463A" w:rsidP="00C979CD">
      <w:pPr>
        <w:suppressAutoHyphens/>
        <w:ind w:firstLine="709"/>
        <w:jc w:val="both"/>
        <w:sectPr w:rsidR="00CE463A" w:rsidSect="009F07F8">
          <w:pgSz w:w="11906" w:h="16838"/>
          <w:pgMar w:top="1134" w:right="850" w:bottom="1134" w:left="1701" w:header="709" w:footer="709" w:gutter="0"/>
          <w:cols w:space="708"/>
          <w:docGrid w:linePitch="360"/>
        </w:sectPr>
      </w:pPr>
    </w:p>
    <w:p w:rsidR="00CE463A" w:rsidRDefault="00093D01" w:rsidP="00E73748">
      <w:pPr>
        <w:pStyle w:val="a6"/>
        <w:widowControl w:val="0"/>
        <w:numPr>
          <w:ilvl w:val="0"/>
          <w:numId w:val="1"/>
        </w:numPr>
        <w:tabs>
          <w:tab w:val="left" w:pos="1134"/>
        </w:tabs>
        <w:suppressAutoHyphens/>
        <w:spacing w:before="200" w:line="240" w:lineRule="auto"/>
        <w:ind w:left="0" w:firstLine="709"/>
        <w:contextualSpacing w:val="0"/>
        <w:jc w:val="both"/>
        <w:outlineLvl w:val="0"/>
        <w:rPr>
          <w:b/>
          <w:sz w:val="28"/>
        </w:rPr>
      </w:pPr>
      <w:bookmarkStart w:id="12" w:name="_Toc185597992"/>
      <w:r>
        <w:rPr>
          <w:b/>
          <w:sz w:val="28"/>
        </w:rPr>
        <w:lastRenderedPageBreak/>
        <w:t>Назначение и о</w:t>
      </w:r>
      <w:r w:rsidR="00CE463A" w:rsidRPr="00CE463A">
        <w:rPr>
          <w:b/>
          <w:sz w:val="28"/>
        </w:rPr>
        <w:t>бласть применения</w:t>
      </w:r>
      <w:bookmarkEnd w:id="12"/>
    </w:p>
    <w:p w:rsidR="00A96E1A" w:rsidRPr="00A96E1A" w:rsidRDefault="00A96E1A" w:rsidP="00E73748">
      <w:pPr>
        <w:pStyle w:val="afd"/>
        <w:numPr>
          <w:ilvl w:val="1"/>
          <w:numId w:val="3"/>
        </w:numPr>
        <w:tabs>
          <w:tab w:val="clear" w:pos="1205"/>
          <w:tab w:val="left" w:pos="-4680"/>
          <w:tab w:val="num" w:pos="709"/>
        </w:tabs>
        <w:spacing w:after="80"/>
        <w:ind w:left="0" w:right="0" w:firstLine="709"/>
        <w:rPr>
          <w:b/>
        </w:rPr>
      </w:pPr>
      <w:bookmarkStart w:id="13" w:name="_Toc208061912"/>
      <w:bookmarkStart w:id="14" w:name="_Toc233613989"/>
      <w:bookmarkStart w:id="15" w:name="_Toc93504234"/>
      <w:bookmarkStart w:id="16" w:name="_Toc121818914"/>
      <w:bookmarkStart w:id="17" w:name="_Toc194485016"/>
      <w:r w:rsidRPr="00024712">
        <w:t>Настоящий Регламент регулирует отношения, связанные с осуществлением закупочной деятельности Участников Группы, в том числе определяет единый порядок планирования, проведения и оформления отборов на закупку сырья, ТМЦ, работ/услуг в целях соблюдения следующих принципов закупок:</w:t>
      </w:r>
    </w:p>
    <w:p w:rsidR="00A96E1A" w:rsidRPr="00024712" w:rsidRDefault="00A96E1A" w:rsidP="00E73748">
      <w:pPr>
        <w:pStyle w:val="afd"/>
        <w:numPr>
          <w:ilvl w:val="0"/>
          <w:numId w:val="4"/>
        </w:numPr>
        <w:tabs>
          <w:tab w:val="left" w:pos="-4680"/>
        </w:tabs>
        <w:spacing w:after="80"/>
        <w:ind w:left="0" w:right="0" w:firstLine="709"/>
      </w:pPr>
      <w:r w:rsidRPr="00024712">
        <w:t>создания условий для своевременного обеспечения подразделений Участников Группы сырьем, ТМЦ, работами/услугами;</w:t>
      </w:r>
    </w:p>
    <w:p w:rsidR="00A96E1A" w:rsidRPr="00024712" w:rsidRDefault="00A96E1A" w:rsidP="00E73748">
      <w:pPr>
        <w:pStyle w:val="afd"/>
        <w:numPr>
          <w:ilvl w:val="0"/>
          <w:numId w:val="4"/>
        </w:numPr>
        <w:tabs>
          <w:tab w:val="left" w:pos="-4680"/>
        </w:tabs>
        <w:spacing w:after="80"/>
        <w:ind w:left="0" w:right="0" w:firstLine="709"/>
      </w:pPr>
      <w:r w:rsidRPr="00024712">
        <w:t>целевого и экономически эффективного расходования денежных средств на приобретение сырья, ТМЦ, работ/услуг (с учетом, при необходимости, стоимости жизненного цикла закупаемой продукции) и реализации мер, направленных на сокращение издержек и исключения излишнего оборотного капитала;</w:t>
      </w:r>
    </w:p>
    <w:p w:rsidR="00A96E1A" w:rsidRPr="00024712" w:rsidRDefault="00A96E1A" w:rsidP="00E73748">
      <w:pPr>
        <w:pStyle w:val="afd"/>
        <w:numPr>
          <w:ilvl w:val="0"/>
          <w:numId w:val="4"/>
        </w:numPr>
        <w:tabs>
          <w:tab w:val="left" w:pos="-4680"/>
        </w:tabs>
        <w:spacing w:after="80"/>
        <w:ind w:left="0" w:right="0" w:firstLine="709"/>
      </w:pPr>
      <w:r w:rsidRPr="00024712">
        <w:t>соответствия качества закупаемого сырья, ТМЦ, работ/услуг установленным требованиям, включая законодательные;</w:t>
      </w:r>
    </w:p>
    <w:p w:rsidR="00A96E1A" w:rsidRPr="00024712" w:rsidRDefault="00A96E1A" w:rsidP="00E73748">
      <w:pPr>
        <w:pStyle w:val="afd"/>
        <w:numPr>
          <w:ilvl w:val="0"/>
          <w:numId w:val="4"/>
        </w:numPr>
        <w:tabs>
          <w:tab w:val="left" w:pos="-4680"/>
        </w:tabs>
        <w:spacing w:after="80"/>
        <w:ind w:left="0" w:right="0" w:firstLine="709"/>
      </w:pPr>
      <w:r w:rsidRPr="00024712">
        <w:t>информационной открытости и прозрачности закупок;</w:t>
      </w:r>
    </w:p>
    <w:p w:rsidR="00A96E1A" w:rsidRPr="00024712" w:rsidRDefault="00A96E1A" w:rsidP="00E73748">
      <w:pPr>
        <w:pStyle w:val="afd"/>
        <w:numPr>
          <w:ilvl w:val="0"/>
          <w:numId w:val="4"/>
        </w:numPr>
        <w:tabs>
          <w:tab w:val="left" w:pos="-4680"/>
        </w:tabs>
        <w:spacing w:after="80"/>
        <w:ind w:left="0" w:right="0" w:firstLine="709"/>
      </w:pPr>
      <w:r w:rsidRPr="00024712">
        <w:t>равноправия, справедливости, отсутствия дискриминации и ограничений конкуренции по отношению к участникам закупки;</w:t>
      </w:r>
    </w:p>
    <w:p w:rsidR="00A96E1A" w:rsidRPr="00024712" w:rsidRDefault="00A96E1A" w:rsidP="00E73748">
      <w:pPr>
        <w:pStyle w:val="afd"/>
        <w:numPr>
          <w:ilvl w:val="0"/>
          <w:numId w:val="4"/>
        </w:numPr>
        <w:tabs>
          <w:tab w:val="left" w:pos="-4680"/>
        </w:tabs>
        <w:spacing w:after="80"/>
        <w:ind w:left="0" w:right="0" w:firstLine="709"/>
      </w:pPr>
      <w:r w:rsidRPr="00024712">
        <w:t>отсутствия ограничения допуска к участию в закупке путем установления завышенных требований к участникам процедур закупки;</w:t>
      </w:r>
    </w:p>
    <w:p w:rsidR="00A96E1A" w:rsidRPr="00024712" w:rsidRDefault="00A96E1A" w:rsidP="00E73748">
      <w:pPr>
        <w:pStyle w:val="afd"/>
        <w:numPr>
          <w:ilvl w:val="0"/>
          <w:numId w:val="4"/>
        </w:numPr>
        <w:tabs>
          <w:tab w:val="left" w:pos="-4680"/>
        </w:tabs>
        <w:spacing w:after="80"/>
        <w:ind w:left="0" w:right="0" w:firstLine="709"/>
      </w:pPr>
      <w:r w:rsidRPr="00024712">
        <w:t>приоритетности закупки сырья, ТМЦ работ/услуг у непосредственных производителей (подрядчиков, исполнителей) при прочих равных условиях;</w:t>
      </w:r>
    </w:p>
    <w:p w:rsidR="00A96E1A" w:rsidRPr="00024712" w:rsidRDefault="00A96E1A" w:rsidP="00E73748">
      <w:pPr>
        <w:pStyle w:val="afd"/>
        <w:numPr>
          <w:ilvl w:val="0"/>
          <w:numId w:val="4"/>
        </w:numPr>
        <w:tabs>
          <w:tab w:val="left" w:pos="-4680"/>
        </w:tabs>
        <w:spacing w:after="80"/>
        <w:ind w:left="0" w:right="0" w:firstLine="709"/>
      </w:pPr>
      <w:r w:rsidRPr="00024712">
        <w:t>добросовестности действий участников процедур закупок и Конкурентных отборов;</w:t>
      </w:r>
    </w:p>
    <w:p w:rsidR="00A96E1A" w:rsidRPr="00024712" w:rsidRDefault="00A96E1A" w:rsidP="00E73748">
      <w:pPr>
        <w:pStyle w:val="afd"/>
        <w:numPr>
          <w:ilvl w:val="0"/>
          <w:numId w:val="4"/>
        </w:numPr>
        <w:tabs>
          <w:tab w:val="left" w:pos="-4680"/>
        </w:tabs>
        <w:spacing w:after="80"/>
        <w:ind w:left="0" w:right="0" w:firstLine="709"/>
      </w:pPr>
      <w:r w:rsidRPr="00024712">
        <w:t>обеспечения соблюдение требований Антикоррупционного законодательства и недопущения коррупционных правонарушений.</w:t>
      </w:r>
    </w:p>
    <w:p w:rsidR="00A96E1A" w:rsidRPr="00024712" w:rsidRDefault="00A96E1A" w:rsidP="00E73748">
      <w:pPr>
        <w:pStyle w:val="afd"/>
        <w:numPr>
          <w:ilvl w:val="1"/>
          <w:numId w:val="3"/>
        </w:numPr>
        <w:tabs>
          <w:tab w:val="clear" w:pos="1205"/>
          <w:tab w:val="left" w:pos="-4680"/>
          <w:tab w:val="num" w:pos="709"/>
        </w:tabs>
        <w:spacing w:after="80"/>
        <w:ind w:left="0" w:right="0" w:firstLine="709"/>
        <w:rPr>
          <w:b/>
        </w:rPr>
      </w:pPr>
      <w:bookmarkStart w:id="18" w:name="_Toc503781646"/>
      <w:bookmarkStart w:id="19" w:name="_Toc503781980"/>
      <w:bookmarkStart w:id="20" w:name="_Toc503795885"/>
      <w:bookmarkStart w:id="21" w:name="_Toc530988991"/>
      <w:bookmarkStart w:id="22" w:name="_Toc54020791"/>
      <w:bookmarkStart w:id="23" w:name="_Toc54958721"/>
      <w:bookmarkStart w:id="24" w:name="_Toc179544421"/>
      <w:r w:rsidRPr="00024712">
        <w:rPr>
          <w:b/>
        </w:rPr>
        <w:t>Область применения</w:t>
      </w:r>
      <w:bookmarkEnd w:id="13"/>
      <w:bookmarkEnd w:id="14"/>
      <w:bookmarkEnd w:id="18"/>
      <w:bookmarkEnd w:id="19"/>
      <w:bookmarkEnd w:id="20"/>
      <w:bookmarkEnd w:id="21"/>
      <w:bookmarkEnd w:id="22"/>
      <w:bookmarkEnd w:id="23"/>
      <w:bookmarkEnd w:id="24"/>
    </w:p>
    <w:p w:rsidR="00A96E1A" w:rsidRPr="00024712" w:rsidRDefault="00A96E1A" w:rsidP="00E73748">
      <w:pPr>
        <w:pStyle w:val="afd"/>
        <w:numPr>
          <w:ilvl w:val="2"/>
          <w:numId w:val="3"/>
        </w:numPr>
        <w:tabs>
          <w:tab w:val="left" w:pos="-4680"/>
        </w:tabs>
        <w:spacing w:after="80"/>
        <w:ind w:left="0" w:right="0" w:firstLine="709"/>
      </w:pPr>
      <w:r w:rsidRPr="00024712">
        <w:t>Требования настоящего документа распространяются на всех Участников Группы.</w:t>
      </w:r>
    </w:p>
    <w:p w:rsidR="00A96E1A" w:rsidRPr="00024712" w:rsidRDefault="00A96E1A" w:rsidP="00E73748">
      <w:pPr>
        <w:pStyle w:val="afd"/>
        <w:numPr>
          <w:ilvl w:val="2"/>
          <w:numId w:val="3"/>
        </w:numPr>
        <w:tabs>
          <w:tab w:val="left" w:pos="-4680"/>
        </w:tabs>
        <w:spacing w:after="80"/>
        <w:ind w:left="0" w:right="0" w:firstLine="709"/>
      </w:pPr>
      <w:r w:rsidRPr="00024712">
        <w:t>Дополнительные требования к закупкам с учетом специфики деятельности Дирекций/Дивизионов, регламентируются отдельными документами. Дополнительные требования не могут противоречить требованиям настоящего документа, а могут дополнять его.</w:t>
      </w:r>
    </w:p>
    <w:p w:rsidR="00A96E1A" w:rsidRPr="00982EE4" w:rsidRDefault="00A96E1A" w:rsidP="00E73748">
      <w:pPr>
        <w:pStyle w:val="afd"/>
        <w:numPr>
          <w:ilvl w:val="2"/>
          <w:numId w:val="3"/>
        </w:numPr>
        <w:tabs>
          <w:tab w:val="left" w:pos="-4680"/>
        </w:tabs>
        <w:spacing w:after="80"/>
        <w:ind w:left="0" w:right="0" w:firstLine="709"/>
      </w:pPr>
      <w:r w:rsidRPr="00024712">
        <w:t>Для отборов услуг транспорта, коммерческая проработка которых осуществляется ДТиЛ, разработаны отдельные Реглам</w:t>
      </w:r>
      <w:r w:rsidR="002E2C2A">
        <w:t>ентирующие документы (см. п.2</w:t>
      </w:r>
      <w:r w:rsidRPr="00024712">
        <w:t>).</w:t>
      </w:r>
      <w:r w:rsidR="002E2C2A" w:rsidRPr="002E2C2A">
        <w:t xml:space="preserve"> </w:t>
      </w:r>
      <w:r w:rsidRPr="00024712">
        <w:t xml:space="preserve">Требования настоящего документа распространяются на порядок организации </w:t>
      </w:r>
      <w:r w:rsidRPr="00982EE4">
        <w:t>данных видов закупок в части, не противоречащей указанным Регламентирующим документам.</w:t>
      </w:r>
    </w:p>
    <w:p w:rsidR="00A96E1A" w:rsidRPr="00024712" w:rsidRDefault="00A96E1A" w:rsidP="00E73748">
      <w:pPr>
        <w:pStyle w:val="afd"/>
        <w:numPr>
          <w:ilvl w:val="2"/>
          <w:numId w:val="3"/>
        </w:numPr>
        <w:tabs>
          <w:tab w:val="left" w:pos="-4680"/>
        </w:tabs>
        <w:spacing w:after="80"/>
        <w:ind w:left="0" w:right="0" w:firstLine="709"/>
      </w:pPr>
      <w:r w:rsidRPr="00024712">
        <w:t>В случае, если для отдельной категории ТМЦ разработана категорийная стратегия, то при закупке ТМЦ данной категории, необходимо руководствоваться порядком закупок, изложенным в данной категорийной стратегии.</w:t>
      </w:r>
      <w:r>
        <w:t xml:space="preserve"> </w:t>
      </w:r>
      <w:r w:rsidRPr="00F353DE">
        <w:t>С перечнем утвержденных категорийных стратегий и отборов, проведенных в соответствии с ними</w:t>
      </w:r>
      <w:r>
        <w:t>,</w:t>
      </w:r>
      <w:r w:rsidRPr="00F353DE">
        <w:t xml:space="preserve"> можно ознакомиться на портале «Справочник закупщика» (https://online.rusal.ru/buyers-guide/kategoriynye-strategii/).</w:t>
      </w:r>
    </w:p>
    <w:p w:rsidR="00A96E1A" w:rsidRPr="00024712" w:rsidRDefault="00A96E1A" w:rsidP="00E73748">
      <w:pPr>
        <w:pStyle w:val="afd"/>
        <w:numPr>
          <w:ilvl w:val="2"/>
          <w:numId w:val="3"/>
        </w:numPr>
        <w:tabs>
          <w:tab w:val="left" w:pos="-4680"/>
        </w:tabs>
        <w:spacing w:after="80"/>
        <w:ind w:left="0" w:right="0" w:firstLine="709"/>
      </w:pPr>
      <w:r w:rsidRPr="00024712">
        <w:t>Полнота выполнения отдельных условий и положений настоящего документа зависит от специфики и особенностей закупаемой номенклатуры сырья, ТМЦ, работ/услуг. При необходимости отклонений от требований Регламента по закупкам, данные отклонения должны быть согласованы с ДКЦКД.</w:t>
      </w:r>
    </w:p>
    <w:p w:rsidR="00A96E1A" w:rsidRPr="00024712" w:rsidRDefault="00A96E1A" w:rsidP="00E73748">
      <w:pPr>
        <w:pStyle w:val="afd"/>
        <w:numPr>
          <w:ilvl w:val="2"/>
          <w:numId w:val="3"/>
        </w:numPr>
        <w:tabs>
          <w:tab w:val="left" w:pos="-4680"/>
        </w:tabs>
        <w:spacing w:after="80"/>
        <w:ind w:left="0" w:right="0" w:firstLine="709"/>
      </w:pPr>
      <w:r w:rsidRPr="00024712">
        <w:t>Регламент не регулирует отношения, связанные с</w:t>
      </w:r>
      <w:bookmarkStart w:id="25" w:name="_Toc353376043"/>
      <w:bookmarkStart w:id="26" w:name="_Toc353376216"/>
      <w:bookmarkStart w:id="27" w:name="_Toc353376353"/>
      <w:bookmarkStart w:id="28" w:name="_Toc353376400"/>
      <w:bookmarkStart w:id="29" w:name="_Toc353376441"/>
      <w:bookmarkStart w:id="30" w:name="_Toc353376570"/>
      <w:bookmarkStart w:id="31" w:name="_Toc236197064"/>
      <w:bookmarkStart w:id="32" w:name="_Toc236197270"/>
      <w:bookmarkStart w:id="33" w:name="_Toc236197419"/>
      <w:bookmarkStart w:id="34" w:name="_Toc236197445"/>
      <w:bookmarkStart w:id="35" w:name="_Toc236197471"/>
      <w:bookmarkStart w:id="36" w:name="_Toc236197706"/>
      <w:bookmarkStart w:id="37" w:name="_Toc236197785"/>
      <w:bookmarkStart w:id="38" w:name="_Toc233613990"/>
      <w:bookmarkEnd w:id="25"/>
      <w:bookmarkEnd w:id="26"/>
      <w:bookmarkEnd w:id="27"/>
      <w:bookmarkEnd w:id="28"/>
      <w:bookmarkEnd w:id="29"/>
      <w:bookmarkEnd w:id="30"/>
      <w:bookmarkEnd w:id="31"/>
      <w:bookmarkEnd w:id="32"/>
      <w:bookmarkEnd w:id="33"/>
      <w:bookmarkEnd w:id="34"/>
      <w:bookmarkEnd w:id="35"/>
      <w:bookmarkEnd w:id="36"/>
      <w:bookmarkEnd w:id="37"/>
      <w:r w:rsidRPr="00024712">
        <w:t>:</w:t>
      </w:r>
    </w:p>
    <w:p w:rsidR="00A96E1A" w:rsidRPr="00024712" w:rsidRDefault="00A96E1A" w:rsidP="00E73748">
      <w:pPr>
        <w:pStyle w:val="afd"/>
        <w:numPr>
          <w:ilvl w:val="0"/>
          <w:numId w:val="5"/>
        </w:numPr>
        <w:tabs>
          <w:tab w:val="left" w:pos="-4680"/>
        </w:tabs>
        <w:spacing w:after="80"/>
        <w:ind w:left="0" w:right="0" w:firstLine="709"/>
      </w:pPr>
      <w:r w:rsidRPr="00024712">
        <w:lastRenderedPageBreak/>
        <w:t xml:space="preserve">куплей–продажей ценных бумаг и валютных ценностей; </w:t>
      </w:r>
    </w:p>
    <w:p w:rsidR="00A96E1A" w:rsidRPr="00024712" w:rsidRDefault="00A96E1A" w:rsidP="00E73748">
      <w:pPr>
        <w:pStyle w:val="afd"/>
        <w:numPr>
          <w:ilvl w:val="0"/>
          <w:numId w:val="5"/>
        </w:numPr>
        <w:tabs>
          <w:tab w:val="left" w:pos="-4680"/>
        </w:tabs>
        <w:spacing w:after="80"/>
        <w:ind w:left="0" w:right="0" w:firstLine="709"/>
      </w:pPr>
      <w:r w:rsidRPr="00024712">
        <w:t xml:space="preserve">приобретением биржевых товаров на товарной бирже в соответствии с законодательством о товарных биржах и биржевой торговле; </w:t>
      </w:r>
    </w:p>
    <w:p w:rsidR="00A96E1A" w:rsidRPr="00024712" w:rsidRDefault="00A96E1A" w:rsidP="00E73748">
      <w:pPr>
        <w:pStyle w:val="afd"/>
        <w:numPr>
          <w:ilvl w:val="0"/>
          <w:numId w:val="5"/>
        </w:numPr>
        <w:tabs>
          <w:tab w:val="left" w:pos="-4680"/>
        </w:tabs>
        <w:spacing w:after="80"/>
        <w:ind w:left="0" w:right="0" w:firstLine="709"/>
      </w:pPr>
      <w:r w:rsidRPr="00024712">
        <w:t>закупкой сырья, ТМЦ, работ/услуг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A96E1A" w:rsidRPr="00024712" w:rsidRDefault="00A96E1A" w:rsidP="00E73748">
      <w:pPr>
        <w:pStyle w:val="afd"/>
        <w:numPr>
          <w:ilvl w:val="0"/>
          <w:numId w:val="5"/>
        </w:numPr>
        <w:tabs>
          <w:tab w:val="left" w:pos="-4680"/>
        </w:tabs>
        <w:spacing w:after="80"/>
        <w:ind w:left="0" w:right="0" w:firstLine="709"/>
      </w:pPr>
      <w:r w:rsidRPr="00024712">
        <w:t>осуществлением закупок товаров, работ, услуг в соответствии с Федеральным законом № 223-ФЗ «О закупках товаров, работ, услуг отдельными видами юридических лиц»;</w:t>
      </w:r>
    </w:p>
    <w:p w:rsidR="00A96E1A" w:rsidRPr="00982EE4" w:rsidRDefault="00A96E1A" w:rsidP="00E73748">
      <w:pPr>
        <w:pStyle w:val="afd"/>
        <w:numPr>
          <w:ilvl w:val="0"/>
          <w:numId w:val="5"/>
        </w:numPr>
        <w:tabs>
          <w:tab w:val="left" w:pos="-4680"/>
        </w:tabs>
        <w:spacing w:after="80"/>
        <w:ind w:left="0" w:right="0" w:firstLine="709"/>
      </w:pPr>
      <w:r w:rsidRPr="00024712">
        <w:t xml:space="preserve">заключением и исполнением договоров, предусмотренных законодательством РФ об электроэнергетике или в установленном им порядке, являющихся обязательными для </w:t>
      </w:r>
      <w:r w:rsidRPr="00982EE4">
        <w:t>участников рынка обращения электрической энергии и (или) мощности.</w:t>
      </w:r>
    </w:p>
    <w:p w:rsidR="00A96E1A" w:rsidRPr="00982EE4" w:rsidRDefault="00A96E1A" w:rsidP="00E73748">
      <w:pPr>
        <w:pStyle w:val="afd"/>
        <w:numPr>
          <w:ilvl w:val="0"/>
          <w:numId w:val="5"/>
        </w:numPr>
        <w:tabs>
          <w:tab w:val="left" w:pos="-4680"/>
        </w:tabs>
        <w:spacing w:after="80"/>
        <w:ind w:left="0" w:right="0" w:firstLine="709"/>
      </w:pPr>
      <w:r w:rsidRPr="00982EE4">
        <w:t>приобретением услуг присвоения кредитных рейтингов.</w:t>
      </w:r>
    </w:p>
    <w:p w:rsidR="00A96E1A" w:rsidRPr="00024712" w:rsidRDefault="00A96E1A" w:rsidP="00E73748">
      <w:pPr>
        <w:pStyle w:val="afd"/>
        <w:numPr>
          <w:ilvl w:val="2"/>
          <w:numId w:val="3"/>
        </w:numPr>
        <w:tabs>
          <w:tab w:val="left" w:pos="-4680"/>
        </w:tabs>
        <w:spacing w:after="80"/>
        <w:ind w:left="0" w:right="0" w:firstLine="709"/>
      </w:pPr>
      <w:r w:rsidRPr="00024712">
        <w:t>Требования настоящего документа не распространяются на организацию оценки имущества или имущественных прав, оптимизацию кадастровой стоимости, заключения договоров аренды у государственных, муниципальных органов или их стопроцентных дочерних обществ, порядок проведения которых зафиксирован Регламентом управления имуществом Компании.</w:t>
      </w:r>
      <w:bookmarkStart w:id="39" w:name="_Toc503781647"/>
      <w:bookmarkStart w:id="40" w:name="_Toc503781981"/>
      <w:bookmarkStart w:id="41" w:name="_Toc503795886"/>
      <w:bookmarkStart w:id="42" w:name="_Toc530988992"/>
    </w:p>
    <w:p w:rsidR="00A96E1A" w:rsidRPr="00024712" w:rsidRDefault="00A96E1A" w:rsidP="00E73748">
      <w:pPr>
        <w:pStyle w:val="afd"/>
        <w:numPr>
          <w:ilvl w:val="2"/>
          <w:numId w:val="3"/>
        </w:numPr>
        <w:tabs>
          <w:tab w:val="left" w:pos="-4680"/>
        </w:tabs>
        <w:spacing w:after="80"/>
        <w:ind w:left="0" w:right="0" w:firstLine="709"/>
      </w:pPr>
      <w:r w:rsidRPr="00024712">
        <w:t>Требования настоящего Регламента не распространяются на порядок организации оказания/закупки юридических услуг, включая услуги судебного представительства, предоставления экспертиз/заключений/консультаций в области права, инициированных сотрудниками ДПВ (подвид договора в соответствии с классификатором - «Договор оказания юридических услуг».</w:t>
      </w:r>
    </w:p>
    <w:p w:rsidR="00551D80" w:rsidRPr="00416438" w:rsidRDefault="00551D80" w:rsidP="00E73748">
      <w:pPr>
        <w:pStyle w:val="a6"/>
        <w:widowControl w:val="0"/>
        <w:numPr>
          <w:ilvl w:val="0"/>
          <w:numId w:val="1"/>
        </w:numPr>
        <w:tabs>
          <w:tab w:val="left" w:pos="1134"/>
        </w:tabs>
        <w:suppressAutoHyphens/>
        <w:spacing w:before="200" w:line="240" w:lineRule="auto"/>
        <w:ind w:left="0" w:firstLine="709"/>
        <w:contextualSpacing w:val="0"/>
        <w:jc w:val="both"/>
        <w:outlineLvl w:val="0"/>
        <w:rPr>
          <w:b/>
          <w:sz w:val="28"/>
        </w:rPr>
      </w:pPr>
      <w:bookmarkStart w:id="43" w:name="_Toc185597993"/>
      <w:bookmarkEnd w:id="15"/>
      <w:bookmarkEnd w:id="16"/>
      <w:bookmarkEnd w:id="17"/>
      <w:bookmarkEnd w:id="38"/>
      <w:bookmarkEnd w:id="39"/>
      <w:bookmarkEnd w:id="40"/>
      <w:bookmarkEnd w:id="41"/>
      <w:bookmarkEnd w:id="42"/>
      <w:r w:rsidRPr="00416438">
        <w:rPr>
          <w:b/>
          <w:sz w:val="28"/>
        </w:rPr>
        <w:t>Нормативные ссылки</w:t>
      </w:r>
      <w:bookmarkEnd w:id="43"/>
      <w:r w:rsidR="004A6930" w:rsidRPr="00416438">
        <w:rPr>
          <w:b/>
          <w:sz w:val="28"/>
        </w:rPr>
        <w:t xml:space="preserve"> </w:t>
      </w:r>
    </w:p>
    <w:p w:rsidR="004A6930" w:rsidRPr="000F6F22" w:rsidRDefault="004A6930" w:rsidP="009F07F8">
      <w:pPr>
        <w:tabs>
          <w:tab w:val="left" w:pos="924"/>
        </w:tabs>
        <w:suppressAutoHyphens/>
        <w:spacing w:after="80"/>
        <w:ind w:firstLine="709"/>
        <w:jc w:val="right"/>
        <w:rPr>
          <w:b/>
        </w:rPr>
      </w:pPr>
      <w:r w:rsidRPr="000F6F22">
        <w:rPr>
          <w:i/>
        </w:rPr>
        <w:t>Таблица</w:t>
      </w:r>
      <w:r w:rsidR="00481968">
        <w:rPr>
          <w:i/>
        </w:rPr>
        <w:t xml:space="preserve"> </w:t>
      </w:r>
      <w:r w:rsidR="00D87CAE">
        <w:rPr>
          <w:i/>
        </w:rPr>
        <w:t>1</w:t>
      </w:r>
      <w:r w:rsidR="005E1A5E">
        <w:rPr>
          <w:i/>
        </w:rPr>
        <w:t xml:space="preserve"> – Нормативные ссылки</w:t>
      </w:r>
    </w:p>
    <w:tbl>
      <w:tblPr>
        <w:tblStyle w:val="a5"/>
        <w:tblW w:w="9628" w:type="dxa"/>
        <w:tblLook w:val="04A0" w:firstRow="1" w:lastRow="0" w:firstColumn="1" w:lastColumn="0" w:noHBand="0" w:noVBand="1"/>
      </w:tblPr>
      <w:tblGrid>
        <w:gridCol w:w="2084"/>
        <w:gridCol w:w="7544"/>
      </w:tblGrid>
      <w:tr w:rsidR="00A96E1A" w:rsidRPr="009C74DC" w:rsidTr="00A96E1A">
        <w:tc>
          <w:tcPr>
            <w:tcW w:w="2084" w:type="dxa"/>
            <w:shd w:val="clear" w:color="auto" w:fill="F2F2F2" w:themeFill="background1" w:themeFillShade="F2"/>
          </w:tcPr>
          <w:p w:rsidR="00A96E1A" w:rsidRPr="00615E67" w:rsidRDefault="00A96E1A" w:rsidP="00A96E1A">
            <w:pPr>
              <w:spacing w:line="276" w:lineRule="auto"/>
              <w:ind w:left="284" w:hanging="284"/>
              <w:jc w:val="center"/>
              <w:rPr>
                <w:b/>
              </w:rPr>
            </w:pPr>
            <w:r w:rsidRPr="00615E67">
              <w:rPr>
                <w:b/>
              </w:rPr>
              <w:t>Обозначение</w:t>
            </w:r>
          </w:p>
        </w:tc>
        <w:tc>
          <w:tcPr>
            <w:tcW w:w="7544" w:type="dxa"/>
            <w:shd w:val="clear" w:color="auto" w:fill="F2F2F2" w:themeFill="background1" w:themeFillShade="F2"/>
          </w:tcPr>
          <w:p w:rsidR="00A96E1A" w:rsidRPr="00615E67" w:rsidRDefault="00A96E1A" w:rsidP="00A96E1A">
            <w:pPr>
              <w:spacing w:line="276" w:lineRule="auto"/>
              <w:ind w:left="284" w:hanging="284"/>
              <w:jc w:val="center"/>
              <w:rPr>
                <w:b/>
              </w:rPr>
            </w:pPr>
            <w:r w:rsidRPr="00615E67">
              <w:rPr>
                <w:b/>
              </w:rPr>
              <w:t xml:space="preserve">Наименование </w:t>
            </w:r>
          </w:p>
        </w:tc>
      </w:tr>
      <w:tr w:rsidR="00A96E1A" w:rsidRPr="009C74DC" w:rsidTr="00A96E1A">
        <w:tc>
          <w:tcPr>
            <w:tcW w:w="2084" w:type="dxa"/>
            <w:vAlign w:val="center"/>
          </w:tcPr>
          <w:p w:rsidR="00A96E1A" w:rsidRPr="00615E67" w:rsidRDefault="003A7B12" w:rsidP="00A96E1A">
            <w:pPr>
              <w:spacing w:line="276" w:lineRule="auto"/>
              <w:ind w:left="284" w:hanging="284"/>
              <w:jc w:val="center"/>
            </w:pPr>
            <w:r w:rsidRPr="003A7B12">
              <w:t>РАМ-ПЛ-3.6-2</w:t>
            </w:r>
          </w:p>
        </w:tc>
        <w:tc>
          <w:tcPr>
            <w:tcW w:w="7544" w:type="dxa"/>
            <w:vAlign w:val="center"/>
          </w:tcPr>
          <w:p w:rsidR="00A96E1A" w:rsidRPr="00615E67" w:rsidRDefault="00A96E1A" w:rsidP="00A96E1A">
            <w:pPr>
              <w:spacing w:line="276" w:lineRule="auto"/>
              <w:ind w:left="284" w:hanging="284"/>
            </w:pPr>
            <w:r w:rsidRPr="00615E67">
              <w:t>Положение о претензионно–исковой работе</w:t>
            </w:r>
          </w:p>
        </w:tc>
      </w:tr>
      <w:tr w:rsidR="00A96E1A" w:rsidRPr="009C74DC" w:rsidTr="00A96E1A">
        <w:tc>
          <w:tcPr>
            <w:tcW w:w="2084" w:type="dxa"/>
            <w:vAlign w:val="center"/>
          </w:tcPr>
          <w:p w:rsidR="00A96E1A" w:rsidRPr="00615E67" w:rsidRDefault="00A96E1A" w:rsidP="00A96E1A">
            <w:pPr>
              <w:spacing w:line="276" w:lineRule="auto"/>
              <w:ind w:left="284" w:hanging="284"/>
              <w:jc w:val="center"/>
              <w:rPr>
                <w:highlight w:val="yellow"/>
              </w:rPr>
            </w:pPr>
            <w:r w:rsidRPr="00982EE4">
              <w:t>РАМ-РГ-1.3-12</w:t>
            </w:r>
          </w:p>
        </w:tc>
        <w:tc>
          <w:tcPr>
            <w:tcW w:w="7544" w:type="dxa"/>
            <w:vAlign w:val="center"/>
          </w:tcPr>
          <w:p w:rsidR="00A96E1A" w:rsidRPr="00615E67" w:rsidRDefault="00A96E1A" w:rsidP="00A96E1A">
            <w:pPr>
              <w:spacing w:line="276" w:lineRule="auto"/>
              <w:ind w:left="34"/>
              <w:rPr>
                <w:highlight w:val="yellow"/>
              </w:rPr>
            </w:pPr>
            <w:r w:rsidRPr="00615E67">
              <w:t>Регламент квалификации производителей сырья и материалов по качеству</w:t>
            </w:r>
          </w:p>
        </w:tc>
      </w:tr>
      <w:tr w:rsidR="00A96E1A" w:rsidRPr="009C74DC" w:rsidTr="00A96E1A">
        <w:tc>
          <w:tcPr>
            <w:tcW w:w="2084" w:type="dxa"/>
            <w:vAlign w:val="center"/>
          </w:tcPr>
          <w:p w:rsidR="00A96E1A" w:rsidRPr="00615E67" w:rsidRDefault="00A96E1A" w:rsidP="00A96E1A">
            <w:pPr>
              <w:spacing w:line="276" w:lineRule="auto"/>
              <w:ind w:left="284" w:hanging="284"/>
              <w:jc w:val="center"/>
              <w:rPr>
                <w:highlight w:val="yellow"/>
              </w:rPr>
            </w:pPr>
            <w:r w:rsidRPr="00615E67">
              <w:t>РАМ-РГ-1.3-8</w:t>
            </w:r>
          </w:p>
        </w:tc>
        <w:tc>
          <w:tcPr>
            <w:tcW w:w="7544" w:type="dxa"/>
            <w:vAlign w:val="center"/>
          </w:tcPr>
          <w:p w:rsidR="00A96E1A" w:rsidRPr="00615E67" w:rsidRDefault="00A96E1A" w:rsidP="00A96E1A">
            <w:pPr>
              <w:spacing w:line="276" w:lineRule="auto"/>
              <w:ind w:left="34"/>
              <w:rPr>
                <w:highlight w:val="yellow"/>
              </w:rPr>
            </w:pPr>
            <w:r w:rsidRPr="00615E67">
              <w:t>Регламент «Налоговая Аккредитация Поставщиков»</w:t>
            </w:r>
          </w:p>
        </w:tc>
      </w:tr>
      <w:tr w:rsidR="00A96E1A" w:rsidRPr="009C74DC" w:rsidTr="00A96E1A">
        <w:tc>
          <w:tcPr>
            <w:tcW w:w="2084" w:type="dxa"/>
            <w:vAlign w:val="center"/>
          </w:tcPr>
          <w:p w:rsidR="00A96E1A" w:rsidRPr="00615E67" w:rsidRDefault="00A96E1A" w:rsidP="00A96E1A">
            <w:pPr>
              <w:spacing w:line="276" w:lineRule="auto"/>
              <w:ind w:left="284" w:hanging="284"/>
              <w:jc w:val="center"/>
              <w:rPr>
                <w:highlight w:val="yellow"/>
              </w:rPr>
            </w:pPr>
            <w:r w:rsidRPr="00615E67">
              <w:t>РАМ-РГ-2.2-10</w:t>
            </w:r>
          </w:p>
        </w:tc>
        <w:tc>
          <w:tcPr>
            <w:tcW w:w="7544" w:type="dxa"/>
            <w:vAlign w:val="center"/>
          </w:tcPr>
          <w:p w:rsidR="00A96E1A" w:rsidRPr="00615E67" w:rsidRDefault="00A96E1A" w:rsidP="00A96E1A">
            <w:pPr>
              <w:spacing w:line="276" w:lineRule="auto"/>
              <w:ind w:left="34"/>
              <w:rPr>
                <w:highlight w:val="yellow"/>
              </w:rPr>
            </w:pPr>
            <w:r w:rsidRPr="00615E67">
              <w:t>Регламент размещения информации о Конкурсных отборах в разделе «Поставщикам» на корпоративном сайте Компании</w:t>
            </w:r>
          </w:p>
        </w:tc>
      </w:tr>
      <w:tr w:rsidR="00A96E1A" w:rsidRPr="009C74DC" w:rsidTr="00A96E1A">
        <w:tc>
          <w:tcPr>
            <w:tcW w:w="2084" w:type="dxa"/>
            <w:vAlign w:val="center"/>
          </w:tcPr>
          <w:p w:rsidR="00A96E1A" w:rsidRPr="00615E67" w:rsidRDefault="00A96E1A" w:rsidP="00A96E1A">
            <w:pPr>
              <w:spacing w:line="276" w:lineRule="auto"/>
              <w:ind w:left="284" w:hanging="284"/>
              <w:jc w:val="center"/>
              <w:rPr>
                <w:highlight w:val="yellow"/>
              </w:rPr>
            </w:pPr>
            <w:r w:rsidRPr="00615E67">
              <w:t>РАМ-ПЛ-1.3-2</w:t>
            </w:r>
          </w:p>
        </w:tc>
        <w:tc>
          <w:tcPr>
            <w:tcW w:w="7544" w:type="dxa"/>
            <w:vAlign w:val="center"/>
          </w:tcPr>
          <w:p w:rsidR="00A96E1A" w:rsidRPr="00615E67" w:rsidRDefault="00A96E1A" w:rsidP="00A96E1A">
            <w:pPr>
              <w:spacing w:line="276" w:lineRule="auto"/>
              <w:ind w:left="34"/>
              <w:rPr>
                <w:highlight w:val="yellow"/>
              </w:rPr>
            </w:pPr>
            <w:r w:rsidRPr="00615E67">
              <w:t>Положение о Конкурсной комиссии</w:t>
            </w:r>
          </w:p>
        </w:tc>
      </w:tr>
      <w:tr w:rsidR="00A96E1A" w:rsidRPr="009C74DC" w:rsidTr="00A96E1A">
        <w:tc>
          <w:tcPr>
            <w:tcW w:w="2084" w:type="dxa"/>
            <w:vAlign w:val="center"/>
          </w:tcPr>
          <w:p w:rsidR="00A96E1A" w:rsidRPr="00615E67" w:rsidRDefault="00A96E1A" w:rsidP="00A96E1A">
            <w:pPr>
              <w:spacing w:line="276" w:lineRule="auto"/>
              <w:ind w:left="284" w:hanging="284"/>
              <w:jc w:val="center"/>
            </w:pPr>
            <w:r w:rsidRPr="00290407">
              <w:t>РАМ-ПЛ-1.3-3</w:t>
            </w:r>
          </w:p>
        </w:tc>
        <w:tc>
          <w:tcPr>
            <w:tcW w:w="7544" w:type="dxa"/>
            <w:vAlign w:val="center"/>
          </w:tcPr>
          <w:p w:rsidR="00A96E1A" w:rsidRPr="00615E67" w:rsidRDefault="00A96E1A" w:rsidP="00A96E1A">
            <w:pPr>
              <w:spacing w:line="276" w:lineRule="auto"/>
              <w:ind w:left="34"/>
            </w:pPr>
            <w:r w:rsidRPr="00290407">
              <w:t>Положение о Тендерном комитете</w:t>
            </w:r>
          </w:p>
        </w:tc>
      </w:tr>
      <w:tr w:rsidR="00A96E1A" w:rsidRPr="009C74DC" w:rsidTr="00A96E1A">
        <w:tc>
          <w:tcPr>
            <w:tcW w:w="2084" w:type="dxa"/>
            <w:vAlign w:val="center"/>
          </w:tcPr>
          <w:p w:rsidR="00A96E1A" w:rsidRPr="00615E67" w:rsidRDefault="00A96E1A" w:rsidP="00A96E1A">
            <w:pPr>
              <w:spacing w:line="276" w:lineRule="auto"/>
              <w:ind w:left="284" w:hanging="284"/>
              <w:jc w:val="center"/>
            </w:pPr>
            <w:r w:rsidRPr="00290407">
              <w:t>ОКР-РГ-2.7-1</w:t>
            </w:r>
          </w:p>
        </w:tc>
        <w:tc>
          <w:tcPr>
            <w:tcW w:w="7544" w:type="dxa"/>
            <w:vAlign w:val="center"/>
          </w:tcPr>
          <w:p w:rsidR="00A96E1A" w:rsidRPr="00615E67" w:rsidRDefault="00A96E1A" w:rsidP="00A96E1A">
            <w:pPr>
              <w:spacing w:line="276" w:lineRule="auto"/>
              <w:ind w:left="34"/>
            </w:pPr>
            <w:r w:rsidRPr="00290407">
              <w:t>Регламент работы при заключении сделок со связанными сторонами/ заинтересованными лицами с использованием автоматизированной Системы контроля сделок</w:t>
            </w:r>
          </w:p>
        </w:tc>
      </w:tr>
      <w:tr w:rsidR="00A96E1A" w:rsidRPr="009C74DC" w:rsidTr="00A96E1A">
        <w:tc>
          <w:tcPr>
            <w:tcW w:w="2084" w:type="dxa"/>
            <w:vAlign w:val="center"/>
          </w:tcPr>
          <w:p w:rsidR="00A96E1A" w:rsidRPr="00615E67" w:rsidRDefault="00A96E1A" w:rsidP="00A96E1A">
            <w:pPr>
              <w:spacing w:line="276" w:lineRule="auto"/>
              <w:ind w:left="284" w:hanging="284"/>
              <w:jc w:val="center"/>
              <w:rPr>
                <w:highlight w:val="yellow"/>
              </w:rPr>
            </w:pPr>
            <w:r w:rsidRPr="00615E67">
              <w:t>ОКР-РГ-3.6-3</w:t>
            </w:r>
          </w:p>
        </w:tc>
        <w:tc>
          <w:tcPr>
            <w:tcW w:w="7544" w:type="dxa"/>
            <w:vAlign w:val="center"/>
          </w:tcPr>
          <w:p w:rsidR="00A96E1A" w:rsidRPr="00615E67" w:rsidRDefault="00A96E1A" w:rsidP="00A96E1A">
            <w:pPr>
              <w:spacing w:line="276" w:lineRule="auto"/>
              <w:ind w:left="34"/>
              <w:rPr>
                <w:highlight w:val="yellow"/>
              </w:rPr>
            </w:pPr>
            <w:r w:rsidRPr="00615E67">
              <w:t>Регламент заключения, исполнения, учёта и хранения Сделок</w:t>
            </w:r>
          </w:p>
        </w:tc>
      </w:tr>
      <w:tr w:rsidR="00A96E1A" w:rsidRPr="009C74DC" w:rsidTr="00A96E1A">
        <w:tc>
          <w:tcPr>
            <w:tcW w:w="2084" w:type="dxa"/>
            <w:vAlign w:val="center"/>
          </w:tcPr>
          <w:p w:rsidR="00A96E1A" w:rsidRPr="00615E67" w:rsidRDefault="00A96E1A" w:rsidP="00A96E1A">
            <w:pPr>
              <w:spacing w:line="276" w:lineRule="auto"/>
              <w:ind w:left="284" w:hanging="284"/>
              <w:jc w:val="center"/>
              <w:rPr>
                <w:highlight w:val="yellow"/>
              </w:rPr>
            </w:pPr>
            <w:r w:rsidRPr="00615E67">
              <w:t>РАМ-19-П040</w:t>
            </w:r>
          </w:p>
        </w:tc>
        <w:tc>
          <w:tcPr>
            <w:tcW w:w="7544" w:type="dxa"/>
            <w:vAlign w:val="center"/>
          </w:tcPr>
          <w:p w:rsidR="00A96E1A" w:rsidRPr="00615E67" w:rsidRDefault="00A96E1A" w:rsidP="00A96E1A">
            <w:pPr>
              <w:spacing w:line="276" w:lineRule="auto"/>
              <w:ind w:left="34"/>
              <w:rPr>
                <w:highlight w:val="yellow"/>
              </w:rPr>
            </w:pPr>
            <w:r w:rsidRPr="00615E67">
              <w:t>Кодекс Делового партнера</w:t>
            </w:r>
          </w:p>
        </w:tc>
      </w:tr>
      <w:tr w:rsidR="00A96E1A" w:rsidRPr="009C74DC" w:rsidTr="00A96E1A">
        <w:tc>
          <w:tcPr>
            <w:tcW w:w="2084" w:type="dxa"/>
            <w:vAlign w:val="center"/>
          </w:tcPr>
          <w:p w:rsidR="00A96E1A" w:rsidRPr="00615E67" w:rsidRDefault="00A96E1A" w:rsidP="00A96E1A">
            <w:pPr>
              <w:spacing w:line="276" w:lineRule="auto"/>
              <w:ind w:left="284" w:hanging="284"/>
              <w:rPr>
                <w:highlight w:val="yellow"/>
              </w:rPr>
            </w:pPr>
            <w:r w:rsidRPr="00615E67">
              <w:t>РГМ-РС-00400/22</w:t>
            </w:r>
          </w:p>
        </w:tc>
        <w:tc>
          <w:tcPr>
            <w:tcW w:w="7544" w:type="dxa"/>
            <w:vAlign w:val="center"/>
          </w:tcPr>
          <w:p w:rsidR="00A96E1A" w:rsidRPr="00615E67" w:rsidRDefault="00A96E1A" w:rsidP="00A96E1A">
            <w:pPr>
              <w:spacing w:line="276" w:lineRule="auto"/>
              <w:ind w:left="34"/>
              <w:rPr>
                <w:highlight w:val="yellow"/>
              </w:rPr>
            </w:pPr>
            <w:r w:rsidRPr="00615E67">
              <w:t xml:space="preserve">Междивизиональная разделительная ведомость </w:t>
            </w:r>
          </w:p>
        </w:tc>
      </w:tr>
      <w:tr w:rsidR="00A96E1A" w:rsidRPr="009C74DC" w:rsidTr="00A96E1A">
        <w:tc>
          <w:tcPr>
            <w:tcW w:w="2084" w:type="dxa"/>
            <w:vAlign w:val="center"/>
          </w:tcPr>
          <w:p w:rsidR="00A96E1A" w:rsidRPr="00615E67" w:rsidRDefault="00A96E1A" w:rsidP="00A96E1A">
            <w:pPr>
              <w:spacing w:line="276" w:lineRule="auto"/>
              <w:ind w:left="284" w:hanging="284"/>
              <w:jc w:val="center"/>
              <w:rPr>
                <w:highlight w:val="yellow"/>
              </w:rPr>
            </w:pPr>
            <w:r w:rsidRPr="00615E67">
              <w:t>РАМ-Р-2.6-2</w:t>
            </w:r>
          </w:p>
        </w:tc>
        <w:tc>
          <w:tcPr>
            <w:tcW w:w="7544" w:type="dxa"/>
            <w:vAlign w:val="center"/>
          </w:tcPr>
          <w:p w:rsidR="00A96E1A" w:rsidRPr="00615E67" w:rsidRDefault="00A96E1A" w:rsidP="00A96E1A">
            <w:pPr>
              <w:spacing w:line="276" w:lineRule="auto"/>
            </w:pPr>
            <w:r w:rsidRPr="00615E67">
              <w:t xml:space="preserve"> Руководство по развитию СМК поставщиков  </w:t>
            </w:r>
          </w:p>
        </w:tc>
      </w:tr>
      <w:tr w:rsidR="00A96E1A" w:rsidRPr="009C74DC" w:rsidTr="00A96E1A">
        <w:tc>
          <w:tcPr>
            <w:tcW w:w="2084" w:type="dxa"/>
            <w:vAlign w:val="center"/>
          </w:tcPr>
          <w:p w:rsidR="00A96E1A" w:rsidRPr="00615E67" w:rsidRDefault="00A96E1A" w:rsidP="00A96E1A">
            <w:pPr>
              <w:spacing w:line="276" w:lineRule="auto"/>
              <w:ind w:left="284" w:hanging="284"/>
              <w:jc w:val="center"/>
              <w:rPr>
                <w:highlight w:val="yellow"/>
              </w:rPr>
            </w:pPr>
            <w:r w:rsidRPr="00615E67">
              <w:t>РАМ-СТ-2.6-19</w:t>
            </w:r>
          </w:p>
        </w:tc>
        <w:tc>
          <w:tcPr>
            <w:tcW w:w="7544" w:type="dxa"/>
            <w:vAlign w:val="center"/>
          </w:tcPr>
          <w:p w:rsidR="00A96E1A" w:rsidRPr="00615E67" w:rsidRDefault="00A96E1A" w:rsidP="00A96E1A">
            <w:pPr>
              <w:spacing w:line="276" w:lineRule="auto"/>
            </w:pPr>
            <w:r w:rsidRPr="00615E67">
              <w:t>Стандарт организации по управлению несоответствующей продукцией. Порядок взаимодействия подразделений Компании при поставках сырья и материалов с отклонениями от требований договора</w:t>
            </w:r>
          </w:p>
        </w:tc>
      </w:tr>
      <w:tr w:rsidR="00A96E1A" w:rsidRPr="009C74DC" w:rsidTr="00A96E1A">
        <w:tc>
          <w:tcPr>
            <w:tcW w:w="2084" w:type="dxa"/>
            <w:vAlign w:val="center"/>
          </w:tcPr>
          <w:p w:rsidR="00A96E1A" w:rsidRPr="00615E67" w:rsidRDefault="00A96E1A" w:rsidP="00A96E1A">
            <w:pPr>
              <w:spacing w:line="276" w:lineRule="auto"/>
              <w:ind w:left="284" w:hanging="284"/>
              <w:jc w:val="center"/>
              <w:rPr>
                <w:highlight w:val="yellow"/>
              </w:rPr>
            </w:pPr>
            <w:r w:rsidRPr="00615E67">
              <w:t xml:space="preserve">РАМ-19-Р017  </w:t>
            </w:r>
          </w:p>
        </w:tc>
        <w:tc>
          <w:tcPr>
            <w:tcW w:w="7544" w:type="dxa"/>
            <w:vAlign w:val="center"/>
          </w:tcPr>
          <w:p w:rsidR="00A96E1A" w:rsidRPr="00615E67" w:rsidRDefault="00A96E1A" w:rsidP="00A96E1A">
            <w:pPr>
              <w:spacing w:line="276" w:lineRule="auto"/>
            </w:pPr>
            <w:r w:rsidRPr="00615E67">
              <w:t>Инструкция по разработке Технических заданий на поставку именникового оборудования для проектов модернизации</w:t>
            </w:r>
          </w:p>
        </w:tc>
      </w:tr>
      <w:tr w:rsidR="00A96E1A" w:rsidRPr="009C74DC" w:rsidTr="00A96E1A">
        <w:tc>
          <w:tcPr>
            <w:tcW w:w="2084" w:type="dxa"/>
            <w:vAlign w:val="center"/>
          </w:tcPr>
          <w:p w:rsidR="00A96E1A" w:rsidRPr="00982EE4" w:rsidRDefault="00A96E1A" w:rsidP="00A96E1A">
            <w:pPr>
              <w:spacing w:line="276" w:lineRule="auto"/>
              <w:ind w:left="284" w:hanging="284"/>
              <w:jc w:val="center"/>
              <w:rPr>
                <w:highlight w:val="yellow"/>
              </w:rPr>
            </w:pPr>
            <w:r w:rsidRPr="00982EE4">
              <w:lastRenderedPageBreak/>
              <w:t>РТР-РГ-1.3-1</w:t>
            </w:r>
          </w:p>
        </w:tc>
        <w:tc>
          <w:tcPr>
            <w:tcW w:w="7544" w:type="dxa"/>
            <w:vAlign w:val="center"/>
          </w:tcPr>
          <w:p w:rsidR="00A96E1A" w:rsidRPr="00982EE4" w:rsidRDefault="00A96E1A" w:rsidP="00A96E1A">
            <w:pPr>
              <w:spacing w:line="276" w:lineRule="auto"/>
            </w:pPr>
            <w:r w:rsidRPr="00982EE4">
              <w:t>Регламент по организации закупок в Дирекции по транспорту и логистике</w:t>
            </w:r>
          </w:p>
        </w:tc>
      </w:tr>
      <w:tr w:rsidR="00A96E1A" w:rsidRPr="009C74DC" w:rsidTr="00A96E1A">
        <w:tc>
          <w:tcPr>
            <w:tcW w:w="2084" w:type="dxa"/>
            <w:vAlign w:val="center"/>
          </w:tcPr>
          <w:p w:rsidR="00A96E1A" w:rsidRPr="00615E67" w:rsidRDefault="00A96E1A" w:rsidP="00A96E1A">
            <w:pPr>
              <w:spacing w:line="276" w:lineRule="auto"/>
              <w:ind w:left="284" w:hanging="284"/>
              <w:jc w:val="center"/>
              <w:rPr>
                <w:highlight w:val="yellow"/>
              </w:rPr>
            </w:pPr>
            <w:r w:rsidRPr="00615E67">
              <w:t>ДОБ-РГ-1.5-2</w:t>
            </w:r>
          </w:p>
        </w:tc>
        <w:tc>
          <w:tcPr>
            <w:tcW w:w="7544" w:type="dxa"/>
            <w:vAlign w:val="center"/>
          </w:tcPr>
          <w:p w:rsidR="00A96E1A" w:rsidRPr="00615E67" w:rsidRDefault="00A96E1A" w:rsidP="00A96E1A">
            <w:pPr>
              <w:spacing w:line="276" w:lineRule="auto"/>
            </w:pPr>
            <w:r w:rsidRPr="00615E67">
              <w:t>Регламент по организации морских перевозок</w:t>
            </w:r>
          </w:p>
        </w:tc>
      </w:tr>
      <w:tr w:rsidR="00A96E1A" w:rsidRPr="009C74DC" w:rsidTr="00A96E1A">
        <w:tc>
          <w:tcPr>
            <w:tcW w:w="2084" w:type="dxa"/>
            <w:vAlign w:val="center"/>
          </w:tcPr>
          <w:p w:rsidR="00A96E1A" w:rsidRPr="00615E67" w:rsidRDefault="00A96E1A" w:rsidP="00A96E1A">
            <w:pPr>
              <w:spacing w:line="276" w:lineRule="auto"/>
              <w:ind w:left="284" w:hanging="284"/>
              <w:jc w:val="center"/>
              <w:rPr>
                <w:highlight w:val="yellow"/>
              </w:rPr>
            </w:pPr>
            <w:r w:rsidRPr="00615E67">
              <w:t>ОКР-П-2.7-01</w:t>
            </w:r>
          </w:p>
        </w:tc>
        <w:tc>
          <w:tcPr>
            <w:tcW w:w="7544" w:type="dxa"/>
            <w:vAlign w:val="center"/>
          </w:tcPr>
          <w:p w:rsidR="00A96E1A" w:rsidRPr="00615E67" w:rsidRDefault="00A96E1A" w:rsidP="00A96E1A">
            <w:pPr>
              <w:spacing w:line="276" w:lineRule="auto"/>
            </w:pPr>
            <w:r w:rsidRPr="00615E67">
              <w:t>Политика по противодействию коррупции и взяточничеству</w:t>
            </w:r>
          </w:p>
        </w:tc>
      </w:tr>
      <w:tr w:rsidR="00A96E1A" w:rsidRPr="009C74DC" w:rsidTr="00A96E1A">
        <w:tc>
          <w:tcPr>
            <w:tcW w:w="2084" w:type="dxa"/>
            <w:vAlign w:val="center"/>
          </w:tcPr>
          <w:p w:rsidR="00A96E1A" w:rsidRPr="00615E67" w:rsidRDefault="00A96E1A" w:rsidP="00A96E1A">
            <w:pPr>
              <w:spacing w:line="276" w:lineRule="auto"/>
              <w:ind w:left="284" w:hanging="284"/>
              <w:jc w:val="center"/>
              <w:rPr>
                <w:highlight w:val="yellow"/>
              </w:rPr>
            </w:pPr>
            <w:r w:rsidRPr="00615E67">
              <w:t>РАМ-РГ-2.7-04</w:t>
            </w:r>
          </w:p>
        </w:tc>
        <w:tc>
          <w:tcPr>
            <w:tcW w:w="7544" w:type="dxa"/>
            <w:vAlign w:val="center"/>
          </w:tcPr>
          <w:p w:rsidR="00A96E1A" w:rsidRPr="00615E67" w:rsidRDefault="00A96E1A" w:rsidP="00A96E1A">
            <w:pPr>
              <w:spacing w:line="276" w:lineRule="auto"/>
            </w:pPr>
            <w:r w:rsidRPr="00615E67">
              <w:t>Комплаенс Аккредитация Контрагентов</w:t>
            </w:r>
          </w:p>
        </w:tc>
      </w:tr>
      <w:tr w:rsidR="00A96E1A" w:rsidRPr="009C74DC" w:rsidTr="00A96E1A">
        <w:tc>
          <w:tcPr>
            <w:tcW w:w="2084" w:type="dxa"/>
            <w:vAlign w:val="center"/>
          </w:tcPr>
          <w:p w:rsidR="00A96E1A" w:rsidRPr="00615E67" w:rsidRDefault="00A96E1A" w:rsidP="00A96E1A">
            <w:pPr>
              <w:spacing w:line="276" w:lineRule="auto"/>
              <w:ind w:left="284" w:hanging="284"/>
              <w:jc w:val="center"/>
              <w:rPr>
                <w:highlight w:val="yellow"/>
              </w:rPr>
            </w:pPr>
            <w:r w:rsidRPr="00456FAC">
              <w:t>РАМ-РГ-2.2-3</w:t>
            </w:r>
          </w:p>
        </w:tc>
        <w:tc>
          <w:tcPr>
            <w:tcW w:w="7544" w:type="dxa"/>
            <w:vAlign w:val="center"/>
          </w:tcPr>
          <w:p w:rsidR="00A96E1A" w:rsidRPr="00615E67" w:rsidRDefault="00A96E1A" w:rsidP="00A96E1A">
            <w:pPr>
              <w:spacing w:line="276" w:lineRule="auto"/>
            </w:pPr>
            <w:r w:rsidRPr="00456FAC">
              <w:t>Регламент по работе с Единым реестром неблагонадежных контрагентов</w:t>
            </w:r>
          </w:p>
        </w:tc>
      </w:tr>
      <w:tr w:rsidR="00A96E1A" w:rsidRPr="009C74DC" w:rsidTr="00A96E1A">
        <w:tc>
          <w:tcPr>
            <w:tcW w:w="2084" w:type="dxa"/>
            <w:vAlign w:val="center"/>
          </w:tcPr>
          <w:p w:rsidR="00A96E1A" w:rsidRPr="00615E67" w:rsidRDefault="00A96E1A" w:rsidP="00A96E1A">
            <w:pPr>
              <w:spacing w:line="276" w:lineRule="auto"/>
              <w:ind w:left="284" w:hanging="284"/>
              <w:jc w:val="center"/>
              <w:rPr>
                <w:highlight w:val="yellow"/>
              </w:rPr>
            </w:pPr>
            <w:r w:rsidRPr="00615E67">
              <w:t>РАМ-РГ-2.3-15</w:t>
            </w:r>
          </w:p>
        </w:tc>
        <w:tc>
          <w:tcPr>
            <w:tcW w:w="7544" w:type="dxa"/>
            <w:vAlign w:val="center"/>
          </w:tcPr>
          <w:p w:rsidR="00A96E1A" w:rsidRPr="00615E67" w:rsidRDefault="00A96E1A" w:rsidP="00A96E1A">
            <w:pPr>
              <w:spacing w:line="276" w:lineRule="auto"/>
            </w:pPr>
            <w:r w:rsidRPr="00615E67">
              <w:t>Регламент реструктуризации непрофильных активов предприятий Компании</w:t>
            </w:r>
          </w:p>
        </w:tc>
      </w:tr>
      <w:tr w:rsidR="00A96E1A" w:rsidRPr="009C74DC" w:rsidTr="00A96E1A">
        <w:tc>
          <w:tcPr>
            <w:tcW w:w="2084" w:type="dxa"/>
          </w:tcPr>
          <w:p w:rsidR="00A96E1A" w:rsidRPr="00615E67" w:rsidRDefault="00A96E1A" w:rsidP="00A96E1A">
            <w:pPr>
              <w:spacing w:line="276" w:lineRule="auto"/>
              <w:ind w:left="284" w:hanging="284"/>
              <w:jc w:val="center"/>
            </w:pPr>
            <w:r w:rsidRPr="00615E67">
              <w:t>ДД-И-2.6-03-01</w:t>
            </w:r>
          </w:p>
        </w:tc>
        <w:tc>
          <w:tcPr>
            <w:tcW w:w="7544" w:type="dxa"/>
          </w:tcPr>
          <w:p w:rsidR="00A96E1A" w:rsidRPr="00615E67" w:rsidRDefault="00A96E1A" w:rsidP="00A96E1A">
            <w:pPr>
              <w:spacing w:line="276" w:lineRule="auto"/>
            </w:pPr>
            <w:r w:rsidRPr="00615E67">
              <w:t>Распределение по группам закупаемых ТМЦ для порошкового бизнеса ДД</w:t>
            </w:r>
          </w:p>
        </w:tc>
      </w:tr>
      <w:tr w:rsidR="00A96E1A" w:rsidRPr="009C74DC" w:rsidTr="00A96E1A">
        <w:tc>
          <w:tcPr>
            <w:tcW w:w="2084" w:type="dxa"/>
          </w:tcPr>
          <w:p w:rsidR="00A96E1A" w:rsidRPr="00615E67" w:rsidRDefault="00A96E1A" w:rsidP="00A96E1A">
            <w:pPr>
              <w:spacing w:line="276" w:lineRule="auto"/>
              <w:ind w:left="284" w:hanging="284"/>
              <w:jc w:val="center"/>
            </w:pPr>
            <w:r w:rsidRPr="00615E67">
              <w:t>ДД-И-2.6-4</w:t>
            </w:r>
          </w:p>
        </w:tc>
        <w:tc>
          <w:tcPr>
            <w:tcW w:w="7544" w:type="dxa"/>
          </w:tcPr>
          <w:p w:rsidR="00A96E1A" w:rsidRPr="00615E67" w:rsidRDefault="00A96E1A" w:rsidP="00A96E1A">
            <w:pPr>
              <w:spacing w:line="276" w:lineRule="auto"/>
            </w:pPr>
            <w:r w:rsidRPr="00615E67">
              <w:t>Распределение по группам закупаемых ТМЦ для фольгового бизнеса ДД</w:t>
            </w:r>
          </w:p>
        </w:tc>
      </w:tr>
      <w:tr w:rsidR="00A96E1A" w:rsidRPr="009C74DC" w:rsidTr="00A96E1A">
        <w:tc>
          <w:tcPr>
            <w:tcW w:w="2084" w:type="dxa"/>
          </w:tcPr>
          <w:p w:rsidR="00A96E1A" w:rsidRPr="00615E67" w:rsidRDefault="00A96E1A" w:rsidP="00A96E1A">
            <w:pPr>
              <w:spacing w:line="276" w:lineRule="auto"/>
              <w:ind w:left="284" w:hanging="284"/>
              <w:jc w:val="center"/>
            </w:pPr>
            <w:r w:rsidRPr="00615E67">
              <w:t>ДНП-И-2.6-01</w:t>
            </w:r>
          </w:p>
        </w:tc>
        <w:tc>
          <w:tcPr>
            <w:tcW w:w="7544" w:type="dxa"/>
          </w:tcPr>
          <w:p w:rsidR="00A96E1A" w:rsidRPr="00615E67" w:rsidRDefault="00A96E1A" w:rsidP="00A96E1A">
            <w:pPr>
              <w:spacing w:line="276" w:lineRule="auto"/>
            </w:pPr>
            <w:r w:rsidRPr="00615E67">
              <w:t>Распределение по группам закупаемых ТМЦ для ДНП</w:t>
            </w:r>
          </w:p>
        </w:tc>
      </w:tr>
      <w:tr w:rsidR="00A96E1A" w:rsidRPr="009C74DC" w:rsidTr="00A96E1A">
        <w:tc>
          <w:tcPr>
            <w:tcW w:w="2084" w:type="dxa"/>
          </w:tcPr>
          <w:p w:rsidR="00A96E1A" w:rsidRPr="00982EE4" w:rsidRDefault="00A96E1A" w:rsidP="00A96E1A">
            <w:pPr>
              <w:spacing w:line="276" w:lineRule="auto"/>
              <w:ind w:left="284" w:hanging="284"/>
              <w:jc w:val="center"/>
            </w:pPr>
            <w:r w:rsidRPr="00982EE4">
              <w:t>ДНП-И-2.6-02</w:t>
            </w:r>
          </w:p>
        </w:tc>
        <w:tc>
          <w:tcPr>
            <w:tcW w:w="7544" w:type="dxa"/>
          </w:tcPr>
          <w:p w:rsidR="00A96E1A" w:rsidRPr="00982EE4" w:rsidRDefault="00A96E1A" w:rsidP="00A96E1A">
            <w:pPr>
              <w:spacing w:line="276" w:lineRule="auto"/>
            </w:pPr>
            <w:r w:rsidRPr="00982EE4">
              <w:t>Распределение по группам закупаемых ТМЦ для флюсового бизнеса ДНП</w:t>
            </w:r>
          </w:p>
        </w:tc>
      </w:tr>
      <w:tr w:rsidR="00A96E1A" w:rsidRPr="009C74DC" w:rsidTr="00A96E1A">
        <w:tc>
          <w:tcPr>
            <w:tcW w:w="2084" w:type="dxa"/>
            <w:vAlign w:val="center"/>
          </w:tcPr>
          <w:p w:rsidR="00A96E1A" w:rsidRPr="00982EE4" w:rsidRDefault="00A96E1A" w:rsidP="00A96E1A">
            <w:pPr>
              <w:jc w:val="center"/>
            </w:pPr>
            <w:r w:rsidRPr="00982EE4">
              <w:t>АД-И-2.6-01</w:t>
            </w:r>
          </w:p>
        </w:tc>
        <w:tc>
          <w:tcPr>
            <w:tcW w:w="7544" w:type="dxa"/>
            <w:vAlign w:val="center"/>
          </w:tcPr>
          <w:p w:rsidR="00A96E1A" w:rsidRPr="00982EE4" w:rsidRDefault="00A96E1A" w:rsidP="00A96E1A">
            <w:r w:rsidRPr="00982EE4">
              <w:t>Инструкция «Распределение по группам закупаемых ТМЦ для АД»</w:t>
            </w:r>
          </w:p>
        </w:tc>
      </w:tr>
      <w:tr w:rsidR="00A96E1A" w:rsidRPr="009C74DC" w:rsidTr="00A96E1A">
        <w:tc>
          <w:tcPr>
            <w:tcW w:w="2084" w:type="dxa"/>
            <w:vAlign w:val="center"/>
          </w:tcPr>
          <w:p w:rsidR="00A96E1A" w:rsidRPr="00982EE4" w:rsidRDefault="00A96E1A" w:rsidP="00A96E1A">
            <w:pPr>
              <w:jc w:val="center"/>
            </w:pPr>
            <w:r w:rsidRPr="00982EE4">
              <w:t>ДД-И-2.6-02</w:t>
            </w:r>
          </w:p>
        </w:tc>
        <w:tc>
          <w:tcPr>
            <w:tcW w:w="7544" w:type="dxa"/>
            <w:vAlign w:val="center"/>
          </w:tcPr>
          <w:p w:rsidR="00A96E1A" w:rsidRPr="00982EE4" w:rsidRDefault="00A96E1A" w:rsidP="00A96E1A">
            <w:r w:rsidRPr="00982EE4">
              <w:t>Инструкция «Распределение по группам закупаемых ТМЦ для колесного бизнеса ДД»</w:t>
            </w:r>
          </w:p>
        </w:tc>
      </w:tr>
      <w:tr w:rsidR="00A96E1A" w:rsidRPr="009C74DC" w:rsidTr="00A96E1A">
        <w:tc>
          <w:tcPr>
            <w:tcW w:w="2084" w:type="dxa"/>
            <w:vAlign w:val="center"/>
          </w:tcPr>
          <w:p w:rsidR="00A96E1A" w:rsidRPr="00982EE4" w:rsidRDefault="00A96E1A" w:rsidP="00A96E1A">
            <w:pPr>
              <w:jc w:val="center"/>
            </w:pPr>
            <w:r w:rsidRPr="00982EE4">
              <w:t>ТД-И-2.6-1</w:t>
            </w:r>
          </w:p>
        </w:tc>
        <w:tc>
          <w:tcPr>
            <w:tcW w:w="7544" w:type="dxa"/>
            <w:vAlign w:val="center"/>
          </w:tcPr>
          <w:p w:rsidR="00A96E1A" w:rsidRPr="00982EE4" w:rsidRDefault="00A96E1A" w:rsidP="00A96E1A">
            <w:r w:rsidRPr="00982EE4">
              <w:t>Инструкция «Распределение по группам закупаемых ТМЦ для участка производства лигатур ДИС»</w:t>
            </w:r>
          </w:p>
        </w:tc>
      </w:tr>
      <w:tr w:rsidR="00A96E1A" w:rsidRPr="009C74DC" w:rsidTr="00A96E1A">
        <w:tc>
          <w:tcPr>
            <w:tcW w:w="2084" w:type="dxa"/>
            <w:vAlign w:val="center"/>
          </w:tcPr>
          <w:p w:rsidR="00A96E1A" w:rsidRPr="00982EE4" w:rsidRDefault="00A96E1A" w:rsidP="00A96E1A">
            <w:pPr>
              <w:jc w:val="center"/>
            </w:pPr>
            <w:r w:rsidRPr="00982EE4">
              <w:t>РАМ-И-1.3-03</w:t>
            </w:r>
          </w:p>
        </w:tc>
        <w:tc>
          <w:tcPr>
            <w:tcW w:w="7544" w:type="dxa"/>
            <w:vAlign w:val="center"/>
          </w:tcPr>
          <w:p w:rsidR="00A96E1A" w:rsidRPr="00982EE4" w:rsidRDefault="00A96E1A" w:rsidP="00A96E1A">
            <w:r w:rsidRPr="00982EE4">
              <w:t>Инструкция «Оценка текущего состояния поставщика/подрядчика и риска неисполнения условий договора».</w:t>
            </w:r>
          </w:p>
        </w:tc>
      </w:tr>
      <w:tr w:rsidR="00A96E1A" w:rsidRPr="009C74DC" w:rsidTr="00A96E1A">
        <w:tc>
          <w:tcPr>
            <w:tcW w:w="2084" w:type="dxa"/>
            <w:vAlign w:val="center"/>
          </w:tcPr>
          <w:p w:rsidR="00A96E1A" w:rsidRPr="00982EE4" w:rsidRDefault="00A96E1A" w:rsidP="00A96E1A">
            <w:pPr>
              <w:jc w:val="center"/>
            </w:pPr>
            <w:r w:rsidRPr="00982EE4">
              <w:t>РАМ-РГ-1.3-11</w:t>
            </w:r>
          </w:p>
        </w:tc>
        <w:tc>
          <w:tcPr>
            <w:tcW w:w="7544" w:type="dxa"/>
            <w:vAlign w:val="center"/>
          </w:tcPr>
          <w:p w:rsidR="00A96E1A" w:rsidRPr="00982EE4" w:rsidRDefault="00A96E1A" w:rsidP="00A96E1A">
            <w:r w:rsidRPr="00982EE4">
              <w:t>Регламент квалификации междивизиональных поставок по качеству</w:t>
            </w:r>
          </w:p>
        </w:tc>
      </w:tr>
      <w:tr w:rsidR="00281F33" w:rsidRPr="009C74DC" w:rsidTr="00A96E1A">
        <w:tc>
          <w:tcPr>
            <w:tcW w:w="2084" w:type="dxa"/>
            <w:vAlign w:val="center"/>
          </w:tcPr>
          <w:p w:rsidR="00281F33" w:rsidRPr="00982EE4" w:rsidRDefault="00281F33" w:rsidP="00A96E1A">
            <w:pPr>
              <w:jc w:val="center"/>
            </w:pPr>
            <w:r w:rsidRPr="00982EE4">
              <w:t>РАМ-Р-2.2</w:t>
            </w:r>
          </w:p>
        </w:tc>
        <w:tc>
          <w:tcPr>
            <w:tcW w:w="7544" w:type="dxa"/>
            <w:vAlign w:val="center"/>
          </w:tcPr>
          <w:p w:rsidR="00281F33" w:rsidRPr="00982EE4" w:rsidRDefault="00281F33" w:rsidP="00A96E1A">
            <w:r w:rsidRPr="00982EE4">
              <w:t>Руководство по определению сметной стоимости закупок СМР, услуг по ремонту и обслуживанию основных производственных фондов</w:t>
            </w:r>
          </w:p>
        </w:tc>
      </w:tr>
    </w:tbl>
    <w:p w:rsidR="00A96E1A" w:rsidRDefault="00A96E1A" w:rsidP="00A96E1A">
      <w:pPr>
        <w:rPr>
          <w:rFonts w:eastAsia="Calibri"/>
          <w:sz w:val="20"/>
          <w:szCs w:val="22"/>
          <w:lang w:eastAsia="en-US"/>
        </w:rPr>
      </w:pPr>
    </w:p>
    <w:p w:rsidR="00A96E1A" w:rsidRPr="00A96E1A" w:rsidRDefault="00A96E1A" w:rsidP="00A96E1A">
      <w:pPr>
        <w:rPr>
          <w:rFonts w:eastAsia="Calibri"/>
          <w:sz w:val="20"/>
          <w:szCs w:val="22"/>
          <w:lang w:eastAsia="en-US"/>
        </w:rPr>
      </w:pPr>
      <w:r w:rsidRPr="00A96E1A">
        <w:rPr>
          <w:rFonts w:eastAsia="Calibri"/>
          <w:sz w:val="20"/>
          <w:szCs w:val="22"/>
          <w:lang w:eastAsia="en-US"/>
        </w:rPr>
        <w:t>Примечание: Необходимо проверить актуальность нормативных документов в Реестре регламентирующих документов компании (</w:t>
      </w:r>
      <w:hyperlink r:id="rId17" w:history="1">
        <w:r w:rsidRPr="00A96E1A">
          <w:rPr>
            <w:rStyle w:val="ad"/>
            <w:sz w:val="20"/>
          </w:rPr>
          <w:t>https://prometey.int.rual.ru/sites/public/rd/SitePages/SearchFull.aspx</w:t>
        </w:r>
      </w:hyperlink>
      <w:r w:rsidRPr="00A96E1A">
        <w:rPr>
          <w:rFonts w:eastAsia="Calibri"/>
          <w:sz w:val="20"/>
          <w:szCs w:val="22"/>
          <w:lang w:eastAsia="en-US"/>
        </w:rPr>
        <w:t>) Если ссылочный документ заменен (изменен), то при пользовании настоящим Регламентом следует руководствоваться измененным (заменяющим) документом.</w:t>
      </w:r>
    </w:p>
    <w:p w:rsidR="004A6930" w:rsidRPr="00416438" w:rsidRDefault="004A6930" w:rsidP="00E73748">
      <w:pPr>
        <w:pStyle w:val="a6"/>
        <w:widowControl w:val="0"/>
        <w:numPr>
          <w:ilvl w:val="0"/>
          <w:numId w:val="1"/>
        </w:numPr>
        <w:tabs>
          <w:tab w:val="left" w:pos="1134"/>
        </w:tabs>
        <w:suppressAutoHyphens/>
        <w:spacing w:before="200" w:line="240" w:lineRule="auto"/>
        <w:ind w:left="0" w:firstLine="709"/>
        <w:contextualSpacing w:val="0"/>
        <w:jc w:val="both"/>
        <w:outlineLvl w:val="0"/>
        <w:rPr>
          <w:b/>
          <w:sz w:val="28"/>
        </w:rPr>
      </w:pPr>
      <w:bookmarkStart w:id="44" w:name="_Toc185597994"/>
      <w:r w:rsidRPr="00416438">
        <w:rPr>
          <w:b/>
          <w:sz w:val="28"/>
        </w:rPr>
        <w:t>Термины и определения, сокращения и обозначения</w:t>
      </w:r>
      <w:bookmarkEnd w:id="44"/>
      <w:r w:rsidR="00613F03" w:rsidRPr="00416438">
        <w:rPr>
          <w:b/>
          <w:sz w:val="28"/>
        </w:rPr>
        <w:t xml:space="preserve"> </w:t>
      </w:r>
    </w:p>
    <w:p w:rsidR="00E66678" w:rsidRPr="006545D4" w:rsidRDefault="00E66678" w:rsidP="00E73748">
      <w:pPr>
        <w:pStyle w:val="a6"/>
        <w:widowControl w:val="0"/>
        <w:numPr>
          <w:ilvl w:val="1"/>
          <w:numId w:val="1"/>
        </w:numPr>
        <w:tabs>
          <w:tab w:val="left" w:pos="1134"/>
        </w:tabs>
        <w:suppressAutoHyphens/>
        <w:spacing w:before="120" w:after="120" w:line="240" w:lineRule="auto"/>
        <w:ind w:left="0" w:firstLine="709"/>
        <w:contextualSpacing w:val="0"/>
        <w:jc w:val="both"/>
        <w:rPr>
          <w:b/>
        </w:rPr>
      </w:pPr>
      <w:r w:rsidRPr="006545D4">
        <w:rPr>
          <w:b/>
        </w:rPr>
        <w:t>Термины и определения</w:t>
      </w:r>
    </w:p>
    <w:p w:rsidR="00C52152" w:rsidRPr="00E66678" w:rsidRDefault="003F27F4" w:rsidP="00C979CD">
      <w:pPr>
        <w:suppressAutoHyphens/>
        <w:spacing w:after="80"/>
        <w:ind w:firstLine="709"/>
        <w:jc w:val="both"/>
        <w:rPr>
          <w:rFonts w:eastAsia="Calibri"/>
        </w:rPr>
      </w:pPr>
      <w:r w:rsidRPr="003F27F4">
        <w:t>Настоящ</w:t>
      </w:r>
      <w:r w:rsidRPr="00A96E1A">
        <w:t>ий</w:t>
      </w:r>
      <w:r w:rsidR="00A96E1A">
        <w:t xml:space="preserve"> Регламент</w:t>
      </w:r>
      <w:r w:rsidRPr="008C75E2">
        <w:t xml:space="preserve"> </w:t>
      </w:r>
      <w:r w:rsidR="00B34A16">
        <w:rPr>
          <w:rFonts w:eastAsia="Calibri"/>
        </w:rPr>
        <w:t>содержит</w:t>
      </w:r>
      <w:r w:rsidR="00C52152" w:rsidRPr="00B34A16">
        <w:rPr>
          <w:rFonts w:eastAsia="Calibri"/>
        </w:rPr>
        <w:t xml:space="preserve"> термины и определения в соответствии с таблицей</w:t>
      </w:r>
      <w:r w:rsidR="002F0D11" w:rsidRPr="00B34A16">
        <w:rPr>
          <w:rFonts w:eastAsia="Calibri"/>
        </w:rPr>
        <w:t xml:space="preserve"> 2</w:t>
      </w:r>
      <w:r w:rsidR="00C52152" w:rsidRPr="00B34A16">
        <w:rPr>
          <w:rFonts w:eastAsia="Calibri"/>
        </w:rPr>
        <w:t>.</w:t>
      </w:r>
    </w:p>
    <w:p w:rsidR="00C52152" w:rsidRDefault="00C52152" w:rsidP="009F07F8">
      <w:pPr>
        <w:suppressAutoHyphens/>
        <w:spacing w:after="80"/>
        <w:jc w:val="right"/>
        <w:rPr>
          <w:i/>
        </w:rPr>
      </w:pPr>
      <w:r w:rsidRPr="00C52152">
        <w:rPr>
          <w:i/>
        </w:rPr>
        <w:t>Таблица</w:t>
      </w:r>
      <w:r w:rsidR="00E66678">
        <w:rPr>
          <w:i/>
        </w:rPr>
        <w:t xml:space="preserve"> </w:t>
      </w:r>
      <w:r w:rsidR="00D87CAE">
        <w:rPr>
          <w:i/>
        </w:rPr>
        <w:t>2</w:t>
      </w:r>
      <w:r w:rsidRPr="00C52152">
        <w:rPr>
          <w:i/>
        </w:rPr>
        <w:t xml:space="preserve"> – Термины и определения </w:t>
      </w:r>
    </w:p>
    <w:tbl>
      <w:tblPr>
        <w:tblStyle w:val="a5"/>
        <w:tblW w:w="0" w:type="auto"/>
        <w:tblLook w:val="04A0" w:firstRow="1" w:lastRow="0" w:firstColumn="1" w:lastColumn="0" w:noHBand="0" w:noVBand="1"/>
      </w:tblPr>
      <w:tblGrid>
        <w:gridCol w:w="2547"/>
        <w:gridCol w:w="7080"/>
      </w:tblGrid>
      <w:tr w:rsidR="00A96E1A" w:rsidRPr="0026106F" w:rsidTr="00147773">
        <w:trPr>
          <w:tblHeader/>
        </w:trPr>
        <w:tc>
          <w:tcPr>
            <w:tcW w:w="2547" w:type="dxa"/>
            <w:shd w:val="clear" w:color="auto" w:fill="D9D9D9" w:themeFill="background1" w:themeFillShade="D9"/>
          </w:tcPr>
          <w:p w:rsidR="00A96E1A" w:rsidRPr="0026106F" w:rsidRDefault="00A96E1A" w:rsidP="00A96E1A">
            <w:pPr>
              <w:tabs>
                <w:tab w:val="num" w:pos="0"/>
              </w:tabs>
              <w:jc w:val="center"/>
              <w:rPr>
                <w:b/>
              </w:rPr>
            </w:pPr>
            <w:r w:rsidRPr="0026106F">
              <w:rPr>
                <w:b/>
              </w:rPr>
              <w:t>Термин</w:t>
            </w:r>
          </w:p>
        </w:tc>
        <w:tc>
          <w:tcPr>
            <w:tcW w:w="7080" w:type="dxa"/>
            <w:shd w:val="clear" w:color="auto" w:fill="D9D9D9" w:themeFill="background1" w:themeFillShade="D9"/>
          </w:tcPr>
          <w:p w:rsidR="00A96E1A" w:rsidRPr="0026106F" w:rsidRDefault="00A96E1A" w:rsidP="00A96E1A">
            <w:pPr>
              <w:tabs>
                <w:tab w:val="num" w:pos="0"/>
              </w:tabs>
              <w:jc w:val="center"/>
              <w:rPr>
                <w:b/>
              </w:rPr>
            </w:pPr>
            <w:r w:rsidRPr="0026106F">
              <w:rPr>
                <w:b/>
              </w:rPr>
              <w:t xml:space="preserve">Определение </w:t>
            </w:r>
          </w:p>
        </w:tc>
      </w:tr>
      <w:tr w:rsidR="00A96E1A" w:rsidRPr="0026106F" w:rsidTr="00147773">
        <w:tc>
          <w:tcPr>
            <w:tcW w:w="2547" w:type="dxa"/>
            <w:vAlign w:val="center"/>
          </w:tcPr>
          <w:p w:rsidR="00A96E1A" w:rsidRPr="0026106F" w:rsidRDefault="00A96E1A" w:rsidP="00A96E1A">
            <w:pPr>
              <w:tabs>
                <w:tab w:val="num" w:pos="0"/>
              </w:tabs>
              <w:rPr>
                <w:i/>
                <w:iCs/>
                <w:color w:val="FF0000"/>
              </w:rPr>
            </w:pPr>
            <w:r w:rsidRPr="0026106F">
              <w:rPr>
                <w:i/>
                <w:iCs/>
              </w:rPr>
              <w:t>Аварийная потребность</w:t>
            </w:r>
          </w:p>
        </w:tc>
        <w:tc>
          <w:tcPr>
            <w:tcW w:w="7080" w:type="dxa"/>
            <w:vAlign w:val="center"/>
          </w:tcPr>
          <w:p w:rsidR="00A96E1A" w:rsidRPr="0026106F" w:rsidRDefault="00A96E1A" w:rsidP="00A96E1A">
            <w:pPr>
              <w:tabs>
                <w:tab w:val="num" w:pos="0"/>
              </w:tabs>
              <w:rPr>
                <w:color w:val="FF0000"/>
              </w:rPr>
            </w:pPr>
            <w:r w:rsidRPr="0026106F">
              <w:t>Потребность необходимая для устранения аварийной ситуации, аварии.</w:t>
            </w:r>
          </w:p>
        </w:tc>
      </w:tr>
      <w:tr w:rsidR="00A96E1A" w:rsidRPr="0026106F" w:rsidTr="00147773">
        <w:tc>
          <w:tcPr>
            <w:tcW w:w="2547" w:type="dxa"/>
            <w:vAlign w:val="center"/>
          </w:tcPr>
          <w:p w:rsidR="00A96E1A" w:rsidRPr="0026106F" w:rsidRDefault="00A96E1A" w:rsidP="00A96E1A">
            <w:pPr>
              <w:tabs>
                <w:tab w:val="num" w:pos="0"/>
              </w:tabs>
              <w:rPr>
                <w:i/>
                <w:iCs/>
              </w:rPr>
            </w:pPr>
            <w:r w:rsidRPr="0026106F">
              <w:rPr>
                <w:i/>
                <w:iCs/>
              </w:rPr>
              <w:t>Аварийная ситуация</w:t>
            </w:r>
          </w:p>
        </w:tc>
        <w:tc>
          <w:tcPr>
            <w:tcW w:w="7080" w:type="dxa"/>
            <w:vAlign w:val="center"/>
          </w:tcPr>
          <w:p w:rsidR="00A96E1A" w:rsidRPr="0026106F" w:rsidRDefault="00A96E1A" w:rsidP="00A96E1A">
            <w:pPr>
              <w:tabs>
                <w:tab w:val="num" w:pos="0"/>
              </w:tabs>
            </w:pPr>
            <w:r w:rsidRPr="0026106F">
              <w:t>Сочетание условий и обстоятельств, создающих угрозу возникновения аварий и других происшествий, которые могут привести к прекращению или приостановлению производства, взрыву, пожару, отравлению, гибели или травмированию людей, ущербу имущества или потерям материальных ценностей.</w:t>
            </w:r>
          </w:p>
        </w:tc>
      </w:tr>
      <w:tr w:rsidR="00A96E1A" w:rsidRPr="0026106F" w:rsidTr="00147773">
        <w:tc>
          <w:tcPr>
            <w:tcW w:w="2547" w:type="dxa"/>
          </w:tcPr>
          <w:p w:rsidR="00A96E1A" w:rsidRPr="0026106F" w:rsidRDefault="00A96E1A" w:rsidP="00A96E1A">
            <w:pPr>
              <w:tabs>
                <w:tab w:val="num" w:pos="0"/>
              </w:tabs>
              <w:rPr>
                <w:i/>
                <w:iCs/>
              </w:rPr>
            </w:pPr>
            <w:r w:rsidRPr="0026106F">
              <w:rPr>
                <w:i/>
                <w:iCs/>
              </w:rPr>
              <w:t>Аккредитованный поставщик</w:t>
            </w:r>
          </w:p>
        </w:tc>
        <w:tc>
          <w:tcPr>
            <w:tcW w:w="7080" w:type="dxa"/>
          </w:tcPr>
          <w:p w:rsidR="00A96E1A" w:rsidRPr="0026106F" w:rsidRDefault="00A96E1A" w:rsidP="00A96E1A">
            <w:pPr>
              <w:tabs>
                <w:tab w:val="num" w:pos="0"/>
              </w:tabs>
            </w:pPr>
            <w:r w:rsidRPr="0026106F">
              <w:rPr>
                <w:bCs/>
              </w:rPr>
              <w:t>Поставщик, прошедший процедуру в соответствии с регламентом «налоговая аккредитация поставщиков»  и регламентом комплаенс аккредитации контрагентов.</w:t>
            </w:r>
          </w:p>
        </w:tc>
      </w:tr>
      <w:tr w:rsidR="00A96E1A" w:rsidRPr="0026106F" w:rsidTr="00147773">
        <w:tc>
          <w:tcPr>
            <w:tcW w:w="2547" w:type="dxa"/>
          </w:tcPr>
          <w:p w:rsidR="00A96E1A" w:rsidRPr="0026106F" w:rsidRDefault="00A96E1A" w:rsidP="00A96E1A">
            <w:pPr>
              <w:tabs>
                <w:tab w:val="num" w:pos="0"/>
              </w:tabs>
              <w:rPr>
                <w:i/>
                <w:iCs/>
              </w:rPr>
            </w:pPr>
            <w:r w:rsidRPr="0026106F">
              <w:rPr>
                <w:i/>
                <w:iCs/>
              </w:rPr>
              <w:lastRenderedPageBreak/>
              <w:t>Анализ рынка</w:t>
            </w:r>
          </w:p>
        </w:tc>
        <w:tc>
          <w:tcPr>
            <w:tcW w:w="7080" w:type="dxa"/>
          </w:tcPr>
          <w:p w:rsidR="00A96E1A" w:rsidRPr="00A96E1A" w:rsidRDefault="00A96E1A" w:rsidP="00A96E1A">
            <w:pPr>
              <w:pStyle w:val="11"/>
              <w:rPr>
                <w:bCs/>
                <w:caps/>
              </w:rPr>
            </w:pPr>
            <w:r w:rsidRPr="00A96E1A">
              <w:rPr>
                <w:bCs/>
              </w:rPr>
              <w:t>Исследование рынка с целью определения возможных поставщиков по непосредственным рынкам, рынкам заменителей и новым рынкам.</w:t>
            </w:r>
          </w:p>
          <w:p w:rsidR="00A96E1A" w:rsidRPr="00A96E1A" w:rsidRDefault="00982EE4" w:rsidP="00A96E1A">
            <w:pPr>
              <w:tabs>
                <w:tab w:val="num" w:pos="0"/>
              </w:tabs>
            </w:pPr>
            <w:r>
              <w:rPr>
                <w:bCs/>
              </w:rPr>
              <w:t>Предварительная оценка</w:t>
            </w:r>
            <w:r w:rsidR="00A96E1A" w:rsidRPr="00A96E1A">
              <w:rPr>
                <w:bCs/>
              </w:rPr>
              <w:t xml:space="preserve"> возможных по</w:t>
            </w:r>
            <w:r w:rsidR="002E2C2A">
              <w:rPr>
                <w:bCs/>
              </w:rPr>
              <w:t>ставщиков закупаемого сырья, ТМЦ</w:t>
            </w:r>
            <w:r w:rsidR="00A96E1A" w:rsidRPr="00A96E1A">
              <w:rPr>
                <w:bCs/>
              </w:rPr>
              <w:t>, работ/услуг на предмет соответствия требованиям заказчика, а также анализ рисков, связанных с выходом на данные рынки.</w:t>
            </w:r>
          </w:p>
        </w:tc>
      </w:tr>
      <w:tr w:rsidR="00A96E1A" w:rsidRPr="0026106F" w:rsidTr="00147773">
        <w:tc>
          <w:tcPr>
            <w:tcW w:w="2547" w:type="dxa"/>
          </w:tcPr>
          <w:p w:rsidR="00A96E1A" w:rsidRPr="0026106F" w:rsidRDefault="00A96E1A" w:rsidP="00A96E1A">
            <w:pPr>
              <w:tabs>
                <w:tab w:val="num" w:pos="0"/>
              </w:tabs>
              <w:rPr>
                <w:i/>
                <w:iCs/>
              </w:rPr>
            </w:pPr>
            <w:r w:rsidRPr="0026106F">
              <w:rPr>
                <w:i/>
              </w:rPr>
              <w:t>База поставщиков/Единая база поставщиков</w:t>
            </w:r>
          </w:p>
        </w:tc>
        <w:tc>
          <w:tcPr>
            <w:tcW w:w="7080" w:type="dxa"/>
          </w:tcPr>
          <w:p w:rsidR="00A96E1A" w:rsidRPr="00A96E1A" w:rsidRDefault="00A96E1A" w:rsidP="00A96E1A">
            <w:pPr>
              <w:pStyle w:val="11"/>
              <w:rPr>
                <w:bCs/>
                <w:caps/>
              </w:rPr>
            </w:pPr>
            <w:r w:rsidRPr="00A96E1A">
              <w:t>Реестр действующих и потенциальных поставщиков/подрядчико</w:t>
            </w:r>
            <w:r w:rsidR="002E2C2A">
              <w:t>в группы в разрезе категорий ТМЦ</w:t>
            </w:r>
            <w:r w:rsidRPr="00A96E1A">
              <w:t xml:space="preserve"> и услуг </w:t>
            </w:r>
          </w:p>
        </w:tc>
      </w:tr>
      <w:tr w:rsidR="0032366D" w:rsidRPr="0026106F" w:rsidTr="00147773">
        <w:tc>
          <w:tcPr>
            <w:tcW w:w="2547" w:type="dxa"/>
          </w:tcPr>
          <w:p w:rsidR="0032366D" w:rsidRPr="00982EE4" w:rsidRDefault="009A7531" w:rsidP="00A96E1A">
            <w:pPr>
              <w:tabs>
                <w:tab w:val="num" w:pos="0"/>
              </w:tabs>
              <w:rPr>
                <w:i/>
              </w:rPr>
            </w:pPr>
            <w:r w:rsidRPr="00982EE4">
              <w:rPr>
                <w:i/>
              </w:rPr>
              <w:t>Бизнес-Ю</w:t>
            </w:r>
            <w:r w:rsidR="0032366D" w:rsidRPr="00982EE4">
              <w:rPr>
                <w:i/>
              </w:rPr>
              <w:t>ниты</w:t>
            </w:r>
            <w:r w:rsidR="002E2C2A">
              <w:rPr>
                <w:i/>
              </w:rPr>
              <w:t xml:space="preserve"> (БЮ)</w:t>
            </w:r>
          </w:p>
        </w:tc>
        <w:tc>
          <w:tcPr>
            <w:tcW w:w="7080" w:type="dxa"/>
          </w:tcPr>
          <w:p w:rsidR="0032366D" w:rsidRPr="00982EE4" w:rsidRDefault="0032366D" w:rsidP="00A96E1A">
            <w:pPr>
              <w:pStyle w:val="11"/>
            </w:pPr>
            <w:r w:rsidRPr="00982EE4">
              <w:t>Отдельные Объединения, состоящие из одного или нескольких предприятий находящихся под управлением Дивизиона, сгруппированные по признаку однородности производимой ими готовой продукции и/или по направлениям бизнеса. Состав БЮ определяется отдельным внутренним распоряжением Дивизиона.</w:t>
            </w:r>
          </w:p>
        </w:tc>
      </w:tr>
      <w:tr w:rsidR="00A96E1A" w:rsidRPr="0026106F" w:rsidTr="00147773">
        <w:tc>
          <w:tcPr>
            <w:tcW w:w="2547" w:type="dxa"/>
          </w:tcPr>
          <w:p w:rsidR="00A96E1A" w:rsidRPr="0026106F" w:rsidRDefault="00A96E1A" w:rsidP="00A96E1A">
            <w:pPr>
              <w:tabs>
                <w:tab w:val="num" w:pos="0"/>
              </w:tabs>
              <w:rPr>
                <w:i/>
              </w:rPr>
            </w:pPr>
            <w:r w:rsidRPr="0026106F">
              <w:rPr>
                <w:i/>
              </w:rPr>
              <w:t>Группа отбора</w:t>
            </w:r>
          </w:p>
        </w:tc>
        <w:tc>
          <w:tcPr>
            <w:tcW w:w="7080" w:type="dxa"/>
          </w:tcPr>
          <w:p w:rsidR="00A96E1A" w:rsidRPr="0026106F" w:rsidRDefault="00A96E1A" w:rsidP="00A96E1A">
            <w:pPr>
              <w:tabs>
                <w:tab w:val="num" w:pos="0"/>
              </w:tabs>
            </w:pPr>
            <w:r w:rsidRPr="0026106F">
              <w:t>Коллегиальный орган, ответственный за подготовку документов для выбора Поставщика (подрядчика/исполнителя) при проведении отборов ТД и отборов на нестандартные ТМЦ, работы или услуги, проводимые Дивизионами /Дирекциями</w:t>
            </w:r>
          </w:p>
        </w:tc>
      </w:tr>
      <w:tr w:rsidR="00A96E1A" w:rsidRPr="0026106F" w:rsidTr="00147773">
        <w:tc>
          <w:tcPr>
            <w:tcW w:w="2547" w:type="dxa"/>
          </w:tcPr>
          <w:p w:rsidR="00A96E1A" w:rsidRPr="0026106F" w:rsidRDefault="00A96E1A" w:rsidP="00A96E1A">
            <w:pPr>
              <w:tabs>
                <w:tab w:val="num" w:pos="0"/>
              </w:tabs>
              <w:rPr>
                <w:i/>
              </w:rPr>
            </w:pPr>
            <w:r w:rsidRPr="0026106F">
              <w:rPr>
                <w:i/>
              </w:rPr>
              <w:t>Долгосрочный договор</w:t>
            </w:r>
          </w:p>
        </w:tc>
        <w:tc>
          <w:tcPr>
            <w:tcW w:w="7080" w:type="dxa"/>
          </w:tcPr>
          <w:p w:rsidR="00A96E1A" w:rsidRPr="0026106F" w:rsidRDefault="00A96E1A" w:rsidP="00A96E1A">
            <w:pPr>
              <w:tabs>
                <w:tab w:val="num" w:pos="0"/>
              </w:tabs>
            </w:pPr>
            <w:r w:rsidRPr="0026106F">
              <w:t>Договор со сроком действия согласованных условий поставок на год и более.</w:t>
            </w:r>
          </w:p>
        </w:tc>
      </w:tr>
      <w:tr w:rsidR="00A96E1A" w:rsidRPr="0026106F" w:rsidTr="00147773">
        <w:tc>
          <w:tcPr>
            <w:tcW w:w="2547" w:type="dxa"/>
          </w:tcPr>
          <w:p w:rsidR="00A96E1A" w:rsidRPr="0026106F" w:rsidRDefault="00A96E1A" w:rsidP="00A96E1A">
            <w:pPr>
              <w:tabs>
                <w:tab w:val="num" w:pos="0"/>
              </w:tabs>
              <w:rPr>
                <w:i/>
              </w:rPr>
            </w:pPr>
            <w:r w:rsidRPr="0026106F">
              <w:rPr>
                <w:i/>
              </w:rPr>
              <w:t>Заказчик</w:t>
            </w:r>
          </w:p>
        </w:tc>
        <w:tc>
          <w:tcPr>
            <w:tcW w:w="7080" w:type="dxa"/>
          </w:tcPr>
          <w:p w:rsidR="00A96E1A" w:rsidRPr="0026106F" w:rsidRDefault="00A96E1A" w:rsidP="00A96E1A">
            <w:pPr>
              <w:tabs>
                <w:tab w:val="num" w:pos="0"/>
              </w:tabs>
            </w:pPr>
            <w:r w:rsidRPr="0026106F">
              <w:t>Подразделение/Предприятие Группы, являющееся инициатором потребности и/или конечным потребителем закупаемого сырья, ТМЦ, услуг/работ, либо сервисный центр, отвечающий за ремонты и обслуживание оборудования, содержание зданий и сооружений соответствующего Предприятия.</w:t>
            </w:r>
          </w:p>
        </w:tc>
      </w:tr>
      <w:tr w:rsidR="00A96E1A" w:rsidRPr="0026106F" w:rsidTr="00147773">
        <w:tc>
          <w:tcPr>
            <w:tcW w:w="2547" w:type="dxa"/>
          </w:tcPr>
          <w:p w:rsidR="00A96E1A" w:rsidRPr="0026106F" w:rsidRDefault="00A96E1A" w:rsidP="00A96E1A">
            <w:pPr>
              <w:tabs>
                <w:tab w:val="num" w:pos="0"/>
              </w:tabs>
              <w:rPr>
                <w:i/>
              </w:rPr>
            </w:pPr>
            <w:r w:rsidRPr="0026106F">
              <w:rPr>
                <w:i/>
              </w:rPr>
              <w:t>Закупочная документация</w:t>
            </w:r>
          </w:p>
        </w:tc>
        <w:tc>
          <w:tcPr>
            <w:tcW w:w="7080" w:type="dxa"/>
          </w:tcPr>
          <w:p w:rsidR="00A96E1A" w:rsidRPr="0026106F" w:rsidRDefault="00A96E1A" w:rsidP="00A96E1A">
            <w:pPr>
              <w:tabs>
                <w:tab w:val="num" w:pos="0"/>
              </w:tabs>
            </w:pPr>
            <w:r w:rsidRPr="00982EE4">
              <w:t>Комплект документов, содержащий условия проведения отбора, требования к участнику отбора и предмету закупки.</w:t>
            </w:r>
          </w:p>
        </w:tc>
      </w:tr>
      <w:tr w:rsidR="00A96E1A" w:rsidRPr="0026106F" w:rsidTr="00147773">
        <w:tc>
          <w:tcPr>
            <w:tcW w:w="2547" w:type="dxa"/>
          </w:tcPr>
          <w:p w:rsidR="00A96E1A" w:rsidRPr="0026106F" w:rsidRDefault="00A96E1A" w:rsidP="00A96E1A">
            <w:pPr>
              <w:tabs>
                <w:tab w:val="num" w:pos="0"/>
              </w:tabs>
              <w:rPr>
                <w:i/>
              </w:rPr>
            </w:pPr>
            <w:r w:rsidRPr="0026106F">
              <w:rPr>
                <w:i/>
              </w:rPr>
              <w:t>Заявка на потребность</w:t>
            </w:r>
          </w:p>
        </w:tc>
        <w:tc>
          <w:tcPr>
            <w:tcW w:w="7080" w:type="dxa"/>
          </w:tcPr>
          <w:p w:rsidR="00A96E1A" w:rsidRPr="0026106F" w:rsidRDefault="00A96E1A" w:rsidP="00A96E1A">
            <w:pPr>
              <w:tabs>
                <w:tab w:val="num" w:pos="0"/>
              </w:tabs>
            </w:pPr>
            <w:r w:rsidRPr="0026106F">
              <w:t>Номенклатурная потребность в закупках в форме стандартного документа учетной системы. Заявка на потребность бывает плановой, срочной и аварийной.</w:t>
            </w:r>
            <w:r w:rsidRPr="0026106F">
              <w:rPr>
                <w:rStyle w:val="afc"/>
              </w:rPr>
              <w:footnoteReference w:id="1"/>
            </w:r>
          </w:p>
        </w:tc>
      </w:tr>
      <w:tr w:rsidR="00A96E1A" w:rsidRPr="0026106F" w:rsidTr="00147773">
        <w:tc>
          <w:tcPr>
            <w:tcW w:w="2547" w:type="dxa"/>
          </w:tcPr>
          <w:p w:rsidR="00A96E1A" w:rsidRPr="0026106F" w:rsidRDefault="00A96E1A" w:rsidP="00A96E1A">
            <w:pPr>
              <w:tabs>
                <w:tab w:val="num" w:pos="0"/>
              </w:tabs>
              <w:rPr>
                <w:i/>
              </w:rPr>
            </w:pPr>
            <w:r w:rsidRPr="0026106F">
              <w:rPr>
                <w:i/>
              </w:rPr>
              <w:t>Заявка на закупку</w:t>
            </w:r>
          </w:p>
        </w:tc>
        <w:tc>
          <w:tcPr>
            <w:tcW w:w="7080" w:type="dxa"/>
          </w:tcPr>
          <w:p w:rsidR="00A96E1A" w:rsidRPr="0026106F" w:rsidRDefault="00A96E1A" w:rsidP="00A96E1A">
            <w:pPr>
              <w:tabs>
                <w:tab w:val="num" w:pos="0"/>
              </w:tabs>
            </w:pPr>
            <w:r w:rsidRPr="0026106F">
              <w:t>Пономенклатурная потребность к закупке ТМЦ по предприятию, рассчитанная как разница между суммой потребности в резервированиях на перемещение ТМЦ и остатками по заявленной номенклатуре числящихся в свободном запасе центрального склада с учетом поддержания уровня нормативного запаса (если он установлен).</w:t>
            </w:r>
          </w:p>
        </w:tc>
      </w:tr>
      <w:tr w:rsidR="00A96E1A" w:rsidRPr="0026106F" w:rsidTr="00147773">
        <w:tc>
          <w:tcPr>
            <w:tcW w:w="2547" w:type="dxa"/>
          </w:tcPr>
          <w:p w:rsidR="00A96E1A" w:rsidRPr="0026106F" w:rsidRDefault="00A96E1A" w:rsidP="00A96E1A">
            <w:pPr>
              <w:tabs>
                <w:tab w:val="num" w:pos="0"/>
              </w:tabs>
              <w:rPr>
                <w:i/>
              </w:rPr>
            </w:pPr>
            <w:r w:rsidRPr="0026106F">
              <w:rPr>
                <w:i/>
              </w:rPr>
              <w:t>Именниковое оборудование</w:t>
            </w:r>
          </w:p>
        </w:tc>
        <w:tc>
          <w:tcPr>
            <w:tcW w:w="7080" w:type="dxa"/>
          </w:tcPr>
          <w:p w:rsidR="00A96E1A" w:rsidRPr="0026106F" w:rsidRDefault="00A96E1A" w:rsidP="00A96E1A">
            <w:pPr>
              <w:tabs>
                <w:tab w:val="num" w:pos="0"/>
              </w:tabs>
            </w:pPr>
            <w:r w:rsidRPr="0026106F">
              <w:t>Технически сложное основное технологическое устройство, выпускаемое по специальному заказу, в единственном экземпляре либо в виде уникального изделия, либо на базе типовых изделий, но с конструктивными особенностями, выполненными изготовителем по Техническому заданию Заказчика с разработкой всей технической документации на его изготовление, программ испытаний и пуска в эксплуатацию.</w:t>
            </w:r>
          </w:p>
        </w:tc>
      </w:tr>
      <w:tr w:rsidR="00A96E1A" w:rsidRPr="0026106F" w:rsidTr="00147773">
        <w:tc>
          <w:tcPr>
            <w:tcW w:w="2547" w:type="dxa"/>
          </w:tcPr>
          <w:p w:rsidR="00A96E1A" w:rsidRPr="0026106F" w:rsidRDefault="00A96E1A" w:rsidP="00A96E1A">
            <w:pPr>
              <w:tabs>
                <w:tab w:val="num" w:pos="0"/>
              </w:tabs>
              <w:rPr>
                <w:i/>
              </w:rPr>
            </w:pPr>
            <w:r w:rsidRPr="0026106F">
              <w:rPr>
                <w:i/>
              </w:rPr>
              <w:t>Категорийная стратегия</w:t>
            </w:r>
          </w:p>
        </w:tc>
        <w:tc>
          <w:tcPr>
            <w:tcW w:w="7080" w:type="dxa"/>
          </w:tcPr>
          <w:p w:rsidR="00A96E1A" w:rsidRPr="0026106F" w:rsidRDefault="00A96E1A" w:rsidP="00A96E1A">
            <w:pPr>
              <w:tabs>
                <w:tab w:val="num" w:pos="0"/>
              </w:tabs>
            </w:pPr>
            <w:r w:rsidRPr="0026106F">
              <w:rPr>
                <w:bCs/>
              </w:rPr>
              <w:t xml:space="preserve">Стратегия закупки отдельной категории материалов, разрабатываемая кросс–функциональной командой для оптимизации совокупной стоимости владения. Включает анализ внутреннего потребления по данной категории материалов </w:t>
            </w:r>
            <w:r w:rsidRPr="0026106F">
              <w:rPr>
                <w:bCs/>
              </w:rPr>
              <w:lastRenderedPageBreak/>
              <w:t>(внутренний профиль категории), анализ рынка (внешний профиль категории) и разработку рычагов оптимизации затрат.</w:t>
            </w:r>
          </w:p>
        </w:tc>
      </w:tr>
      <w:tr w:rsidR="00A96E1A" w:rsidRPr="0026106F" w:rsidTr="00147773">
        <w:tc>
          <w:tcPr>
            <w:tcW w:w="2547" w:type="dxa"/>
          </w:tcPr>
          <w:p w:rsidR="00A96E1A" w:rsidRPr="0026106F" w:rsidRDefault="00A96E1A" w:rsidP="00A96E1A">
            <w:pPr>
              <w:tabs>
                <w:tab w:val="num" w:pos="0"/>
              </w:tabs>
              <w:rPr>
                <w:i/>
              </w:rPr>
            </w:pPr>
            <w:r w:rsidRPr="0026106F">
              <w:rPr>
                <w:i/>
              </w:rPr>
              <w:lastRenderedPageBreak/>
              <w:t>Квалифицированный производитель</w:t>
            </w:r>
          </w:p>
        </w:tc>
        <w:tc>
          <w:tcPr>
            <w:tcW w:w="7080" w:type="dxa"/>
          </w:tcPr>
          <w:p w:rsidR="00A96E1A" w:rsidRPr="0026106F" w:rsidRDefault="00A96E1A" w:rsidP="00A96E1A">
            <w:pPr>
              <w:tabs>
                <w:tab w:val="num" w:pos="0"/>
              </w:tabs>
            </w:pPr>
            <w:r w:rsidRPr="0026106F">
              <w:t>Производитель, прошедший процедуру в соответствии. «Регламентом квалификации производителей сырья и материалов по качеству» и матрицей управления качеством закупаемых ТМЦ РУСАЛ согласно Руководства по развитию СМК поставщиков.</w:t>
            </w:r>
          </w:p>
        </w:tc>
      </w:tr>
      <w:tr w:rsidR="00A96E1A" w:rsidRPr="0026106F" w:rsidTr="00147773">
        <w:tc>
          <w:tcPr>
            <w:tcW w:w="2547" w:type="dxa"/>
          </w:tcPr>
          <w:p w:rsidR="00A96E1A" w:rsidRPr="0026106F" w:rsidRDefault="00A96E1A" w:rsidP="00A96E1A">
            <w:pPr>
              <w:tabs>
                <w:tab w:val="num" w:pos="0"/>
              </w:tabs>
              <w:rPr>
                <w:i/>
              </w:rPr>
            </w:pPr>
            <w:r w:rsidRPr="0026106F">
              <w:rPr>
                <w:i/>
              </w:rPr>
              <w:t>Компания</w:t>
            </w:r>
          </w:p>
        </w:tc>
        <w:tc>
          <w:tcPr>
            <w:tcW w:w="7080" w:type="dxa"/>
          </w:tcPr>
          <w:p w:rsidR="00A96E1A" w:rsidRPr="0026106F" w:rsidRDefault="00A96E1A" w:rsidP="00A96E1A">
            <w:pPr>
              <w:rPr>
                <w:bCs/>
              </w:rPr>
            </w:pPr>
            <w:r w:rsidRPr="0026106F">
              <w:t>Международная  компания публичное акционерное общество «Объединённая Компания «РУСАЛ» (ОГРН 1203900011974)</w:t>
            </w:r>
          </w:p>
        </w:tc>
      </w:tr>
      <w:tr w:rsidR="00A96E1A" w:rsidRPr="0026106F" w:rsidTr="00147773">
        <w:tc>
          <w:tcPr>
            <w:tcW w:w="2547" w:type="dxa"/>
          </w:tcPr>
          <w:p w:rsidR="00A96E1A" w:rsidRPr="0026106F" w:rsidRDefault="00A96E1A" w:rsidP="00A96E1A">
            <w:pPr>
              <w:tabs>
                <w:tab w:val="num" w:pos="0"/>
              </w:tabs>
              <w:rPr>
                <w:i/>
              </w:rPr>
            </w:pPr>
            <w:r w:rsidRPr="0026106F">
              <w:rPr>
                <w:i/>
              </w:rPr>
              <w:t>Конкурентная заявка</w:t>
            </w:r>
          </w:p>
        </w:tc>
        <w:tc>
          <w:tcPr>
            <w:tcW w:w="7080" w:type="dxa"/>
          </w:tcPr>
          <w:p w:rsidR="00A96E1A" w:rsidRPr="0026106F" w:rsidRDefault="00A96E1A" w:rsidP="00A96E1A">
            <w:pPr>
              <w:tabs>
                <w:tab w:val="num" w:pos="0"/>
              </w:tabs>
            </w:pPr>
            <w:r w:rsidRPr="0026106F">
              <w:t>Заявка на участие в конкурентном отборе, поданная Поставщиком в соответствии с требованиями закупочной документации.</w:t>
            </w:r>
          </w:p>
        </w:tc>
      </w:tr>
      <w:tr w:rsidR="00A96E1A" w:rsidRPr="0026106F" w:rsidTr="00147773">
        <w:tc>
          <w:tcPr>
            <w:tcW w:w="2547" w:type="dxa"/>
          </w:tcPr>
          <w:p w:rsidR="00A96E1A" w:rsidRPr="0026106F" w:rsidRDefault="00A96E1A" w:rsidP="00A96E1A">
            <w:pPr>
              <w:tabs>
                <w:tab w:val="num" w:pos="0"/>
              </w:tabs>
              <w:rPr>
                <w:i/>
              </w:rPr>
            </w:pPr>
            <w:r w:rsidRPr="0026106F">
              <w:rPr>
                <w:i/>
              </w:rPr>
              <w:t xml:space="preserve">Конкурентный лист </w:t>
            </w:r>
            <w:r w:rsidRPr="00982EE4">
              <w:rPr>
                <w:i/>
              </w:rPr>
              <w:t>(КЛ)</w:t>
            </w:r>
          </w:p>
        </w:tc>
        <w:tc>
          <w:tcPr>
            <w:tcW w:w="7080" w:type="dxa"/>
          </w:tcPr>
          <w:p w:rsidR="00A96E1A" w:rsidRPr="0026106F" w:rsidRDefault="00A96E1A" w:rsidP="00A96E1A">
            <w:pPr>
              <w:tabs>
                <w:tab w:val="num" w:pos="0"/>
              </w:tabs>
            </w:pPr>
            <w:r w:rsidRPr="0026106F">
              <w:t xml:space="preserve">Документ, содержащий структурированную информацию, которая позволяет провести сравнение предложений участников отбора на сопоставимой основе. (Приложение </w:t>
            </w:r>
            <w:r>
              <w:t>Л</w:t>
            </w:r>
            <w:r w:rsidRPr="0026106F">
              <w:t>).</w:t>
            </w:r>
          </w:p>
        </w:tc>
      </w:tr>
      <w:tr w:rsidR="00A96E1A" w:rsidRPr="0026106F" w:rsidTr="00147773">
        <w:tc>
          <w:tcPr>
            <w:tcW w:w="2547" w:type="dxa"/>
          </w:tcPr>
          <w:p w:rsidR="00A96E1A" w:rsidRPr="0026106F" w:rsidRDefault="00A96E1A" w:rsidP="00A96E1A">
            <w:pPr>
              <w:tabs>
                <w:tab w:val="num" w:pos="0"/>
              </w:tabs>
              <w:rPr>
                <w:i/>
              </w:rPr>
            </w:pPr>
            <w:r w:rsidRPr="0026106F">
              <w:rPr>
                <w:i/>
              </w:rPr>
              <w:t>Конкурсная комиссия (КК)</w:t>
            </w:r>
          </w:p>
        </w:tc>
        <w:tc>
          <w:tcPr>
            <w:tcW w:w="7080" w:type="dxa"/>
          </w:tcPr>
          <w:p w:rsidR="00A96E1A" w:rsidRPr="0026106F" w:rsidRDefault="00A96E1A" w:rsidP="00A96E1A">
            <w:pPr>
              <w:tabs>
                <w:tab w:val="num" w:pos="0"/>
              </w:tabs>
            </w:pPr>
            <w:r w:rsidRPr="0026106F">
              <w:t>Коллегиальная структура, ответственная за принятие решения о выборе поставщика.</w:t>
            </w:r>
          </w:p>
        </w:tc>
      </w:tr>
      <w:tr w:rsidR="00A96E1A" w:rsidRPr="0026106F" w:rsidTr="00147773">
        <w:tc>
          <w:tcPr>
            <w:tcW w:w="2547" w:type="dxa"/>
          </w:tcPr>
          <w:p w:rsidR="00A96E1A" w:rsidRPr="0026106F" w:rsidRDefault="00A96E1A" w:rsidP="00A96E1A">
            <w:pPr>
              <w:tabs>
                <w:tab w:val="num" w:pos="0"/>
              </w:tabs>
              <w:rPr>
                <w:i/>
              </w:rPr>
            </w:pPr>
            <w:r w:rsidRPr="0026106F">
              <w:rPr>
                <w:i/>
              </w:rPr>
              <w:t>Конкурентный отбор</w:t>
            </w:r>
          </w:p>
        </w:tc>
        <w:tc>
          <w:tcPr>
            <w:tcW w:w="7080" w:type="dxa"/>
          </w:tcPr>
          <w:p w:rsidR="00A96E1A" w:rsidRPr="0026106F" w:rsidRDefault="00A96E1A" w:rsidP="00A96E1A">
            <w:pPr>
              <w:tabs>
                <w:tab w:val="num" w:pos="0"/>
              </w:tabs>
            </w:pPr>
            <w:r w:rsidRPr="0026106F">
              <w:t>Процесс проведения комплекса мероприятий по выбору Поставщиков (юридических или физических лиц), имеющих возможность удовлетворить потребность.</w:t>
            </w:r>
          </w:p>
        </w:tc>
      </w:tr>
      <w:tr w:rsidR="00A96E1A" w:rsidRPr="0026106F" w:rsidTr="00147773">
        <w:tc>
          <w:tcPr>
            <w:tcW w:w="2547" w:type="dxa"/>
          </w:tcPr>
          <w:p w:rsidR="00A96E1A" w:rsidRPr="0026106F" w:rsidRDefault="00A96E1A" w:rsidP="00A96E1A">
            <w:pPr>
              <w:tabs>
                <w:tab w:val="num" w:pos="0"/>
              </w:tabs>
              <w:rPr>
                <w:i/>
              </w:rPr>
            </w:pPr>
            <w:r w:rsidRPr="0026106F">
              <w:rPr>
                <w:i/>
              </w:rPr>
              <w:t>Контролируемый leadtime</w:t>
            </w:r>
          </w:p>
        </w:tc>
        <w:tc>
          <w:tcPr>
            <w:tcW w:w="7080" w:type="dxa"/>
          </w:tcPr>
          <w:p w:rsidR="00A96E1A" w:rsidRPr="0026106F" w:rsidRDefault="00A96E1A" w:rsidP="00A96E1A">
            <w:pPr>
              <w:tabs>
                <w:tab w:val="num" w:pos="0"/>
              </w:tabs>
            </w:pPr>
            <w:r w:rsidRPr="0026106F">
              <w:t xml:space="preserve">Срок обработки заявок на закупку от момента принятия в работу коммерческой дирекцией до направления поставщику/подрядчику подписанного заказа на поставку/спецификации к договору. Показывает эффективность процесса закупок. Является составной частью планового срока поставки </w:t>
            </w:r>
            <w:r w:rsidRPr="0026106F">
              <w:rPr>
                <w:lang w:val="en-US"/>
              </w:rPr>
              <w:t>leadtime</w:t>
            </w:r>
          </w:p>
        </w:tc>
      </w:tr>
      <w:tr w:rsidR="00A96E1A" w:rsidRPr="0026106F" w:rsidTr="00147773">
        <w:tc>
          <w:tcPr>
            <w:tcW w:w="2547" w:type="dxa"/>
          </w:tcPr>
          <w:p w:rsidR="00A96E1A" w:rsidRPr="00982EE4" w:rsidRDefault="00A96E1A" w:rsidP="00A96E1A">
            <w:pPr>
              <w:tabs>
                <w:tab w:val="num" w:pos="0"/>
              </w:tabs>
              <w:rPr>
                <w:i/>
              </w:rPr>
            </w:pPr>
            <w:r w:rsidRPr="00982EE4">
              <w:rPr>
                <w:i/>
              </w:rPr>
              <w:t xml:space="preserve">Куратор отбора </w:t>
            </w:r>
          </w:p>
        </w:tc>
        <w:tc>
          <w:tcPr>
            <w:tcW w:w="7080" w:type="dxa"/>
          </w:tcPr>
          <w:p w:rsidR="00A96E1A" w:rsidRPr="00982EE4" w:rsidRDefault="00A96E1A" w:rsidP="00A96E1A">
            <w:pPr>
              <w:tabs>
                <w:tab w:val="num" w:pos="0"/>
              </w:tabs>
            </w:pPr>
            <w:r w:rsidRPr="00982EE4">
              <w:t>Лицо, в должностные обязанности которого входит деятельность по анализу рынка, проведению переговоров, оценке поставщиков/подрядчиков, проведению отборов контрагентов, ответственное за проведение конкурентного отбора и его оформление в СЭД разделе «Отбор».</w:t>
            </w:r>
          </w:p>
        </w:tc>
      </w:tr>
      <w:tr w:rsidR="00A96E1A" w:rsidRPr="0026106F" w:rsidTr="00147773">
        <w:tc>
          <w:tcPr>
            <w:tcW w:w="2547" w:type="dxa"/>
          </w:tcPr>
          <w:p w:rsidR="00A96E1A" w:rsidRPr="0026106F" w:rsidRDefault="00A96E1A" w:rsidP="00A96E1A">
            <w:pPr>
              <w:tabs>
                <w:tab w:val="num" w:pos="0"/>
              </w:tabs>
              <w:rPr>
                <w:i/>
              </w:rPr>
            </w:pPr>
            <w:r w:rsidRPr="0026106F">
              <w:rPr>
                <w:i/>
              </w:rPr>
              <w:t>Лот</w:t>
            </w:r>
          </w:p>
        </w:tc>
        <w:tc>
          <w:tcPr>
            <w:tcW w:w="7080" w:type="dxa"/>
          </w:tcPr>
          <w:p w:rsidR="00A96E1A" w:rsidRPr="0026106F" w:rsidRDefault="00A96E1A" w:rsidP="00A96E1A">
            <w:pPr>
              <w:tabs>
                <w:tab w:val="num" w:pos="0"/>
              </w:tabs>
            </w:pPr>
            <w:r w:rsidRPr="0026106F">
              <w:t>Часть закупаемого сырья, ТМЦ, работ/услуг, выделенная по определенным критериям, на которую, в соответствии с извещением и документацией о закупке, допускается подача отдельной заявки на участие в конкурентной закупке и заключение отдельного договора по итогам конкурентной закупки.</w:t>
            </w:r>
          </w:p>
        </w:tc>
      </w:tr>
      <w:tr w:rsidR="00A96E1A" w:rsidRPr="0026106F" w:rsidTr="00147773">
        <w:tc>
          <w:tcPr>
            <w:tcW w:w="2547" w:type="dxa"/>
          </w:tcPr>
          <w:p w:rsidR="00A96E1A" w:rsidRPr="0026106F" w:rsidRDefault="00A96E1A" w:rsidP="00A96E1A">
            <w:pPr>
              <w:tabs>
                <w:tab w:val="num" w:pos="0"/>
              </w:tabs>
              <w:rPr>
                <w:i/>
              </w:rPr>
            </w:pPr>
            <w:r w:rsidRPr="0026106F">
              <w:rPr>
                <w:i/>
              </w:rPr>
              <w:t>Монополист</w:t>
            </w:r>
          </w:p>
        </w:tc>
        <w:tc>
          <w:tcPr>
            <w:tcW w:w="7080" w:type="dxa"/>
          </w:tcPr>
          <w:p w:rsidR="00A96E1A" w:rsidRPr="0026106F" w:rsidRDefault="00A96E1A" w:rsidP="00A96E1A">
            <w:pPr>
              <w:tabs>
                <w:tab w:val="num" w:pos="0"/>
              </w:tabs>
            </w:pPr>
            <w:r w:rsidRPr="0026106F">
              <w:t xml:space="preserve">Хозяйствующий субъект, занятый производством (реализацией) </w:t>
            </w:r>
            <w:r w:rsidRPr="00982EE4">
              <w:t xml:space="preserve">товаров, работ и услуг в </w:t>
            </w:r>
            <w:r w:rsidRPr="0026106F">
              <w:t>условиях естественной монополии.</w:t>
            </w:r>
          </w:p>
        </w:tc>
      </w:tr>
      <w:tr w:rsidR="00A96E1A" w:rsidRPr="0026106F" w:rsidTr="00147773">
        <w:tc>
          <w:tcPr>
            <w:tcW w:w="2547" w:type="dxa"/>
          </w:tcPr>
          <w:p w:rsidR="00A96E1A" w:rsidRPr="0026106F" w:rsidRDefault="00A96E1A" w:rsidP="00A96E1A">
            <w:pPr>
              <w:tabs>
                <w:tab w:val="num" w:pos="0"/>
              </w:tabs>
              <w:rPr>
                <w:i/>
              </w:rPr>
            </w:pPr>
            <w:r w:rsidRPr="0026106F">
              <w:rPr>
                <w:i/>
              </w:rPr>
              <w:t>Нестандартное оборудование</w:t>
            </w:r>
          </w:p>
        </w:tc>
        <w:tc>
          <w:tcPr>
            <w:tcW w:w="7080" w:type="dxa"/>
          </w:tcPr>
          <w:p w:rsidR="00A96E1A" w:rsidRPr="0026106F" w:rsidRDefault="00A96E1A" w:rsidP="00A96E1A">
            <w:pPr>
              <w:tabs>
                <w:tab w:val="num" w:pos="0"/>
              </w:tabs>
            </w:pPr>
            <w:r w:rsidRPr="0026106F">
              <w:rPr>
                <w:iCs/>
              </w:rPr>
              <w:t>Оборудование, изготавливаемое промышленностью серийно, но заказываемое по специальным Техническим заданиям/Опросным листам Заказчика с частичным изменением характеристик, специального исполнения, со специальными комплектующими изделиями, с изменением конструкционных материалов или конструкций отдельных деталей, а так же изготавливаемое по чертежам.</w:t>
            </w:r>
          </w:p>
        </w:tc>
      </w:tr>
      <w:tr w:rsidR="00A96E1A" w:rsidRPr="0026106F" w:rsidTr="00147773">
        <w:tc>
          <w:tcPr>
            <w:tcW w:w="2547" w:type="dxa"/>
          </w:tcPr>
          <w:p w:rsidR="00A96E1A" w:rsidRPr="0026106F" w:rsidRDefault="00A96E1A" w:rsidP="00A96E1A">
            <w:pPr>
              <w:tabs>
                <w:tab w:val="num" w:pos="0"/>
              </w:tabs>
              <w:rPr>
                <w:i/>
              </w:rPr>
            </w:pPr>
            <w:r w:rsidRPr="0026106F">
              <w:rPr>
                <w:i/>
              </w:rPr>
              <w:t>Нормативный запас</w:t>
            </w:r>
          </w:p>
        </w:tc>
        <w:tc>
          <w:tcPr>
            <w:tcW w:w="7080" w:type="dxa"/>
          </w:tcPr>
          <w:p w:rsidR="00A96E1A" w:rsidRPr="0026106F" w:rsidRDefault="00A96E1A" w:rsidP="00A96E1A">
            <w:pPr>
              <w:tabs>
                <w:tab w:val="num" w:pos="0"/>
              </w:tabs>
            </w:pPr>
            <w:r w:rsidRPr="0026106F">
              <w:t>Расчетная величина, используемая для контроля уровня складских запасов, расчета объема текущих закупок и управления запасами ТМЦ. Измеряется в календарных днях, натуральных единицах (тн., шт. И т.д.) И стоимостном выражении.</w:t>
            </w:r>
          </w:p>
        </w:tc>
      </w:tr>
      <w:tr w:rsidR="00A96E1A" w:rsidRPr="0026106F" w:rsidTr="00147773">
        <w:tc>
          <w:tcPr>
            <w:tcW w:w="2547" w:type="dxa"/>
          </w:tcPr>
          <w:p w:rsidR="00A96E1A" w:rsidRPr="0026106F" w:rsidRDefault="00A96E1A" w:rsidP="00A96E1A">
            <w:pPr>
              <w:tabs>
                <w:tab w:val="num" w:pos="0"/>
              </w:tabs>
              <w:rPr>
                <w:i/>
              </w:rPr>
            </w:pPr>
            <w:r w:rsidRPr="0026106F">
              <w:rPr>
                <w:i/>
              </w:rPr>
              <w:t>Объединённая группа /группа</w:t>
            </w:r>
          </w:p>
        </w:tc>
        <w:tc>
          <w:tcPr>
            <w:tcW w:w="7080" w:type="dxa"/>
          </w:tcPr>
          <w:p w:rsidR="00A96E1A" w:rsidRPr="0026106F" w:rsidRDefault="00A96E1A" w:rsidP="00A96E1A">
            <w:pPr>
              <w:tabs>
                <w:tab w:val="num" w:pos="0"/>
              </w:tabs>
            </w:pPr>
            <w:r w:rsidRPr="0026106F">
              <w:t>Международная  компания п</w:t>
            </w:r>
            <w:r w:rsidR="001C1C3B">
              <w:t>убличное акционерное общество «Объединённая К</w:t>
            </w:r>
            <w:r w:rsidRPr="0026106F">
              <w:t>омпания «</w:t>
            </w:r>
            <w:r w:rsidR="001C1C3B">
              <w:t>РУСАЛ</w:t>
            </w:r>
            <w:r w:rsidRPr="0026106F">
              <w:t>» (</w:t>
            </w:r>
            <w:r w:rsidR="001C1C3B">
              <w:t>ОГРН</w:t>
            </w:r>
            <w:r w:rsidRPr="0026106F">
              <w:t xml:space="preserve"> 1203900011974) (сокращённо - «</w:t>
            </w:r>
            <w:r w:rsidR="001C1C3B">
              <w:t>МКПАО</w:t>
            </w:r>
            <w:r w:rsidRPr="0026106F">
              <w:t xml:space="preserve"> «</w:t>
            </w:r>
            <w:r w:rsidR="001C1C3B">
              <w:t>ОК РУСАЛ</w:t>
            </w:r>
            <w:r w:rsidRPr="0026106F">
              <w:t xml:space="preserve">»») и лица, находящиеся под контролем </w:t>
            </w:r>
            <w:r w:rsidR="001C1C3B">
              <w:t>МКПАО «ОК РУСАЛ</w:t>
            </w:r>
            <w:r w:rsidRPr="0026106F">
              <w:t xml:space="preserve">». </w:t>
            </w:r>
          </w:p>
          <w:p w:rsidR="00A96E1A" w:rsidRPr="0026106F" w:rsidRDefault="001C1C3B" w:rsidP="00A96E1A">
            <w:pPr>
              <w:tabs>
                <w:tab w:val="num" w:pos="0"/>
              </w:tabs>
            </w:pPr>
            <w:r>
              <w:lastRenderedPageBreak/>
              <w:t>«К</w:t>
            </w:r>
            <w:r w:rsidR="00A96E1A" w:rsidRPr="0026106F">
              <w:t xml:space="preserve">онтроль» в отношении любой компании означает: </w:t>
            </w:r>
          </w:p>
          <w:p w:rsidR="00A96E1A" w:rsidRPr="0026106F" w:rsidRDefault="00A96E1A" w:rsidP="00A96E1A">
            <w:pPr>
              <w:tabs>
                <w:tab w:val="num" w:pos="0"/>
              </w:tabs>
            </w:pPr>
            <w:r w:rsidRPr="0026106F">
              <w:t>А. Владение на правах собственности или контроль (прямой или косвенный) более чем 50 % акционерного капитала соответствующей компании с правом голоса;</w:t>
            </w:r>
          </w:p>
          <w:p w:rsidR="00A96E1A" w:rsidRPr="0026106F" w:rsidRDefault="00A96E1A" w:rsidP="00A96E1A">
            <w:pPr>
              <w:tabs>
                <w:tab w:val="num" w:pos="0"/>
              </w:tabs>
            </w:pPr>
            <w:r w:rsidRPr="0026106F">
              <w:t>Б. Возможность осуществлять (прямо или косвенно) права в отношении  более чем 50 % голосов на общих собраниях или заседаниях участников соответствующей компании по всем или большинству вопросов;</w:t>
            </w:r>
          </w:p>
          <w:p w:rsidR="00A96E1A" w:rsidRPr="0026106F" w:rsidRDefault="00A96E1A" w:rsidP="00A96E1A">
            <w:pPr>
              <w:tabs>
                <w:tab w:val="num" w:pos="0"/>
              </w:tabs>
            </w:pPr>
            <w:r w:rsidRPr="0026106F">
              <w:t xml:space="preserve">В. Прямое или косвенное право или полномочие назначать или отстранять от должности большинство директоров соответствующей компании, обладая большинством голосов на собраниях соответствующего совета директоров по всем или практически всем вопросам; или </w:t>
            </w:r>
          </w:p>
          <w:p w:rsidR="00A96E1A" w:rsidRPr="0026106F" w:rsidRDefault="00A96E1A" w:rsidP="00A96E1A">
            <w:pPr>
              <w:tabs>
                <w:tab w:val="num" w:pos="0"/>
              </w:tabs>
            </w:pPr>
            <w:r w:rsidRPr="0026106F">
              <w:t xml:space="preserve">Г. Право оказывать существенное влияние (как это определено в пункте 4(1) приложения </w:t>
            </w:r>
            <w:r>
              <w:t>Ж</w:t>
            </w:r>
            <w:r w:rsidRPr="0026106F">
              <w:t xml:space="preserve"> к закону о компаниях объединенного королевства от 2006 года) на соответствующую компанию посредством права, предусмотренного в уставных документах такой компании, или посредством обязательного для исполнения договора, или иным образом</w:t>
            </w:r>
          </w:p>
        </w:tc>
      </w:tr>
      <w:tr w:rsidR="00A96E1A" w:rsidRPr="0026106F" w:rsidTr="00147773">
        <w:tc>
          <w:tcPr>
            <w:tcW w:w="2547" w:type="dxa"/>
          </w:tcPr>
          <w:p w:rsidR="00A96E1A" w:rsidRPr="0026106F" w:rsidRDefault="00A96E1A" w:rsidP="00A96E1A">
            <w:pPr>
              <w:tabs>
                <w:tab w:val="num" w:pos="0"/>
              </w:tabs>
              <w:rPr>
                <w:i/>
                <w:color w:val="FF0000"/>
              </w:rPr>
            </w:pPr>
            <w:r w:rsidRPr="0026106F">
              <w:rPr>
                <w:i/>
              </w:rPr>
              <w:lastRenderedPageBreak/>
              <w:t>Организатор отбора</w:t>
            </w:r>
          </w:p>
        </w:tc>
        <w:tc>
          <w:tcPr>
            <w:tcW w:w="7080" w:type="dxa"/>
          </w:tcPr>
          <w:p w:rsidR="00A96E1A" w:rsidRPr="0026106F" w:rsidRDefault="00A96E1A" w:rsidP="00A96E1A">
            <w:pPr>
              <w:tabs>
                <w:tab w:val="num" w:pos="0"/>
              </w:tabs>
              <w:rPr>
                <w:color w:val="FF0000"/>
              </w:rPr>
            </w:pPr>
            <w:r w:rsidRPr="0026106F">
              <w:t>Подразделение, ответственное за проведение конкурентного отбора (в т.ч. Служба снабжения Предприятия, Дирекции/Дивизиона).</w:t>
            </w:r>
          </w:p>
        </w:tc>
      </w:tr>
      <w:tr w:rsidR="00A96E1A" w:rsidRPr="0026106F" w:rsidTr="00147773">
        <w:tc>
          <w:tcPr>
            <w:tcW w:w="2547" w:type="dxa"/>
          </w:tcPr>
          <w:p w:rsidR="00A96E1A" w:rsidRPr="00982EE4" w:rsidRDefault="00A96E1A" w:rsidP="00A96E1A">
            <w:pPr>
              <w:tabs>
                <w:tab w:val="num" w:pos="0"/>
              </w:tabs>
              <w:rPr>
                <w:i/>
              </w:rPr>
            </w:pPr>
            <w:r w:rsidRPr="00982EE4">
              <w:rPr>
                <w:i/>
              </w:rPr>
              <w:t>Опцион</w:t>
            </w:r>
          </w:p>
        </w:tc>
        <w:tc>
          <w:tcPr>
            <w:tcW w:w="7080" w:type="dxa"/>
          </w:tcPr>
          <w:p w:rsidR="00A96E1A" w:rsidRPr="00982EE4" w:rsidRDefault="00A96E1A" w:rsidP="00A96E1A">
            <w:pPr>
              <w:tabs>
                <w:tab w:val="num" w:pos="0"/>
              </w:tabs>
            </w:pPr>
            <w:r w:rsidRPr="00982EE4">
              <w:t>Условие договора, дающее Участнику Группы право, но не обязательство, купить товар/работу/услугу по определенной цене/расценке до определенной даты.</w:t>
            </w:r>
          </w:p>
        </w:tc>
      </w:tr>
      <w:tr w:rsidR="00A96E1A" w:rsidRPr="0026106F" w:rsidTr="00147773">
        <w:tc>
          <w:tcPr>
            <w:tcW w:w="2547" w:type="dxa"/>
          </w:tcPr>
          <w:p w:rsidR="00A96E1A" w:rsidRPr="0026106F" w:rsidRDefault="00A96E1A" w:rsidP="00A96E1A">
            <w:pPr>
              <w:tabs>
                <w:tab w:val="num" w:pos="0"/>
              </w:tabs>
              <w:rPr>
                <w:i/>
              </w:rPr>
            </w:pPr>
            <w:r w:rsidRPr="0026106F">
              <w:rPr>
                <w:i/>
              </w:rPr>
              <w:t>Параметры договора</w:t>
            </w:r>
          </w:p>
        </w:tc>
        <w:tc>
          <w:tcPr>
            <w:tcW w:w="7080" w:type="dxa"/>
          </w:tcPr>
          <w:p w:rsidR="00A96E1A" w:rsidRPr="0026106F" w:rsidRDefault="00A96E1A" w:rsidP="00A96E1A">
            <w:pPr>
              <w:tabs>
                <w:tab w:val="num" w:pos="0"/>
              </w:tabs>
            </w:pPr>
            <w:r w:rsidRPr="0026106F">
              <w:t>Условия договора закупки, в т.ч.: порядок ценообразования, условия оплаты, валюта договора</w:t>
            </w:r>
            <w:r w:rsidRPr="00982EE4">
              <w:t xml:space="preserve">, период действия договора, базис поставки, порядок приема товара, работ и услуг, порядок </w:t>
            </w:r>
            <w:r w:rsidRPr="0026106F">
              <w:t xml:space="preserve">выставления претензий и порядок применения штрафных санкций. </w:t>
            </w:r>
          </w:p>
        </w:tc>
      </w:tr>
      <w:tr w:rsidR="00A96E1A" w:rsidRPr="0026106F" w:rsidTr="00147773">
        <w:tc>
          <w:tcPr>
            <w:tcW w:w="2547" w:type="dxa"/>
          </w:tcPr>
          <w:p w:rsidR="00A96E1A" w:rsidRPr="0026106F" w:rsidRDefault="00A96E1A" w:rsidP="00A96E1A">
            <w:pPr>
              <w:tabs>
                <w:tab w:val="num" w:pos="0"/>
              </w:tabs>
              <w:rPr>
                <w:i/>
              </w:rPr>
            </w:pPr>
            <w:r w:rsidRPr="0026106F">
              <w:rPr>
                <w:i/>
              </w:rPr>
              <w:t>Период действия отбора</w:t>
            </w:r>
          </w:p>
        </w:tc>
        <w:tc>
          <w:tcPr>
            <w:tcW w:w="7080" w:type="dxa"/>
          </w:tcPr>
          <w:p w:rsidR="00A96E1A" w:rsidRPr="0026106F" w:rsidRDefault="00982EE4" w:rsidP="00A96E1A">
            <w:pPr>
              <w:tabs>
                <w:tab w:val="num" w:pos="0"/>
              </w:tabs>
            </w:pPr>
            <w:r>
              <w:t>Период выпол</w:t>
            </w:r>
            <w:r w:rsidR="00A96E1A" w:rsidRPr="0026106F">
              <w:t xml:space="preserve">нения обязательств по договорам, которые заключаются по итогам Отбора. </w:t>
            </w:r>
          </w:p>
        </w:tc>
      </w:tr>
      <w:tr w:rsidR="00A96E1A" w:rsidRPr="0026106F" w:rsidTr="00147773">
        <w:tc>
          <w:tcPr>
            <w:tcW w:w="2547" w:type="dxa"/>
          </w:tcPr>
          <w:p w:rsidR="00A96E1A" w:rsidRPr="0026106F" w:rsidRDefault="00A96E1A" w:rsidP="00A96E1A">
            <w:pPr>
              <w:tabs>
                <w:tab w:val="num" w:pos="0"/>
              </w:tabs>
              <w:rPr>
                <w:i/>
              </w:rPr>
            </w:pPr>
            <w:r w:rsidRPr="0026106F">
              <w:rPr>
                <w:i/>
              </w:rPr>
              <w:t>Период поставки</w:t>
            </w:r>
          </w:p>
        </w:tc>
        <w:tc>
          <w:tcPr>
            <w:tcW w:w="7080" w:type="dxa"/>
          </w:tcPr>
          <w:p w:rsidR="00A96E1A" w:rsidRPr="0026106F" w:rsidRDefault="00A96E1A" w:rsidP="00A96E1A">
            <w:pPr>
              <w:tabs>
                <w:tab w:val="num" w:pos="0"/>
              </w:tabs>
            </w:pPr>
            <w:r w:rsidRPr="0026106F">
              <w:t>Срок, в течение которого договором предусмотрена поставка сырья, ТМЦ, оказание услуг. Данный срок отражен в договоре и должен соответствовать сроку, согласованному в рамках проведения отбора. Определяется Службой снабжения в т.ч. На основании проведенного анализа рынка, существующей информации о потребности.</w:t>
            </w:r>
          </w:p>
        </w:tc>
      </w:tr>
      <w:tr w:rsidR="00A96E1A" w:rsidRPr="0026106F" w:rsidTr="00147773">
        <w:tc>
          <w:tcPr>
            <w:tcW w:w="2547" w:type="dxa"/>
          </w:tcPr>
          <w:p w:rsidR="00A96E1A" w:rsidRPr="0026106F" w:rsidRDefault="00A96E1A" w:rsidP="00A96E1A">
            <w:pPr>
              <w:tabs>
                <w:tab w:val="num" w:pos="0"/>
              </w:tabs>
              <w:rPr>
                <w:i/>
              </w:rPr>
            </w:pPr>
            <w:r w:rsidRPr="0026106F">
              <w:rPr>
                <w:i/>
              </w:rPr>
              <w:t>Плановый срок поставки (</w:t>
            </w:r>
            <w:r w:rsidRPr="0026106F">
              <w:rPr>
                <w:i/>
                <w:lang w:val="en-US"/>
              </w:rPr>
              <w:t>lead</w:t>
            </w:r>
            <w:r w:rsidRPr="0026106F">
              <w:rPr>
                <w:i/>
              </w:rPr>
              <w:t xml:space="preserve"> </w:t>
            </w:r>
            <w:r w:rsidRPr="0026106F">
              <w:rPr>
                <w:i/>
                <w:lang w:val="en-US"/>
              </w:rPr>
              <w:t>time</w:t>
            </w:r>
            <w:r w:rsidRPr="0026106F">
              <w:rPr>
                <w:i/>
              </w:rPr>
              <w:t>)</w:t>
            </w:r>
          </w:p>
        </w:tc>
        <w:tc>
          <w:tcPr>
            <w:tcW w:w="7080" w:type="dxa"/>
          </w:tcPr>
          <w:p w:rsidR="00A96E1A" w:rsidRPr="0026106F" w:rsidRDefault="00A96E1A" w:rsidP="00A96E1A">
            <w:pPr>
              <w:tabs>
                <w:tab w:val="num" w:pos="0"/>
              </w:tabs>
            </w:pPr>
            <w:r w:rsidRPr="0026106F">
              <w:t xml:space="preserve">Время поставки ТМЦ от момента принятия заявки на потребность в работу до поставки ТМЦ на склад Заказчика (см. Приложение </w:t>
            </w:r>
            <w:r>
              <w:t>М</w:t>
            </w:r>
            <w:r w:rsidRPr="0026106F">
              <w:t>).</w:t>
            </w:r>
          </w:p>
        </w:tc>
      </w:tr>
      <w:tr w:rsidR="00A96E1A" w:rsidRPr="0026106F" w:rsidTr="00147773">
        <w:tc>
          <w:tcPr>
            <w:tcW w:w="2547" w:type="dxa"/>
          </w:tcPr>
          <w:p w:rsidR="00A96E1A" w:rsidRPr="0026106F" w:rsidRDefault="00A96E1A" w:rsidP="00A96E1A">
            <w:pPr>
              <w:tabs>
                <w:tab w:val="num" w:pos="0"/>
              </w:tabs>
              <w:rPr>
                <w:i/>
              </w:rPr>
            </w:pPr>
            <w:r w:rsidRPr="0026106F">
              <w:rPr>
                <w:i/>
              </w:rPr>
              <w:t>Плановая заявка на потребность</w:t>
            </w:r>
          </w:p>
        </w:tc>
        <w:tc>
          <w:tcPr>
            <w:tcW w:w="7080" w:type="dxa"/>
          </w:tcPr>
          <w:p w:rsidR="00A96E1A" w:rsidRPr="0026106F" w:rsidRDefault="00A96E1A" w:rsidP="00A96E1A">
            <w:pPr>
              <w:tabs>
                <w:tab w:val="num" w:pos="0"/>
              </w:tabs>
            </w:pPr>
            <w:r w:rsidRPr="0026106F">
              <w:t>Заявка на потребность, создаваемая для потребности в ТМЦ, срок поставки которых соответствует плановому сроку.</w:t>
            </w:r>
          </w:p>
        </w:tc>
      </w:tr>
      <w:tr w:rsidR="00A96E1A" w:rsidRPr="0026106F" w:rsidTr="00147773">
        <w:tc>
          <w:tcPr>
            <w:tcW w:w="2547" w:type="dxa"/>
          </w:tcPr>
          <w:p w:rsidR="00A96E1A" w:rsidRPr="0026106F" w:rsidRDefault="00A96E1A" w:rsidP="00A96E1A">
            <w:pPr>
              <w:tabs>
                <w:tab w:val="num" w:pos="0"/>
              </w:tabs>
              <w:rPr>
                <w:i/>
              </w:rPr>
            </w:pPr>
            <w:r w:rsidRPr="0026106F">
              <w:rPr>
                <w:i/>
              </w:rPr>
              <w:t>Поставщик</w:t>
            </w:r>
          </w:p>
        </w:tc>
        <w:tc>
          <w:tcPr>
            <w:tcW w:w="7080" w:type="dxa"/>
          </w:tcPr>
          <w:p w:rsidR="00A96E1A" w:rsidRPr="0026106F" w:rsidRDefault="00A96E1A" w:rsidP="00A96E1A">
            <w:pPr>
              <w:tabs>
                <w:tab w:val="num" w:pos="0"/>
              </w:tabs>
            </w:pPr>
            <w:r w:rsidRPr="0026106F">
              <w:t>Внешняя для Группы организация или собственное предприятие, поставляющие сырье, ТМЦ, работы/услуги.</w:t>
            </w:r>
          </w:p>
        </w:tc>
      </w:tr>
      <w:tr w:rsidR="00A96E1A" w:rsidRPr="0026106F" w:rsidTr="00147773">
        <w:tc>
          <w:tcPr>
            <w:tcW w:w="2547" w:type="dxa"/>
          </w:tcPr>
          <w:p w:rsidR="00A96E1A" w:rsidRPr="0026106F" w:rsidRDefault="00A96E1A" w:rsidP="00A96E1A">
            <w:pPr>
              <w:tabs>
                <w:tab w:val="num" w:pos="0"/>
              </w:tabs>
              <w:rPr>
                <w:i/>
              </w:rPr>
            </w:pPr>
            <w:r w:rsidRPr="0026106F">
              <w:rPr>
                <w:i/>
              </w:rPr>
              <w:t>Посредник</w:t>
            </w:r>
          </w:p>
        </w:tc>
        <w:tc>
          <w:tcPr>
            <w:tcW w:w="7080" w:type="dxa"/>
          </w:tcPr>
          <w:p w:rsidR="00A96E1A" w:rsidRPr="0026106F" w:rsidRDefault="00A96E1A" w:rsidP="00A96E1A">
            <w:pPr>
              <w:tabs>
                <w:tab w:val="num" w:pos="0"/>
              </w:tabs>
            </w:pPr>
            <w:r w:rsidRPr="0026106F">
              <w:t>Любое стороннее лицо, привлечённое Участником Группы, уполномоченное представлять Группу перед любыми другими физическими или юридическими лицами, либо уполномоченное действовать от имени Группы.</w:t>
            </w:r>
          </w:p>
        </w:tc>
      </w:tr>
      <w:tr w:rsidR="00A96E1A" w:rsidRPr="0026106F" w:rsidTr="00147773">
        <w:tc>
          <w:tcPr>
            <w:tcW w:w="2547" w:type="dxa"/>
          </w:tcPr>
          <w:p w:rsidR="00A96E1A" w:rsidRPr="0026106F" w:rsidRDefault="00A96E1A" w:rsidP="00A96E1A">
            <w:pPr>
              <w:tabs>
                <w:tab w:val="num" w:pos="0"/>
              </w:tabs>
              <w:rPr>
                <w:i/>
              </w:rPr>
            </w:pPr>
            <w:r w:rsidRPr="0026106F">
              <w:rPr>
                <w:i/>
              </w:rPr>
              <w:t>Предприятия</w:t>
            </w:r>
          </w:p>
        </w:tc>
        <w:tc>
          <w:tcPr>
            <w:tcW w:w="7080" w:type="dxa"/>
          </w:tcPr>
          <w:p w:rsidR="00A96E1A" w:rsidRPr="0026106F" w:rsidRDefault="00A96E1A" w:rsidP="00A96E1A">
            <w:pPr>
              <w:tabs>
                <w:tab w:val="num" w:pos="0"/>
              </w:tabs>
            </w:pPr>
            <w:r w:rsidRPr="0026106F">
              <w:t xml:space="preserve">Производственные (заводы) и непроизводственные (сервисные, строительные, транспортные организации, не задействованные в </w:t>
            </w:r>
            <w:r w:rsidRPr="0026106F">
              <w:lastRenderedPageBreak/>
              <w:t>производстве продукции) структуры, являющиеся Участниками Группы.</w:t>
            </w:r>
          </w:p>
        </w:tc>
      </w:tr>
      <w:tr w:rsidR="00A96E1A" w:rsidRPr="0026106F" w:rsidTr="00147773">
        <w:tc>
          <w:tcPr>
            <w:tcW w:w="2547" w:type="dxa"/>
          </w:tcPr>
          <w:p w:rsidR="00321D43" w:rsidRPr="00982EE4" w:rsidRDefault="00321D43" w:rsidP="00A96E1A">
            <w:pPr>
              <w:tabs>
                <w:tab w:val="num" w:pos="0"/>
              </w:tabs>
              <w:rPr>
                <w:i/>
                <w:strike/>
                <w:color w:val="FF0000"/>
              </w:rPr>
            </w:pPr>
            <w:r w:rsidRPr="00982EE4">
              <w:rPr>
                <w:i/>
              </w:rPr>
              <w:lastRenderedPageBreak/>
              <w:t>Предварительный квалификационный отбор или Предварительная квалификация или предквалификация.</w:t>
            </w:r>
          </w:p>
        </w:tc>
        <w:tc>
          <w:tcPr>
            <w:tcW w:w="7080" w:type="dxa"/>
          </w:tcPr>
          <w:p w:rsidR="00A96E1A" w:rsidRPr="0026106F" w:rsidRDefault="00321D43" w:rsidP="00A96E1A">
            <w:pPr>
              <w:tabs>
                <w:tab w:val="num" w:pos="0"/>
              </w:tabs>
            </w:pPr>
            <w:r w:rsidRPr="00982EE4">
              <w:t xml:space="preserve">Процедура в рамках отбора или отдельная процедура, </w:t>
            </w:r>
            <w:r w:rsidR="00A96E1A" w:rsidRPr="00982EE4">
              <w:t>которая проводится для оценки финансово – экономического состояния, наличия необходимых лицензий, аттестации и аккредитации, а так же технических и организационных возможностей Поставщика с целью принятия решения о возможности его допус</w:t>
            </w:r>
            <w:r w:rsidRPr="00982EE4">
              <w:t>ка до последующих этапов отбора или отдельных конкурентных отборов.</w:t>
            </w:r>
          </w:p>
        </w:tc>
      </w:tr>
      <w:tr w:rsidR="00A96E1A" w:rsidRPr="0026106F" w:rsidTr="00147773">
        <w:tc>
          <w:tcPr>
            <w:tcW w:w="2547" w:type="dxa"/>
          </w:tcPr>
          <w:p w:rsidR="00A96E1A" w:rsidRPr="0026106F" w:rsidRDefault="00A96E1A" w:rsidP="00A96E1A">
            <w:pPr>
              <w:tabs>
                <w:tab w:val="num" w:pos="0"/>
              </w:tabs>
              <w:rPr>
                <w:i/>
              </w:rPr>
            </w:pPr>
            <w:r w:rsidRPr="0026106F">
              <w:rPr>
                <w:i/>
              </w:rPr>
              <w:t xml:space="preserve">Потребность </w:t>
            </w:r>
          </w:p>
        </w:tc>
        <w:tc>
          <w:tcPr>
            <w:tcW w:w="7080" w:type="dxa"/>
          </w:tcPr>
          <w:p w:rsidR="00A96E1A" w:rsidRPr="0026106F" w:rsidRDefault="00A96E1A" w:rsidP="00A96E1A">
            <w:pPr>
              <w:tabs>
                <w:tab w:val="num" w:pos="0"/>
              </w:tabs>
            </w:pPr>
            <w:r w:rsidRPr="0026106F">
              <w:t>Количество сырья, ТМЦ, объем работ/услуг, необходимые Заказчику на заявляемую дату потребности для осуществления операционной, инвестиционной и финансовой деятельности.</w:t>
            </w:r>
          </w:p>
        </w:tc>
      </w:tr>
      <w:tr w:rsidR="00A96E1A" w:rsidRPr="0026106F" w:rsidTr="00147773">
        <w:tc>
          <w:tcPr>
            <w:tcW w:w="2547" w:type="dxa"/>
          </w:tcPr>
          <w:p w:rsidR="00A96E1A" w:rsidRPr="0026106F" w:rsidRDefault="00A96E1A" w:rsidP="00A96E1A">
            <w:pPr>
              <w:tabs>
                <w:tab w:val="num" w:pos="0"/>
              </w:tabs>
              <w:rPr>
                <w:i/>
              </w:rPr>
            </w:pPr>
            <w:r w:rsidRPr="0026106F">
              <w:rPr>
                <w:i/>
              </w:rPr>
              <w:t>Разделительная ведомость</w:t>
            </w:r>
          </w:p>
        </w:tc>
        <w:tc>
          <w:tcPr>
            <w:tcW w:w="7080" w:type="dxa"/>
          </w:tcPr>
          <w:p w:rsidR="00A96E1A" w:rsidRPr="0026106F" w:rsidRDefault="00A96E1A" w:rsidP="00A96E1A">
            <w:pPr>
              <w:tabs>
                <w:tab w:val="num" w:pos="0"/>
              </w:tabs>
            </w:pPr>
            <w:r w:rsidRPr="0026106F">
              <w:t xml:space="preserve">Перечень закупаемой номенклатуры ТМЦ, выполнения работ, услуг с указанием подразделений, ответственных за проведение отбора и заключение договора. </w:t>
            </w:r>
          </w:p>
        </w:tc>
      </w:tr>
      <w:tr w:rsidR="00A96E1A" w:rsidRPr="0026106F" w:rsidTr="00147773">
        <w:tc>
          <w:tcPr>
            <w:tcW w:w="2547" w:type="dxa"/>
          </w:tcPr>
          <w:p w:rsidR="00A96E1A" w:rsidRPr="00982EE4" w:rsidRDefault="00A96E1A" w:rsidP="00A96E1A">
            <w:pPr>
              <w:tabs>
                <w:tab w:val="num" w:pos="0"/>
              </w:tabs>
              <w:rPr>
                <w:i/>
              </w:rPr>
            </w:pPr>
            <w:r w:rsidRPr="00982EE4">
              <w:rPr>
                <w:i/>
              </w:rPr>
              <w:t>Резервист</w:t>
            </w:r>
          </w:p>
        </w:tc>
        <w:tc>
          <w:tcPr>
            <w:tcW w:w="7080" w:type="dxa"/>
          </w:tcPr>
          <w:p w:rsidR="00A96E1A" w:rsidRPr="00982EE4" w:rsidRDefault="00A96E1A" w:rsidP="00A96E1A">
            <w:pPr>
              <w:tabs>
                <w:tab w:val="num" w:pos="0"/>
              </w:tabs>
            </w:pPr>
            <w:r w:rsidRPr="00982EE4">
              <w:t>Участник отбора, который решением КК/ТК определен резервным поставщиком, на случай, если с победителем отбора не будет заключен договор или победитель не сможет обеспечить поставку в утверждённые решением КК/ТК сроки.</w:t>
            </w:r>
          </w:p>
        </w:tc>
      </w:tr>
      <w:tr w:rsidR="00A96E1A" w:rsidRPr="0026106F" w:rsidTr="00147773">
        <w:tc>
          <w:tcPr>
            <w:tcW w:w="2547" w:type="dxa"/>
          </w:tcPr>
          <w:p w:rsidR="00A96E1A" w:rsidRPr="0026106F" w:rsidRDefault="00A96E1A" w:rsidP="00A96E1A">
            <w:pPr>
              <w:tabs>
                <w:tab w:val="num" w:pos="0"/>
              </w:tabs>
              <w:rPr>
                <w:i/>
              </w:rPr>
            </w:pPr>
            <w:r w:rsidRPr="0026106F">
              <w:rPr>
                <w:i/>
              </w:rPr>
              <w:t>Рейтинговая оценка</w:t>
            </w:r>
          </w:p>
        </w:tc>
        <w:tc>
          <w:tcPr>
            <w:tcW w:w="7080" w:type="dxa"/>
          </w:tcPr>
          <w:p w:rsidR="00A96E1A" w:rsidRPr="0026106F" w:rsidRDefault="00A96E1A" w:rsidP="00A96E1A">
            <w:pPr>
              <w:tabs>
                <w:tab w:val="num" w:pos="0"/>
              </w:tabs>
            </w:pPr>
            <w:r w:rsidRPr="0026106F">
              <w:t>Количественный показатель, оценивающий способность поставщика удовлетворять требования к предмету закупки. Рейтинговая оценка рассчитывается на основе комплекса технических характеристик и параметров предмета закупки, а также коммерческой составляющей ТКП участников отбора, с целью снижения субъективности принятия решения о выборе победителя отбора</w:t>
            </w:r>
          </w:p>
        </w:tc>
      </w:tr>
      <w:tr w:rsidR="00A96E1A" w:rsidRPr="0026106F" w:rsidTr="00147773">
        <w:tc>
          <w:tcPr>
            <w:tcW w:w="2547" w:type="dxa"/>
          </w:tcPr>
          <w:p w:rsidR="00A96E1A" w:rsidRPr="0026106F" w:rsidRDefault="00A96E1A" w:rsidP="00A96E1A">
            <w:pPr>
              <w:tabs>
                <w:tab w:val="num" w:pos="0"/>
              </w:tabs>
              <w:rPr>
                <w:i/>
                <w:color w:val="FF0000"/>
              </w:rPr>
            </w:pPr>
            <w:r w:rsidRPr="0026106F">
              <w:rPr>
                <w:i/>
              </w:rPr>
              <w:t>Работы</w:t>
            </w:r>
          </w:p>
        </w:tc>
        <w:tc>
          <w:tcPr>
            <w:tcW w:w="7080" w:type="dxa"/>
          </w:tcPr>
          <w:p w:rsidR="00A96E1A" w:rsidRPr="0026106F" w:rsidRDefault="00A96E1A" w:rsidP="00A96E1A">
            <w:pPr>
              <w:tabs>
                <w:tab w:val="num" w:pos="0"/>
              </w:tabs>
            </w:pPr>
            <w:r w:rsidRPr="0026106F">
              <w:t xml:space="preserve">Деятельность, имеющая материальный результат, в т.ч.: </w:t>
            </w:r>
          </w:p>
          <w:p w:rsidR="00A96E1A" w:rsidRPr="0026106F" w:rsidRDefault="00A96E1A" w:rsidP="00A96E1A">
            <w:pPr>
              <w:tabs>
                <w:tab w:val="num" w:pos="0"/>
              </w:tabs>
              <w:rPr>
                <w:color w:val="FF0000"/>
              </w:rPr>
            </w:pPr>
            <w:r w:rsidRPr="0026106F">
              <w:t>Строительно–монтажные работы, проектно–изыскательские работы, научно–исследовательские и опытно–конструкторские работы, сервисное обслуживание оборудования и др.</w:t>
            </w:r>
          </w:p>
        </w:tc>
      </w:tr>
      <w:tr w:rsidR="00A96E1A" w:rsidRPr="0026106F" w:rsidTr="00147773">
        <w:tc>
          <w:tcPr>
            <w:tcW w:w="2547" w:type="dxa"/>
          </w:tcPr>
          <w:p w:rsidR="00A96E1A" w:rsidRPr="0026106F" w:rsidRDefault="00A96E1A" w:rsidP="00A96E1A">
            <w:pPr>
              <w:tabs>
                <w:tab w:val="num" w:pos="0"/>
              </w:tabs>
              <w:rPr>
                <w:i/>
              </w:rPr>
            </w:pPr>
            <w:r w:rsidRPr="0026106F">
              <w:rPr>
                <w:i/>
              </w:rPr>
              <w:t>Связанная/ заинтересованная  сторона</w:t>
            </w:r>
          </w:p>
        </w:tc>
        <w:tc>
          <w:tcPr>
            <w:tcW w:w="7080" w:type="dxa"/>
          </w:tcPr>
          <w:p w:rsidR="00A96E1A" w:rsidRPr="0026106F" w:rsidRDefault="00A96E1A" w:rsidP="00A96E1A">
            <w:pPr>
              <w:tabs>
                <w:tab w:val="num" w:pos="0"/>
              </w:tabs>
            </w:pPr>
            <w:r w:rsidRPr="0026106F">
              <w:t>Юридические и физические лица (в том числе поставщики), признаваемые связанными и/или заинтересованными в соответствии с Правилами листинга Гонконгской фондовой биржи и Соглашением акционеров Компании. Информация о связанности/заинтересованности поставщика</w:t>
            </w:r>
            <w:r w:rsidR="00982EE4">
              <w:t xml:space="preserve"> содержится в системе P</w:t>
            </w:r>
            <w:r w:rsidR="00982EE4" w:rsidRPr="0026106F">
              <w:t>ayDox</w:t>
            </w:r>
            <w:r w:rsidRPr="0026106F">
              <w:t xml:space="preserve"> или может быть получена от Департамента международной отчетности Финансовой дирекции.</w:t>
            </w:r>
          </w:p>
        </w:tc>
      </w:tr>
      <w:tr w:rsidR="00A96E1A" w:rsidRPr="0026106F" w:rsidTr="00147773">
        <w:tc>
          <w:tcPr>
            <w:tcW w:w="2547" w:type="dxa"/>
          </w:tcPr>
          <w:p w:rsidR="00A96E1A" w:rsidRPr="0026106F" w:rsidRDefault="00A96E1A" w:rsidP="00A96E1A">
            <w:pPr>
              <w:tabs>
                <w:tab w:val="num" w:pos="0"/>
              </w:tabs>
              <w:rPr>
                <w:i/>
              </w:rPr>
            </w:pPr>
            <w:r w:rsidRPr="0026106F">
              <w:rPr>
                <w:i/>
              </w:rPr>
              <w:t>Сервисная служба</w:t>
            </w:r>
          </w:p>
        </w:tc>
        <w:tc>
          <w:tcPr>
            <w:tcW w:w="7080" w:type="dxa"/>
          </w:tcPr>
          <w:p w:rsidR="00A96E1A" w:rsidRPr="0026106F" w:rsidRDefault="00A96E1A" w:rsidP="00A96E1A">
            <w:pPr>
              <w:tabs>
                <w:tab w:val="num" w:pos="0"/>
              </w:tabs>
            </w:pPr>
            <w:r w:rsidRPr="0026106F">
              <w:t>Предприятия, осуществляющие сервисное обслуживание оборудования, зданий, сооружений и пр.</w:t>
            </w:r>
          </w:p>
        </w:tc>
      </w:tr>
      <w:tr w:rsidR="00A96E1A" w:rsidRPr="0026106F" w:rsidTr="00147773">
        <w:tc>
          <w:tcPr>
            <w:tcW w:w="2547" w:type="dxa"/>
          </w:tcPr>
          <w:p w:rsidR="00A96E1A" w:rsidRPr="0026106F" w:rsidRDefault="00A96E1A" w:rsidP="00A96E1A">
            <w:pPr>
              <w:tabs>
                <w:tab w:val="num" w:pos="0"/>
              </w:tabs>
              <w:rPr>
                <w:i/>
                <w:color w:val="FF0000"/>
              </w:rPr>
            </w:pPr>
            <w:r w:rsidRPr="0026106F">
              <w:rPr>
                <w:i/>
              </w:rPr>
              <w:t>Служба снабжения</w:t>
            </w:r>
          </w:p>
        </w:tc>
        <w:tc>
          <w:tcPr>
            <w:tcW w:w="7080" w:type="dxa"/>
          </w:tcPr>
          <w:p w:rsidR="00A96E1A" w:rsidRPr="0026106F" w:rsidRDefault="00A96E1A" w:rsidP="00A96E1A">
            <w:pPr>
              <w:tabs>
                <w:tab w:val="num" w:pos="0"/>
              </w:tabs>
              <w:rPr>
                <w:color w:val="FF0000"/>
              </w:rPr>
            </w:pPr>
            <w:r w:rsidRPr="0026106F">
              <w:t xml:space="preserve">Подразделение Участника Группы, осуществляющее закупки ТМЦ, работ и услуг. </w:t>
            </w:r>
          </w:p>
        </w:tc>
      </w:tr>
      <w:tr w:rsidR="00A96E1A" w:rsidRPr="0026106F" w:rsidTr="00147773">
        <w:tc>
          <w:tcPr>
            <w:tcW w:w="2547" w:type="dxa"/>
          </w:tcPr>
          <w:p w:rsidR="00A96E1A" w:rsidRPr="0026106F" w:rsidRDefault="00A96E1A" w:rsidP="00A96E1A">
            <w:pPr>
              <w:tabs>
                <w:tab w:val="num" w:pos="0"/>
              </w:tabs>
              <w:rPr>
                <w:i/>
              </w:rPr>
            </w:pPr>
            <w:r w:rsidRPr="0026106F">
              <w:rPr>
                <w:i/>
              </w:rPr>
              <w:t>Срочная заявка на потребность</w:t>
            </w:r>
          </w:p>
        </w:tc>
        <w:tc>
          <w:tcPr>
            <w:tcW w:w="7080" w:type="dxa"/>
          </w:tcPr>
          <w:p w:rsidR="00A96E1A" w:rsidRPr="0026106F" w:rsidRDefault="00A96E1A" w:rsidP="00A96E1A">
            <w:pPr>
              <w:tabs>
                <w:tab w:val="num" w:pos="0"/>
              </w:tabs>
            </w:pPr>
            <w:r w:rsidRPr="0026106F">
              <w:t>Заявка на потребность, создаваемая для закупки ТМЦ, срок поставки которых меньше планового.</w:t>
            </w:r>
          </w:p>
        </w:tc>
      </w:tr>
      <w:tr w:rsidR="00A96E1A" w:rsidRPr="0026106F" w:rsidTr="00147773">
        <w:tc>
          <w:tcPr>
            <w:tcW w:w="2547" w:type="dxa"/>
          </w:tcPr>
          <w:p w:rsidR="00A96E1A" w:rsidRPr="0026106F" w:rsidRDefault="00A96E1A" w:rsidP="00A96E1A">
            <w:pPr>
              <w:tabs>
                <w:tab w:val="num" w:pos="0"/>
              </w:tabs>
              <w:rPr>
                <w:i/>
                <w:color w:val="FF0000"/>
              </w:rPr>
            </w:pPr>
            <w:r w:rsidRPr="0026106F">
              <w:rPr>
                <w:i/>
              </w:rPr>
              <w:t>Стандартная продукция</w:t>
            </w:r>
          </w:p>
        </w:tc>
        <w:tc>
          <w:tcPr>
            <w:tcW w:w="7080" w:type="dxa"/>
          </w:tcPr>
          <w:p w:rsidR="00A96E1A" w:rsidRPr="0026106F" w:rsidRDefault="00A96E1A" w:rsidP="00A96E1A">
            <w:pPr>
              <w:tabs>
                <w:tab w:val="num" w:pos="0"/>
              </w:tabs>
              <w:rPr>
                <w:color w:val="FF0000"/>
              </w:rPr>
            </w:pPr>
            <w:r w:rsidRPr="0026106F">
              <w:t>Продукция производство которой осуществляется серийно, по ГОСТ, а также по ТУ при юридически допустимой передаче параметров ТУ любым третьим лицам. При невозможности передачи параметров ТУ данная продукция относится к нестандартной.</w:t>
            </w:r>
          </w:p>
        </w:tc>
      </w:tr>
      <w:tr w:rsidR="00A96E1A" w:rsidRPr="0026106F" w:rsidTr="00147773">
        <w:tc>
          <w:tcPr>
            <w:tcW w:w="2547" w:type="dxa"/>
          </w:tcPr>
          <w:p w:rsidR="00A96E1A" w:rsidRPr="0026106F" w:rsidRDefault="00A96E1A" w:rsidP="00A96E1A">
            <w:pPr>
              <w:tabs>
                <w:tab w:val="num" w:pos="0"/>
              </w:tabs>
              <w:rPr>
                <w:i/>
              </w:rPr>
            </w:pPr>
            <w:r w:rsidRPr="0026106F">
              <w:rPr>
                <w:i/>
              </w:rPr>
              <w:t>Стоимость размещения заказа</w:t>
            </w:r>
          </w:p>
        </w:tc>
        <w:tc>
          <w:tcPr>
            <w:tcW w:w="7080" w:type="dxa"/>
          </w:tcPr>
          <w:p w:rsidR="00A96E1A" w:rsidRPr="0026106F" w:rsidRDefault="00A96E1A" w:rsidP="00A96E1A">
            <w:pPr>
              <w:tabs>
                <w:tab w:val="num" w:pos="0"/>
              </w:tabs>
            </w:pPr>
            <w:r w:rsidRPr="0026106F">
              <w:t>Стоимость трудозатрат, возникаемых в процессе заявления потребности, согласования, проведения отбора, заключения сделок.</w:t>
            </w:r>
          </w:p>
        </w:tc>
      </w:tr>
      <w:tr w:rsidR="00A96E1A" w:rsidRPr="0026106F" w:rsidTr="00147773">
        <w:tc>
          <w:tcPr>
            <w:tcW w:w="2547" w:type="dxa"/>
          </w:tcPr>
          <w:p w:rsidR="00A96E1A" w:rsidRPr="0026106F" w:rsidRDefault="00A96E1A" w:rsidP="00A96E1A">
            <w:pPr>
              <w:tabs>
                <w:tab w:val="num" w:pos="0"/>
              </w:tabs>
              <w:rPr>
                <w:i/>
              </w:rPr>
            </w:pPr>
            <w:r w:rsidRPr="0026106F">
              <w:rPr>
                <w:i/>
              </w:rPr>
              <w:lastRenderedPageBreak/>
              <w:t>Сырье</w:t>
            </w:r>
          </w:p>
        </w:tc>
        <w:tc>
          <w:tcPr>
            <w:tcW w:w="7080" w:type="dxa"/>
          </w:tcPr>
          <w:p w:rsidR="00A96E1A" w:rsidRPr="0026106F" w:rsidRDefault="00A96E1A" w:rsidP="00A96E1A">
            <w:pPr>
              <w:tabs>
                <w:tab w:val="num" w:pos="0"/>
              </w:tabs>
            </w:pPr>
            <w:r w:rsidRPr="0026106F">
              <w:t>Материалы, предназначенные для получения конечного либо промежуточного продукта в технологическом процессе производственного цикла.</w:t>
            </w:r>
          </w:p>
        </w:tc>
      </w:tr>
      <w:tr w:rsidR="00A96E1A" w:rsidRPr="0026106F" w:rsidTr="00147773">
        <w:tc>
          <w:tcPr>
            <w:tcW w:w="2547" w:type="dxa"/>
          </w:tcPr>
          <w:p w:rsidR="00A96E1A" w:rsidRPr="0026106F" w:rsidRDefault="00A96E1A" w:rsidP="00A96E1A">
            <w:pPr>
              <w:tabs>
                <w:tab w:val="num" w:pos="0"/>
              </w:tabs>
              <w:rPr>
                <w:i/>
              </w:rPr>
            </w:pPr>
            <w:r w:rsidRPr="0026106F">
              <w:rPr>
                <w:i/>
              </w:rPr>
              <w:t>Техническое заключение</w:t>
            </w:r>
          </w:p>
        </w:tc>
        <w:tc>
          <w:tcPr>
            <w:tcW w:w="7080" w:type="dxa"/>
          </w:tcPr>
          <w:p w:rsidR="00A96E1A" w:rsidRPr="0026106F" w:rsidRDefault="00A96E1A" w:rsidP="00A96E1A">
            <w:pPr>
              <w:tabs>
                <w:tab w:val="num" w:pos="0"/>
              </w:tabs>
            </w:pPr>
            <w:r w:rsidRPr="0026106F">
              <w:t>Систематизированные, документально оформленные результаты оценки представленных потенциальными поставщиками технических параметров и характеристик оборудования, включающие рекомендации о целесообразности/нецелесообразности дальнейшего ведения переговоров с каждым конкретным поставщиком</w:t>
            </w:r>
          </w:p>
        </w:tc>
      </w:tr>
      <w:tr w:rsidR="00A96E1A" w:rsidRPr="0026106F" w:rsidTr="00147773">
        <w:tc>
          <w:tcPr>
            <w:tcW w:w="2547" w:type="dxa"/>
          </w:tcPr>
          <w:p w:rsidR="00A96E1A" w:rsidRPr="00982EE4" w:rsidRDefault="00A96E1A" w:rsidP="00A96E1A">
            <w:pPr>
              <w:tabs>
                <w:tab w:val="num" w:pos="0"/>
              </w:tabs>
              <w:rPr>
                <w:i/>
              </w:rPr>
            </w:pPr>
            <w:r w:rsidRPr="00982EE4">
              <w:rPr>
                <w:i/>
              </w:rPr>
              <w:t>Техническое ограничение</w:t>
            </w:r>
          </w:p>
        </w:tc>
        <w:tc>
          <w:tcPr>
            <w:tcW w:w="7080" w:type="dxa"/>
          </w:tcPr>
          <w:p w:rsidR="00A96E1A" w:rsidRPr="00982EE4" w:rsidRDefault="00A96E1A" w:rsidP="00A96E1A">
            <w:pPr>
              <w:tabs>
                <w:tab w:val="num" w:pos="0"/>
              </w:tabs>
            </w:pPr>
            <w:r w:rsidRPr="00982EE4">
              <w:t>Условие или комплекс условий, которые ограничивают использование других материалов, запчастей или работ/услуг, связанные со снижением работоспособности оборудования из-за его неудовлетворительного состояния, конструктивных дефектов или несоответствия его производительности заводскими требованиями, а также неспособностью оборудования достигать необходимой функциональности</w:t>
            </w:r>
          </w:p>
        </w:tc>
      </w:tr>
      <w:tr w:rsidR="00A96E1A" w:rsidRPr="0026106F" w:rsidTr="00147773">
        <w:tc>
          <w:tcPr>
            <w:tcW w:w="2547" w:type="dxa"/>
          </w:tcPr>
          <w:p w:rsidR="00A96E1A" w:rsidRPr="00982EE4" w:rsidRDefault="00A96E1A" w:rsidP="00A96E1A">
            <w:pPr>
              <w:tabs>
                <w:tab w:val="num" w:pos="0"/>
              </w:tabs>
              <w:rPr>
                <w:i/>
              </w:rPr>
            </w:pPr>
            <w:r w:rsidRPr="00982EE4">
              <w:rPr>
                <w:i/>
              </w:rPr>
              <w:t>Технологическое ограничение</w:t>
            </w:r>
          </w:p>
        </w:tc>
        <w:tc>
          <w:tcPr>
            <w:tcW w:w="7080" w:type="dxa"/>
          </w:tcPr>
          <w:p w:rsidR="00A96E1A" w:rsidRPr="00982EE4" w:rsidRDefault="00A96E1A" w:rsidP="00A96E1A">
            <w:pPr>
              <w:tabs>
                <w:tab w:val="num" w:pos="0"/>
              </w:tabs>
            </w:pPr>
            <w:r w:rsidRPr="00982EE4">
              <w:t>Условие при котором, определена последовательность, установлен допустимый предел, при нарушении которых не может быть достигнут заданный результат.</w:t>
            </w:r>
          </w:p>
        </w:tc>
      </w:tr>
      <w:tr w:rsidR="00A96E1A" w:rsidRPr="0026106F" w:rsidTr="00147773">
        <w:tc>
          <w:tcPr>
            <w:tcW w:w="2547" w:type="dxa"/>
          </w:tcPr>
          <w:p w:rsidR="00A96E1A" w:rsidRPr="00982EE4" w:rsidRDefault="00A96E1A" w:rsidP="00A96E1A">
            <w:pPr>
              <w:tabs>
                <w:tab w:val="num" w:pos="0"/>
              </w:tabs>
              <w:rPr>
                <w:i/>
              </w:rPr>
            </w:pPr>
            <w:r w:rsidRPr="00982EE4">
              <w:rPr>
                <w:i/>
              </w:rPr>
              <w:t>Толеранс</w:t>
            </w:r>
          </w:p>
        </w:tc>
        <w:tc>
          <w:tcPr>
            <w:tcW w:w="7080" w:type="dxa"/>
          </w:tcPr>
          <w:p w:rsidR="00A96E1A" w:rsidRPr="00982EE4" w:rsidRDefault="00A96E1A" w:rsidP="00A96E1A">
            <w:pPr>
              <w:tabs>
                <w:tab w:val="num" w:pos="0"/>
              </w:tabs>
            </w:pPr>
            <w:r w:rsidRPr="00982EE4">
              <w:t>Предусмотренное договором допустимое отклонение фактического объема поставляемого товара от ожидаемого или согласованного объема поставки</w:t>
            </w:r>
          </w:p>
        </w:tc>
      </w:tr>
      <w:tr w:rsidR="00A96E1A" w:rsidRPr="0026106F" w:rsidTr="00147773">
        <w:tc>
          <w:tcPr>
            <w:tcW w:w="2547" w:type="dxa"/>
          </w:tcPr>
          <w:p w:rsidR="00A96E1A" w:rsidRPr="00982EE4" w:rsidRDefault="00A96E1A" w:rsidP="00A96E1A">
            <w:pPr>
              <w:tabs>
                <w:tab w:val="num" w:pos="0"/>
              </w:tabs>
              <w:rPr>
                <w:i/>
              </w:rPr>
            </w:pPr>
            <w:r w:rsidRPr="00982EE4">
              <w:rPr>
                <w:i/>
              </w:rPr>
              <w:t>Упрощенная закупка</w:t>
            </w:r>
          </w:p>
        </w:tc>
        <w:tc>
          <w:tcPr>
            <w:tcW w:w="7080" w:type="dxa"/>
          </w:tcPr>
          <w:p w:rsidR="00A96E1A" w:rsidRPr="00982EE4" w:rsidRDefault="00A96E1A" w:rsidP="00A96E1A">
            <w:pPr>
              <w:tabs>
                <w:tab w:val="num" w:pos="0"/>
              </w:tabs>
            </w:pPr>
            <w:r w:rsidRPr="00982EE4">
              <w:t xml:space="preserve">Закупка до 100 </w:t>
            </w:r>
            <w:r w:rsidR="002E2C2A">
              <w:t>тыс. руб. с</w:t>
            </w:r>
            <w:r w:rsidRPr="00982EE4">
              <w:t xml:space="preserve"> НДС, не требующая проведения процедуры отбора.</w:t>
            </w:r>
          </w:p>
        </w:tc>
      </w:tr>
      <w:tr w:rsidR="00A96E1A" w:rsidRPr="0026106F" w:rsidTr="00147773">
        <w:tc>
          <w:tcPr>
            <w:tcW w:w="2547" w:type="dxa"/>
          </w:tcPr>
          <w:p w:rsidR="00A96E1A" w:rsidRPr="00982EE4" w:rsidRDefault="00A96E1A" w:rsidP="00A96E1A">
            <w:pPr>
              <w:tabs>
                <w:tab w:val="num" w:pos="0"/>
              </w:tabs>
              <w:rPr>
                <w:i/>
              </w:rPr>
            </w:pPr>
            <w:r w:rsidRPr="00982EE4">
              <w:rPr>
                <w:i/>
              </w:rPr>
              <w:t xml:space="preserve">Уровень дефектности </w:t>
            </w:r>
          </w:p>
        </w:tc>
        <w:tc>
          <w:tcPr>
            <w:tcW w:w="7080" w:type="dxa"/>
          </w:tcPr>
          <w:p w:rsidR="00A96E1A" w:rsidRPr="00982EE4" w:rsidRDefault="00A96E1A" w:rsidP="00A96E1A">
            <w:pPr>
              <w:tabs>
                <w:tab w:val="num" w:pos="0"/>
              </w:tabs>
            </w:pPr>
            <w:r w:rsidRPr="00982EE4">
              <w:t>Характеристика качества сырья, материалов, определяемая как отношение забракованного объема сырья в общему объему поставки,  в %.</w:t>
            </w:r>
          </w:p>
        </w:tc>
      </w:tr>
      <w:tr w:rsidR="00A96E1A" w:rsidRPr="0026106F" w:rsidTr="00147773">
        <w:tc>
          <w:tcPr>
            <w:tcW w:w="2547" w:type="dxa"/>
          </w:tcPr>
          <w:p w:rsidR="00A96E1A" w:rsidRPr="00982EE4" w:rsidRDefault="00A96E1A" w:rsidP="00A96E1A">
            <w:pPr>
              <w:tabs>
                <w:tab w:val="num" w:pos="0"/>
              </w:tabs>
              <w:rPr>
                <w:i/>
              </w:rPr>
            </w:pPr>
            <w:r w:rsidRPr="00982EE4">
              <w:rPr>
                <w:i/>
              </w:rPr>
              <w:t>Услуга</w:t>
            </w:r>
          </w:p>
        </w:tc>
        <w:tc>
          <w:tcPr>
            <w:tcW w:w="7080" w:type="dxa"/>
          </w:tcPr>
          <w:p w:rsidR="00A96E1A" w:rsidRPr="00982EE4" w:rsidRDefault="00A96E1A" w:rsidP="00A96E1A">
            <w:pPr>
              <w:tabs>
                <w:tab w:val="num" w:pos="0"/>
              </w:tabs>
            </w:pPr>
            <w:r w:rsidRPr="00982EE4">
              <w:t>Деятельность, произведённая одним лицом либо организацией по заказу другого, результат которой нематериален.</w:t>
            </w:r>
          </w:p>
        </w:tc>
      </w:tr>
      <w:tr w:rsidR="00A96E1A" w:rsidRPr="0026106F" w:rsidTr="00147773">
        <w:tc>
          <w:tcPr>
            <w:tcW w:w="2547" w:type="dxa"/>
          </w:tcPr>
          <w:p w:rsidR="00A96E1A" w:rsidRPr="0026106F" w:rsidRDefault="00A96E1A" w:rsidP="00A96E1A">
            <w:pPr>
              <w:tabs>
                <w:tab w:val="num" w:pos="0"/>
              </w:tabs>
              <w:rPr>
                <w:i/>
              </w:rPr>
            </w:pPr>
            <w:r w:rsidRPr="0026106F">
              <w:rPr>
                <w:i/>
              </w:rPr>
              <w:t>Участник группы</w:t>
            </w:r>
          </w:p>
        </w:tc>
        <w:tc>
          <w:tcPr>
            <w:tcW w:w="7080" w:type="dxa"/>
          </w:tcPr>
          <w:p w:rsidR="00A96E1A" w:rsidRPr="0026106F" w:rsidRDefault="00A96E1A" w:rsidP="00A96E1A">
            <w:pPr>
              <w:tabs>
                <w:tab w:val="num" w:pos="0"/>
              </w:tabs>
            </w:pPr>
            <w:r w:rsidRPr="0026106F">
              <w:t>Юридическое лицо, более 50% акций/долей которого прямо или косвенно контролируются либо контролировал</w:t>
            </w:r>
            <w:r w:rsidR="00982EE4">
              <w:t>ись в любой период времени МКПАО «ОК РУСАЛ</w:t>
            </w:r>
            <w:r w:rsidRPr="0026106F">
              <w:t>».</w:t>
            </w:r>
          </w:p>
        </w:tc>
      </w:tr>
      <w:tr w:rsidR="00A96E1A" w:rsidRPr="0026106F" w:rsidTr="00147773">
        <w:tc>
          <w:tcPr>
            <w:tcW w:w="2547" w:type="dxa"/>
          </w:tcPr>
          <w:p w:rsidR="00A96E1A" w:rsidRPr="0026106F" w:rsidRDefault="00A96E1A" w:rsidP="00A96E1A">
            <w:pPr>
              <w:tabs>
                <w:tab w:val="num" w:pos="0"/>
              </w:tabs>
              <w:rPr>
                <w:i/>
              </w:rPr>
            </w:pPr>
            <w:r w:rsidRPr="0026106F">
              <w:rPr>
                <w:i/>
              </w:rPr>
              <w:t>Участник отбора</w:t>
            </w:r>
          </w:p>
        </w:tc>
        <w:tc>
          <w:tcPr>
            <w:tcW w:w="7080" w:type="dxa"/>
          </w:tcPr>
          <w:p w:rsidR="00A96E1A" w:rsidRPr="0026106F" w:rsidRDefault="00A96E1A" w:rsidP="00A96E1A">
            <w:pPr>
              <w:tabs>
                <w:tab w:val="num" w:pos="0"/>
              </w:tabs>
            </w:pPr>
            <w:r w:rsidRPr="0026106F">
              <w:t>Юридическое лицо и/или предприниматель без образования юридического лица зарегистрированный в установленном законом порядке, имеющее возможность удовлетворить потребность Группы и претендующее на заключение договора на поставку ТМЦ, сырья, работ/услуг.</w:t>
            </w:r>
          </w:p>
        </w:tc>
      </w:tr>
      <w:tr w:rsidR="00A96E1A" w:rsidRPr="0026106F" w:rsidTr="00147773">
        <w:tc>
          <w:tcPr>
            <w:tcW w:w="2547" w:type="dxa"/>
          </w:tcPr>
          <w:p w:rsidR="00A96E1A" w:rsidRPr="0026106F" w:rsidRDefault="00A96E1A" w:rsidP="00A96E1A">
            <w:pPr>
              <w:tabs>
                <w:tab w:val="num" w:pos="0"/>
              </w:tabs>
              <w:rPr>
                <w:i/>
              </w:rPr>
            </w:pPr>
            <w:r w:rsidRPr="0026106F">
              <w:rPr>
                <w:i/>
              </w:rPr>
              <w:t>Учетная система</w:t>
            </w:r>
          </w:p>
        </w:tc>
        <w:tc>
          <w:tcPr>
            <w:tcW w:w="7080" w:type="dxa"/>
          </w:tcPr>
          <w:p w:rsidR="00A96E1A" w:rsidRPr="0026106F" w:rsidRDefault="00A96E1A" w:rsidP="00A96E1A">
            <w:pPr>
              <w:tabs>
                <w:tab w:val="num" w:pos="0"/>
              </w:tabs>
            </w:pPr>
            <w:r w:rsidRPr="0026106F">
              <w:rPr>
                <w:lang w:val="en-US"/>
              </w:rPr>
              <w:t>SAP</w:t>
            </w:r>
            <w:r w:rsidRPr="0026106F">
              <w:t>, 1С и др.</w:t>
            </w:r>
          </w:p>
        </w:tc>
      </w:tr>
      <w:tr w:rsidR="00A96E1A" w:rsidRPr="0026106F" w:rsidTr="00147773">
        <w:tc>
          <w:tcPr>
            <w:tcW w:w="2547" w:type="dxa"/>
          </w:tcPr>
          <w:p w:rsidR="00A96E1A" w:rsidRPr="0026106F" w:rsidRDefault="00A96E1A" w:rsidP="00A96E1A">
            <w:pPr>
              <w:tabs>
                <w:tab w:val="num" w:pos="0"/>
              </w:tabs>
              <w:rPr>
                <w:i/>
              </w:rPr>
            </w:pPr>
            <w:r w:rsidRPr="0026106F">
              <w:rPr>
                <w:i/>
              </w:rPr>
              <w:t>Центральная компания (цк)</w:t>
            </w:r>
          </w:p>
        </w:tc>
        <w:tc>
          <w:tcPr>
            <w:tcW w:w="7080" w:type="dxa"/>
          </w:tcPr>
          <w:p w:rsidR="00A96E1A" w:rsidRPr="0026106F" w:rsidRDefault="00A96E1A" w:rsidP="00A96E1A">
            <w:pPr>
              <w:tabs>
                <w:tab w:val="num" w:pos="0"/>
              </w:tabs>
            </w:pPr>
            <w:r w:rsidRPr="0026106F">
              <w:t>Акционерное общество «русский алюминий менеджмент»</w:t>
            </w:r>
          </w:p>
        </w:tc>
      </w:tr>
      <w:tr w:rsidR="00A96E1A" w:rsidRPr="0026106F" w:rsidTr="00147773">
        <w:tc>
          <w:tcPr>
            <w:tcW w:w="2547" w:type="dxa"/>
          </w:tcPr>
          <w:p w:rsidR="00A96E1A" w:rsidRPr="0026106F" w:rsidRDefault="00A96E1A" w:rsidP="00A96E1A">
            <w:pPr>
              <w:tabs>
                <w:tab w:val="num" w:pos="0"/>
              </w:tabs>
              <w:rPr>
                <w:i/>
                <w:lang w:val="en-US"/>
              </w:rPr>
            </w:pPr>
            <w:r w:rsidRPr="0026106F">
              <w:rPr>
                <w:i/>
              </w:rPr>
              <w:t>Эффективность</w:t>
            </w:r>
            <w:r w:rsidRPr="0026106F">
              <w:rPr>
                <w:i/>
                <w:lang w:val="en-US"/>
              </w:rPr>
              <w:t xml:space="preserve"> </w:t>
            </w:r>
            <w:r w:rsidRPr="0026106F">
              <w:rPr>
                <w:i/>
              </w:rPr>
              <w:t>поставок</w:t>
            </w:r>
            <w:r w:rsidRPr="0026106F">
              <w:rPr>
                <w:i/>
                <w:lang w:val="en-US"/>
              </w:rPr>
              <w:t xml:space="preserve"> OTIF ( </w:t>
            </w:r>
            <w:r w:rsidRPr="0026106F">
              <w:rPr>
                <w:rStyle w:val="extended-textshort"/>
                <w:i/>
                <w:lang w:val="en-US"/>
              </w:rPr>
              <w:t>on–time and in–full)</w:t>
            </w:r>
          </w:p>
        </w:tc>
        <w:tc>
          <w:tcPr>
            <w:tcW w:w="7080" w:type="dxa"/>
          </w:tcPr>
          <w:p w:rsidR="00A96E1A" w:rsidRPr="0026106F" w:rsidRDefault="00A96E1A" w:rsidP="00A96E1A">
            <w:pPr>
              <w:tabs>
                <w:tab w:val="num" w:pos="0"/>
              </w:tabs>
            </w:pPr>
            <w:r w:rsidRPr="0026106F">
              <w:rPr>
                <w:rStyle w:val="extended-textshort"/>
              </w:rPr>
              <w:t xml:space="preserve">Доля поставок, выполненных в полном объеме в измеряемый период, относительно заявленной потребности на данный период. Может измеряться к необходимой дате потребности, в месяц потребности, в квартал, год. </w:t>
            </w:r>
          </w:p>
        </w:tc>
      </w:tr>
    </w:tbl>
    <w:p w:rsidR="00A96E1A" w:rsidRPr="00C52152" w:rsidRDefault="00A96E1A" w:rsidP="009F07F8">
      <w:pPr>
        <w:suppressAutoHyphens/>
        <w:spacing w:after="80"/>
        <w:jc w:val="right"/>
        <w:rPr>
          <w:i/>
        </w:rPr>
      </w:pPr>
    </w:p>
    <w:p w:rsidR="004A6930" w:rsidRPr="00416438" w:rsidRDefault="00E66678" w:rsidP="00E73748">
      <w:pPr>
        <w:pStyle w:val="a6"/>
        <w:widowControl w:val="0"/>
        <w:numPr>
          <w:ilvl w:val="1"/>
          <w:numId w:val="1"/>
        </w:numPr>
        <w:tabs>
          <w:tab w:val="left" w:pos="1134"/>
        </w:tabs>
        <w:suppressAutoHyphens/>
        <w:spacing w:before="120" w:after="120" w:line="240" w:lineRule="auto"/>
        <w:ind w:left="0" w:firstLine="709"/>
        <w:contextualSpacing w:val="0"/>
        <w:jc w:val="both"/>
        <w:rPr>
          <w:b/>
        </w:rPr>
      </w:pPr>
      <w:r w:rsidRPr="00416438">
        <w:rPr>
          <w:b/>
        </w:rPr>
        <w:t>Обозначения и сокращения</w:t>
      </w:r>
    </w:p>
    <w:p w:rsidR="00A96E1A" w:rsidRPr="00A84B1B" w:rsidRDefault="00A96E1A" w:rsidP="00A96E1A">
      <w:pPr>
        <w:pStyle w:val="afd"/>
        <w:tabs>
          <w:tab w:val="left" w:pos="-4680"/>
        </w:tabs>
        <w:spacing w:after="80"/>
        <w:ind w:left="0" w:right="0" w:firstLine="709"/>
      </w:pPr>
      <w:r w:rsidRPr="003F27F4">
        <w:t>Настоящ</w:t>
      </w:r>
      <w:r>
        <w:t xml:space="preserve">ий Регламент </w:t>
      </w:r>
      <w:r>
        <w:rPr>
          <w:rFonts w:eastAsia="Calibri"/>
        </w:rPr>
        <w:t>содержит</w:t>
      </w:r>
      <w:r w:rsidRPr="00B34A16">
        <w:rPr>
          <w:rFonts w:eastAsia="Calibri"/>
        </w:rPr>
        <w:t xml:space="preserve"> </w:t>
      </w:r>
      <w:r w:rsidRPr="00E66678">
        <w:rPr>
          <w:rFonts w:eastAsia="Calibri"/>
        </w:rPr>
        <w:t xml:space="preserve">следующие </w:t>
      </w:r>
      <w:r>
        <w:rPr>
          <w:rFonts w:eastAsia="Calibri"/>
        </w:rPr>
        <w:t xml:space="preserve">сокращения и обозначения </w:t>
      </w:r>
      <w:r w:rsidRPr="00E66678">
        <w:rPr>
          <w:rFonts w:eastAsia="Calibri"/>
        </w:rPr>
        <w:t>в соответствии с таблицей</w:t>
      </w:r>
      <w:r>
        <w:rPr>
          <w:rFonts w:eastAsia="Calibri"/>
        </w:rPr>
        <w:t xml:space="preserve"> 2</w:t>
      </w:r>
      <w:r w:rsidRPr="00E66678">
        <w:rPr>
          <w:rFonts w:eastAsia="Calibri"/>
        </w:rPr>
        <w:t>.</w:t>
      </w:r>
    </w:p>
    <w:p w:rsidR="00E66678" w:rsidRPr="00E66678" w:rsidRDefault="00E66678" w:rsidP="009F07F8">
      <w:pPr>
        <w:suppressAutoHyphens/>
        <w:spacing w:after="80"/>
        <w:jc w:val="right"/>
        <w:rPr>
          <w:i/>
        </w:rPr>
      </w:pPr>
      <w:r w:rsidRPr="00E66678">
        <w:rPr>
          <w:i/>
        </w:rPr>
        <w:t>Таблица</w:t>
      </w:r>
      <w:r>
        <w:rPr>
          <w:i/>
        </w:rPr>
        <w:t xml:space="preserve"> </w:t>
      </w:r>
      <w:r w:rsidR="00D87CAE">
        <w:rPr>
          <w:i/>
        </w:rPr>
        <w:t>3</w:t>
      </w:r>
      <w:r w:rsidRPr="00E66678">
        <w:rPr>
          <w:i/>
        </w:rPr>
        <w:t xml:space="preserve"> –</w:t>
      </w:r>
      <w:r w:rsidR="00C979CD">
        <w:rPr>
          <w:i/>
        </w:rPr>
        <w:t xml:space="preserve"> </w:t>
      </w:r>
      <w:r w:rsidR="00036DC2">
        <w:rPr>
          <w:i/>
        </w:rPr>
        <w:t>С</w:t>
      </w:r>
      <w:r w:rsidRPr="00E66678">
        <w:rPr>
          <w:i/>
        </w:rPr>
        <w:t>окращения</w:t>
      </w:r>
      <w:r w:rsidR="00036DC2">
        <w:rPr>
          <w:i/>
        </w:rPr>
        <w:t xml:space="preserve"> и обозначения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804"/>
      </w:tblGrid>
      <w:tr w:rsidR="00E66678" w:rsidRPr="006B71E2" w:rsidTr="00B94036">
        <w:trPr>
          <w:trHeight w:val="214"/>
          <w:tblHeader/>
          <w:jc w:val="center"/>
        </w:trPr>
        <w:tc>
          <w:tcPr>
            <w:tcW w:w="2836" w:type="dxa"/>
            <w:shd w:val="clear" w:color="auto" w:fill="F2F2F2"/>
            <w:vAlign w:val="center"/>
          </w:tcPr>
          <w:p w:rsidR="00E66678" w:rsidRPr="006B71E2" w:rsidRDefault="00E66678" w:rsidP="00C979CD">
            <w:pPr>
              <w:suppressAutoHyphens/>
              <w:ind w:left="284" w:hanging="284"/>
              <w:jc w:val="center"/>
              <w:rPr>
                <w:b/>
              </w:rPr>
            </w:pPr>
            <w:r w:rsidRPr="006B71E2">
              <w:rPr>
                <w:b/>
              </w:rPr>
              <w:lastRenderedPageBreak/>
              <w:t>Сокращение</w:t>
            </w:r>
          </w:p>
        </w:tc>
        <w:tc>
          <w:tcPr>
            <w:tcW w:w="6804" w:type="dxa"/>
            <w:shd w:val="clear" w:color="auto" w:fill="F2F2F2"/>
            <w:vAlign w:val="center"/>
          </w:tcPr>
          <w:p w:rsidR="00E66678" w:rsidRPr="006B71E2" w:rsidRDefault="00036DC2" w:rsidP="00C979CD">
            <w:pPr>
              <w:suppressAutoHyphens/>
              <w:ind w:left="284" w:hanging="284"/>
              <w:jc w:val="center"/>
              <w:rPr>
                <w:b/>
              </w:rPr>
            </w:pPr>
            <w:r>
              <w:rPr>
                <w:b/>
              </w:rPr>
              <w:t>Обозначение</w:t>
            </w:r>
          </w:p>
        </w:tc>
      </w:tr>
      <w:tr w:rsidR="00934890" w:rsidRPr="006B71E2" w:rsidTr="00A96E1A">
        <w:trPr>
          <w:trHeight w:val="250"/>
          <w:jc w:val="center"/>
        </w:trPr>
        <w:tc>
          <w:tcPr>
            <w:tcW w:w="2836" w:type="dxa"/>
            <w:shd w:val="clear" w:color="auto" w:fill="auto"/>
            <w:vAlign w:val="center"/>
          </w:tcPr>
          <w:p w:rsidR="00934890" w:rsidRPr="00982EE4" w:rsidRDefault="00934890" w:rsidP="00934890">
            <w:pPr>
              <w:tabs>
                <w:tab w:val="num" w:pos="0"/>
              </w:tabs>
              <w:rPr>
                <w:i/>
                <w:iCs/>
              </w:rPr>
            </w:pPr>
            <w:r w:rsidRPr="00982EE4">
              <w:rPr>
                <w:i/>
                <w:iCs/>
              </w:rPr>
              <w:t>АВЗ</w:t>
            </w:r>
          </w:p>
        </w:tc>
        <w:tc>
          <w:tcPr>
            <w:tcW w:w="6804" w:type="dxa"/>
            <w:shd w:val="clear" w:color="auto" w:fill="auto"/>
            <w:vAlign w:val="center"/>
          </w:tcPr>
          <w:p w:rsidR="00934890" w:rsidRPr="00982EE4" w:rsidRDefault="00934890" w:rsidP="00934890">
            <w:pPr>
              <w:tabs>
                <w:tab w:val="num" w:pos="0"/>
              </w:tabs>
            </w:pPr>
            <w:r w:rsidRPr="00982EE4">
              <w:t>Аварийный запас</w:t>
            </w:r>
          </w:p>
        </w:tc>
      </w:tr>
      <w:tr w:rsidR="00934890" w:rsidRPr="006B71E2" w:rsidTr="00A96E1A">
        <w:trPr>
          <w:trHeight w:val="250"/>
          <w:jc w:val="center"/>
        </w:trPr>
        <w:tc>
          <w:tcPr>
            <w:tcW w:w="2836" w:type="dxa"/>
            <w:shd w:val="clear" w:color="auto" w:fill="auto"/>
            <w:vAlign w:val="center"/>
          </w:tcPr>
          <w:p w:rsidR="00934890" w:rsidRPr="00982EE4" w:rsidRDefault="00934890" w:rsidP="00934890">
            <w:pPr>
              <w:tabs>
                <w:tab w:val="num" w:pos="0"/>
              </w:tabs>
              <w:rPr>
                <w:i/>
                <w:iCs/>
              </w:rPr>
            </w:pPr>
            <w:r w:rsidRPr="00982EE4">
              <w:rPr>
                <w:i/>
                <w:iCs/>
              </w:rPr>
              <w:t>АД</w:t>
            </w:r>
          </w:p>
        </w:tc>
        <w:tc>
          <w:tcPr>
            <w:tcW w:w="6804" w:type="dxa"/>
            <w:shd w:val="clear" w:color="auto" w:fill="auto"/>
            <w:vAlign w:val="center"/>
          </w:tcPr>
          <w:p w:rsidR="00934890" w:rsidRPr="00982EE4" w:rsidRDefault="00934890" w:rsidP="00934890">
            <w:pPr>
              <w:tabs>
                <w:tab w:val="num" w:pos="0"/>
              </w:tabs>
            </w:pPr>
            <w:r w:rsidRPr="00982EE4">
              <w:t>Алюминиевый дивизион.</w:t>
            </w:r>
          </w:p>
        </w:tc>
      </w:tr>
      <w:tr w:rsidR="00B5419E" w:rsidRPr="006B71E2" w:rsidTr="00B94036">
        <w:trPr>
          <w:trHeight w:val="250"/>
          <w:jc w:val="center"/>
        </w:trPr>
        <w:tc>
          <w:tcPr>
            <w:tcW w:w="2836" w:type="dxa"/>
            <w:shd w:val="clear" w:color="auto" w:fill="auto"/>
          </w:tcPr>
          <w:p w:rsidR="00B5419E" w:rsidRPr="00982EE4" w:rsidRDefault="00B5419E" w:rsidP="00934890">
            <w:pPr>
              <w:tabs>
                <w:tab w:val="num" w:pos="0"/>
              </w:tabs>
              <w:rPr>
                <w:i/>
              </w:rPr>
            </w:pPr>
            <w:r w:rsidRPr="00982EE4">
              <w:rPr>
                <w:i/>
              </w:rPr>
              <w:t>АХД</w:t>
            </w:r>
          </w:p>
        </w:tc>
        <w:tc>
          <w:tcPr>
            <w:tcW w:w="6804" w:type="dxa"/>
            <w:shd w:val="clear" w:color="auto" w:fill="auto"/>
          </w:tcPr>
          <w:p w:rsidR="00B5419E" w:rsidRPr="00982EE4" w:rsidRDefault="00B5419E" w:rsidP="00934890">
            <w:pPr>
              <w:pStyle w:val="11"/>
            </w:pPr>
            <w:r w:rsidRPr="00982EE4">
              <w:t>Административно-хозяйственный департамент</w:t>
            </w:r>
          </w:p>
        </w:tc>
      </w:tr>
      <w:tr w:rsidR="00934890" w:rsidRPr="006B71E2" w:rsidTr="00B94036">
        <w:trPr>
          <w:trHeight w:val="250"/>
          <w:jc w:val="center"/>
        </w:trPr>
        <w:tc>
          <w:tcPr>
            <w:tcW w:w="2836" w:type="dxa"/>
            <w:shd w:val="clear" w:color="auto" w:fill="auto"/>
          </w:tcPr>
          <w:p w:rsidR="00934890" w:rsidRPr="00982EE4" w:rsidRDefault="00934890" w:rsidP="00934890">
            <w:pPr>
              <w:tabs>
                <w:tab w:val="num" w:pos="0"/>
              </w:tabs>
              <w:rPr>
                <w:i/>
              </w:rPr>
            </w:pPr>
            <w:r w:rsidRPr="00982EE4">
              <w:rPr>
                <w:i/>
              </w:rPr>
              <w:t>БИЗ</w:t>
            </w:r>
          </w:p>
        </w:tc>
        <w:tc>
          <w:tcPr>
            <w:tcW w:w="6804" w:type="dxa"/>
            <w:shd w:val="clear" w:color="auto" w:fill="auto"/>
          </w:tcPr>
          <w:p w:rsidR="00934890" w:rsidRPr="00982EE4" w:rsidRDefault="00934890" w:rsidP="00934890">
            <w:pPr>
              <w:pStyle w:val="11"/>
              <w:rPr>
                <w:b/>
                <w:bCs/>
                <w:caps/>
              </w:rPr>
            </w:pPr>
            <w:r w:rsidRPr="00982EE4">
              <w:t xml:space="preserve">Бюджет инвестиционных затрат </w:t>
            </w:r>
          </w:p>
        </w:tc>
      </w:tr>
      <w:tr w:rsidR="0032366D" w:rsidRPr="006B71E2" w:rsidTr="00B94036">
        <w:trPr>
          <w:trHeight w:val="250"/>
          <w:jc w:val="center"/>
        </w:trPr>
        <w:tc>
          <w:tcPr>
            <w:tcW w:w="2836" w:type="dxa"/>
            <w:shd w:val="clear" w:color="auto" w:fill="auto"/>
          </w:tcPr>
          <w:p w:rsidR="0032366D" w:rsidRPr="00982EE4" w:rsidRDefault="0032366D" w:rsidP="00934890">
            <w:pPr>
              <w:tabs>
                <w:tab w:val="num" w:pos="0"/>
              </w:tabs>
              <w:rPr>
                <w:i/>
              </w:rPr>
            </w:pPr>
            <w:r w:rsidRPr="00982EE4">
              <w:rPr>
                <w:i/>
              </w:rPr>
              <w:t>БЮ</w:t>
            </w:r>
          </w:p>
        </w:tc>
        <w:tc>
          <w:tcPr>
            <w:tcW w:w="6804" w:type="dxa"/>
            <w:shd w:val="clear" w:color="auto" w:fill="auto"/>
          </w:tcPr>
          <w:p w:rsidR="0032366D" w:rsidRPr="00982EE4" w:rsidRDefault="009A7531" w:rsidP="00934890">
            <w:pPr>
              <w:pStyle w:val="11"/>
            </w:pPr>
            <w:r w:rsidRPr="00982EE4">
              <w:t>Бизнес-Ю</w:t>
            </w:r>
            <w:r w:rsidR="0032366D" w:rsidRPr="00982EE4">
              <w:t>нит</w:t>
            </w:r>
          </w:p>
        </w:tc>
      </w:tr>
      <w:tr w:rsidR="00934890" w:rsidRPr="006B71E2" w:rsidTr="00B94036">
        <w:trPr>
          <w:trHeight w:val="250"/>
          <w:jc w:val="center"/>
        </w:trPr>
        <w:tc>
          <w:tcPr>
            <w:tcW w:w="2836" w:type="dxa"/>
            <w:shd w:val="clear" w:color="auto" w:fill="auto"/>
          </w:tcPr>
          <w:p w:rsidR="00934890" w:rsidRPr="0034668E" w:rsidRDefault="00934890" w:rsidP="00934890">
            <w:pPr>
              <w:tabs>
                <w:tab w:val="num" w:pos="0"/>
              </w:tabs>
              <w:rPr>
                <w:i/>
              </w:rPr>
            </w:pPr>
            <w:r w:rsidRPr="0034668E">
              <w:rPr>
                <w:i/>
              </w:rPr>
              <w:t>ГД</w:t>
            </w:r>
          </w:p>
        </w:tc>
        <w:tc>
          <w:tcPr>
            <w:tcW w:w="6804" w:type="dxa"/>
            <w:shd w:val="clear" w:color="auto" w:fill="auto"/>
          </w:tcPr>
          <w:p w:rsidR="00934890" w:rsidRPr="00024712" w:rsidRDefault="00934890" w:rsidP="00934890">
            <w:pPr>
              <w:tabs>
                <w:tab w:val="num" w:pos="0"/>
              </w:tabs>
            </w:pPr>
            <w:r w:rsidRPr="00024712">
              <w:t>Глиноземный дивизион.</w:t>
            </w:r>
          </w:p>
        </w:tc>
      </w:tr>
      <w:tr w:rsidR="00934890" w:rsidRPr="006B71E2" w:rsidTr="00B94036">
        <w:trPr>
          <w:trHeight w:val="250"/>
          <w:jc w:val="center"/>
        </w:trPr>
        <w:tc>
          <w:tcPr>
            <w:tcW w:w="2836" w:type="dxa"/>
            <w:shd w:val="clear" w:color="auto" w:fill="auto"/>
          </w:tcPr>
          <w:p w:rsidR="00934890" w:rsidRPr="0034668E" w:rsidRDefault="00934890" w:rsidP="00934890">
            <w:pPr>
              <w:tabs>
                <w:tab w:val="num" w:pos="0"/>
              </w:tabs>
              <w:rPr>
                <w:i/>
              </w:rPr>
            </w:pPr>
            <w:r w:rsidRPr="0034668E">
              <w:rPr>
                <w:i/>
              </w:rPr>
              <w:t>ДД</w:t>
            </w:r>
          </w:p>
        </w:tc>
        <w:tc>
          <w:tcPr>
            <w:tcW w:w="6804" w:type="dxa"/>
            <w:shd w:val="clear" w:color="auto" w:fill="auto"/>
          </w:tcPr>
          <w:p w:rsidR="00934890" w:rsidRPr="00024712" w:rsidRDefault="00934890" w:rsidP="00934890">
            <w:pPr>
              <w:tabs>
                <w:tab w:val="num" w:pos="0"/>
              </w:tabs>
            </w:pPr>
            <w:r w:rsidRPr="00024712">
              <w:t>Дивизион Даунстрим</w:t>
            </w:r>
          </w:p>
        </w:tc>
      </w:tr>
      <w:tr w:rsidR="00934890" w:rsidRPr="006B71E2" w:rsidTr="00B94036">
        <w:trPr>
          <w:trHeight w:val="250"/>
          <w:jc w:val="center"/>
        </w:trPr>
        <w:tc>
          <w:tcPr>
            <w:tcW w:w="2836" w:type="dxa"/>
            <w:shd w:val="clear" w:color="auto" w:fill="auto"/>
          </w:tcPr>
          <w:p w:rsidR="00934890" w:rsidRPr="0034668E" w:rsidRDefault="00934890" w:rsidP="00934890">
            <w:pPr>
              <w:tabs>
                <w:tab w:val="num" w:pos="0"/>
              </w:tabs>
              <w:rPr>
                <w:i/>
              </w:rPr>
            </w:pPr>
            <w:r w:rsidRPr="0034668E">
              <w:rPr>
                <w:i/>
              </w:rPr>
              <w:t>ДЗР</w:t>
            </w:r>
          </w:p>
        </w:tc>
        <w:tc>
          <w:tcPr>
            <w:tcW w:w="6804" w:type="dxa"/>
            <w:shd w:val="clear" w:color="auto" w:fill="auto"/>
          </w:tcPr>
          <w:p w:rsidR="00934890" w:rsidRPr="00024712" w:rsidRDefault="00934890" w:rsidP="00934890">
            <w:pPr>
              <w:tabs>
                <w:tab w:val="num" w:pos="0"/>
              </w:tabs>
            </w:pPr>
            <w:r w:rsidRPr="00024712">
              <w:t>Дирекция по защите ресурсов.</w:t>
            </w:r>
          </w:p>
        </w:tc>
      </w:tr>
      <w:tr w:rsidR="00934890" w:rsidRPr="006B71E2" w:rsidTr="00B94036">
        <w:trPr>
          <w:trHeight w:val="250"/>
          <w:jc w:val="center"/>
        </w:trPr>
        <w:tc>
          <w:tcPr>
            <w:tcW w:w="2836" w:type="dxa"/>
            <w:shd w:val="clear" w:color="auto" w:fill="auto"/>
          </w:tcPr>
          <w:p w:rsidR="00934890" w:rsidRPr="0034668E" w:rsidRDefault="00934890" w:rsidP="00934890">
            <w:pPr>
              <w:tabs>
                <w:tab w:val="num" w:pos="0"/>
              </w:tabs>
              <w:rPr>
                <w:i/>
              </w:rPr>
            </w:pPr>
            <w:r w:rsidRPr="0034668E">
              <w:rPr>
                <w:i/>
              </w:rPr>
              <w:t>ДКБ</w:t>
            </w:r>
          </w:p>
        </w:tc>
        <w:tc>
          <w:tcPr>
            <w:tcW w:w="6804" w:type="dxa"/>
            <w:shd w:val="clear" w:color="auto" w:fill="auto"/>
          </w:tcPr>
          <w:p w:rsidR="00934890" w:rsidRPr="00024712" w:rsidRDefault="00934890" w:rsidP="00934890">
            <w:pPr>
              <w:tabs>
                <w:tab w:val="num" w:pos="0"/>
              </w:tabs>
            </w:pPr>
            <w:r w:rsidRPr="00024712">
              <w:t>Департамент контроллинга бизнеса.</w:t>
            </w:r>
          </w:p>
        </w:tc>
      </w:tr>
      <w:tr w:rsidR="00934890" w:rsidRPr="006B71E2" w:rsidTr="00B94036">
        <w:trPr>
          <w:trHeight w:val="250"/>
          <w:jc w:val="center"/>
        </w:trPr>
        <w:tc>
          <w:tcPr>
            <w:tcW w:w="2836" w:type="dxa"/>
            <w:shd w:val="clear" w:color="auto" w:fill="auto"/>
          </w:tcPr>
          <w:p w:rsidR="00934890" w:rsidRPr="0034668E" w:rsidRDefault="00934890" w:rsidP="00934890">
            <w:pPr>
              <w:tabs>
                <w:tab w:val="num" w:pos="0"/>
              </w:tabs>
              <w:rPr>
                <w:i/>
              </w:rPr>
            </w:pPr>
            <w:r w:rsidRPr="0034668E">
              <w:rPr>
                <w:i/>
              </w:rPr>
              <w:t>ДМК</w:t>
            </w:r>
          </w:p>
        </w:tc>
        <w:tc>
          <w:tcPr>
            <w:tcW w:w="6804" w:type="dxa"/>
            <w:shd w:val="clear" w:color="auto" w:fill="auto"/>
          </w:tcPr>
          <w:p w:rsidR="00934890" w:rsidRPr="00024712" w:rsidRDefault="00833A2B" w:rsidP="00934890">
            <w:pPr>
              <w:tabs>
                <w:tab w:val="num" w:pos="0"/>
              </w:tabs>
            </w:pPr>
            <w:hyperlink r:id="rId18" w:tooltip="Департамент менеджмента качества" w:history="1">
              <w:r w:rsidR="00934890" w:rsidRPr="00024712">
                <w:t>Дирекция менеджмента качества</w:t>
              </w:r>
            </w:hyperlink>
            <w:r w:rsidR="00934890" w:rsidRPr="00024712">
              <w:t>.</w:t>
            </w:r>
          </w:p>
        </w:tc>
      </w:tr>
      <w:tr w:rsidR="00934890" w:rsidRPr="006B71E2" w:rsidTr="00B94036">
        <w:trPr>
          <w:trHeight w:val="250"/>
          <w:jc w:val="center"/>
        </w:trPr>
        <w:tc>
          <w:tcPr>
            <w:tcW w:w="2836" w:type="dxa"/>
            <w:shd w:val="clear" w:color="auto" w:fill="auto"/>
          </w:tcPr>
          <w:p w:rsidR="00934890" w:rsidRPr="0034668E" w:rsidRDefault="00934890" w:rsidP="00934890">
            <w:pPr>
              <w:tabs>
                <w:tab w:val="num" w:pos="0"/>
              </w:tabs>
              <w:rPr>
                <w:i/>
              </w:rPr>
            </w:pPr>
            <w:r w:rsidRPr="0034668E">
              <w:rPr>
                <w:i/>
              </w:rPr>
              <w:t>ДПВ</w:t>
            </w:r>
          </w:p>
        </w:tc>
        <w:tc>
          <w:tcPr>
            <w:tcW w:w="6804" w:type="dxa"/>
            <w:shd w:val="clear" w:color="auto" w:fill="auto"/>
          </w:tcPr>
          <w:p w:rsidR="00934890" w:rsidRPr="00024712" w:rsidRDefault="00934890" w:rsidP="00934890">
            <w:pPr>
              <w:tabs>
                <w:tab w:val="num" w:pos="0"/>
              </w:tabs>
            </w:pPr>
            <w:r w:rsidRPr="00024712">
              <w:t>Дирекция по правовым вопросам .</w:t>
            </w:r>
          </w:p>
        </w:tc>
      </w:tr>
      <w:tr w:rsidR="00934890" w:rsidRPr="006B71E2" w:rsidTr="00B94036">
        <w:trPr>
          <w:trHeight w:val="250"/>
          <w:jc w:val="center"/>
        </w:trPr>
        <w:tc>
          <w:tcPr>
            <w:tcW w:w="2836" w:type="dxa"/>
            <w:shd w:val="clear" w:color="auto" w:fill="auto"/>
          </w:tcPr>
          <w:p w:rsidR="00934890" w:rsidRPr="0034668E" w:rsidRDefault="00934890" w:rsidP="00934890">
            <w:pPr>
              <w:tabs>
                <w:tab w:val="num" w:pos="0"/>
              </w:tabs>
              <w:rPr>
                <w:i/>
              </w:rPr>
            </w:pPr>
            <w:r w:rsidRPr="0034668E">
              <w:rPr>
                <w:i/>
              </w:rPr>
              <w:t>ДТиЛ</w:t>
            </w:r>
          </w:p>
        </w:tc>
        <w:tc>
          <w:tcPr>
            <w:tcW w:w="6804" w:type="dxa"/>
            <w:shd w:val="clear" w:color="auto" w:fill="auto"/>
          </w:tcPr>
          <w:p w:rsidR="00934890" w:rsidRPr="00024712" w:rsidRDefault="00934890" w:rsidP="00934890">
            <w:pPr>
              <w:tabs>
                <w:tab w:val="num" w:pos="0"/>
              </w:tabs>
            </w:pPr>
            <w:r w:rsidRPr="00024712">
              <w:t>Дирекция по транспорту и логистике.</w:t>
            </w:r>
          </w:p>
        </w:tc>
      </w:tr>
      <w:tr w:rsidR="00934890" w:rsidRPr="006B71E2" w:rsidTr="00B94036">
        <w:trPr>
          <w:trHeight w:val="250"/>
          <w:jc w:val="center"/>
        </w:trPr>
        <w:tc>
          <w:tcPr>
            <w:tcW w:w="2836" w:type="dxa"/>
            <w:shd w:val="clear" w:color="auto" w:fill="auto"/>
          </w:tcPr>
          <w:p w:rsidR="00934890" w:rsidRPr="0034668E" w:rsidRDefault="00934890" w:rsidP="00934890">
            <w:pPr>
              <w:tabs>
                <w:tab w:val="num" w:pos="0"/>
              </w:tabs>
              <w:rPr>
                <w:i/>
              </w:rPr>
            </w:pPr>
            <w:r w:rsidRPr="0034668E">
              <w:rPr>
                <w:i/>
              </w:rPr>
              <w:t>ДКВАКБ</w:t>
            </w:r>
          </w:p>
        </w:tc>
        <w:tc>
          <w:tcPr>
            <w:tcW w:w="6804" w:type="dxa"/>
            <w:shd w:val="clear" w:color="auto" w:fill="auto"/>
          </w:tcPr>
          <w:p w:rsidR="00934890" w:rsidRPr="00024712" w:rsidRDefault="00934890" w:rsidP="00934890">
            <w:pPr>
              <w:tabs>
                <w:tab w:val="num" w:pos="0"/>
              </w:tabs>
            </w:pPr>
            <w:r w:rsidRPr="00024712">
              <w:t>Дирекция по контролю, внутреннему аудиту, координации бизнеса.</w:t>
            </w:r>
          </w:p>
        </w:tc>
      </w:tr>
      <w:tr w:rsidR="00934890" w:rsidRPr="006B71E2" w:rsidTr="00B94036">
        <w:trPr>
          <w:trHeight w:val="250"/>
          <w:jc w:val="center"/>
        </w:trPr>
        <w:tc>
          <w:tcPr>
            <w:tcW w:w="2836" w:type="dxa"/>
            <w:shd w:val="clear" w:color="auto" w:fill="auto"/>
          </w:tcPr>
          <w:p w:rsidR="00934890" w:rsidRPr="0034668E" w:rsidRDefault="00934890" w:rsidP="00934890">
            <w:pPr>
              <w:tabs>
                <w:tab w:val="num" w:pos="0"/>
              </w:tabs>
              <w:rPr>
                <w:i/>
              </w:rPr>
            </w:pPr>
            <w:r w:rsidRPr="0034668E">
              <w:rPr>
                <w:i/>
              </w:rPr>
              <w:t>ДКЦКД</w:t>
            </w:r>
          </w:p>
        </w:tc>
        <w:tc>
          <w:tcPr>
            <w:tcW w:w="6804" w:type="dxa"/>
            <w:shd w:val="clear" w:color="auto" w:fill="auto"/>
          </w:tcPr>
          <w:p w:rsidR="00934890" w:rsidRPr="00024712" w:rsidRDefault="00934890" w:rsidP="00934890">
            <w:pPr>
              <w:tabs>
                <w:tab w:val="num" w:pos="0"/>
              </w:tabs>
            </w:pPr>
            <w:r w:rsidRPr="00024712">
              <w:t>Департамент контроля цен и коммерческой деятельности</w:t>
            </w:r>
          </w:p>
        </w:tc>
      </w:tr>
      <w:tr w:rsidR="00934890" w:rsidRPr="006B71E2" w:rsidTr="00B94036">
        <w:trPr>
          <w:trHeight w:val="250"/>
          <w:jc w:val="center"/>
        </w:trPr>
        <w:tc>
          <w:tcPr>
            <w:tcW w:w="2836" w:type="dxa"/>
            <w:shd w:val="clear" w:color="auto" w:fill="auto"/>
          </w:tcPr>
          <w:p w:rsidR="00934890" w:rsidRPr="0034668E" w:rsidRDefault="00934890" w:rsidP="00934890">
            <w:pPr>
              <w:tabs>
                <w:tab w:val="num" w:pos="0"/>
              </w:tabs>
              <w:rPr>
                <w:i/>
              </w:rPr>
            </w:pPr>
            <w:r w:rsidRPr="0034668E">
              <w:rPr>
                <w:i/>
              </w:rPr>
              <w:t>ЕРНК</w:t>
            </w:r>
          </w:p>
        </w:tc>
        <w:tc>
          <w:tcPr>
            <w:tcW w:w="6804" w:type="dxa"/>
            <w:shd w:val="clear" w:color="auto" w:fill="auto"/>
          </w:tcPr>
          <w:p w:rsidR="00934890" w:rsidRPr="00024712" w:rsidRDefault="00934890" w:rsidP="00934890">
            <w:pPr>
              <w:tabs>
                <w:tab w:val="num" w:pos="0"/>
              </w:tabs>
            </w:pPr>
            <w:r w:rsidRPr="00024712">
              <w:t>Единый Реестр Недобросовестных Контрагентов</w:t>
            </w:r>
          </w:p>
        </w:tc>
      </w:tr>
      <w:tr w:rsidR="00934890" w:rsidRPr="006B71E2" w:rsidTr="00B94036">
        <w:trPr>
          <w:trHeight w:val="250"/>
          <w:jc w:val="center"/>
        </w:trPr>
        <w:tc>
          <w:tcPr>
            <w:tcW w:w="2836" w:type="dxa"/>
            <w:shd w:val="clear" w:color="auto" w:fill="auto"/>
          </w:tcPr>
          <w:p w:rsidR="00934890" w:rsidRPr="0034668E" w:rsidRDefault="00934890" w:rsidP="00934890">
            <w:pPr>
              <w:tabs>
                <w:tab w:val="num" w:pos="0"/>
              </w:tabs>
              <w:rPr>
                <w:i/>
              </w:rPr>
            </w:pPr>
            <w:r w:rsidRPr="0034668E">
              <w:rPr>
                <w:i/>
              </w:rPr>
              <w:t>ИМ</w:t>
            </w:r>
          </w:p>
        </w:tc>
        <w:tc>
          <w:tcPr>
            <w:tcW w:w="6804" w:type="dxa"/>
            <w:shd w:val="clear" w:color="auto" w:fill="auto"/>
          </w:tcPr>
          <w:p w:rsidR="00934890" w:rsidRPr="00024712" w:rsidRDefault="00934890" w:rsidP="00934890">
            <w:pPr>
              <w:tabs>
                <w:tab w:val="num" w:pos="0"/>
              </w:tabs>
            </w:pPr>
            <w:r w:rsidRPr="00024712">
              <w:t>Инвестиционное мероприятие.</w:t>
            </w:r>
          </w:p>
        </w:tc>
      </w:tr>
      <w:tr w:rsidR="00934890" w:rsidRPr="006B71E2" w:rsidTr="00B94036">
        <w:trPr>
          <w:trHeight w:val="250"/>
          <w:jc w:val="center"/>
        </w:trPr>
        <w:tc>
          <w:tcPr>
            <w:tcW w:w="2836" w:type="dxa"/>
            <w:shd w:val="clear" w:color="auto" w:fill="auto"/>
          </w:tcPr>
          <w:p w:rsidR="00934890" w:rsidRPr="0034668E" w:rsidRDefault="00934890" w:rsidP="00934890">
            <w:pPr>
              <w:tabs>
                <w:tab w:val="num" w:pos="0"/>
              </w:tabs>
              <w:rPr>
                <w:i/>
              </w:rPr>
            </w:pPr>
            <w:r w:rsidRPr="0034668E">
              <w:rPr>
                <w:i/>
              </w:rPr>
              <w:t>ИСД</w:t>
            </w:r>
          </w:p>
        </w:tc>
        <w:tc>
          <w:tcPr>
            <w:tcW w:w="6804" w:type="dxa"/>
            <w:shd w:val="clear" w:color="auto" w:fill="auto"/>
          </w:tcPr>
          <w:p w:rsidR="00934890" w:rsidRPr="00024712" w:rsidRDefault="00982EE4" w:rsidP="00982EE4">
            <w:pPr>
              <w:tabs>
                <w:tab w:val="num" w:pos="0"/>
              </w:tabs>
            </w:pPr>
            <w:r>
              <w:t>Инженерно–строительный Д</w:t>
            </w:r>
            <w:r w:rsidR="00934890" w:rsidRPr="00024712">
              <w:t>ивизион.</w:t>
            </w:r>
          </w:p>
        </w:tc>
      </w:tr>
      <w:tr w:rsidR="00934890" w:rsidRPr="006B71E2" w:rsidTr="00B94036">
        <w:trPr>
          <w:trHeight w:val="250"/>
          <w:jc w:val="center"/>
        </w:trPr>
        <w:tc>
          <w:tcPr>
            <w:tcW w:w="2836" w:type="dxa"/>
            <w:shd w:val="clear" w:color="auto" w:fill="auto"/>
          </w:tcPr>
          <w:p w:rsidR="00934890" w:rsidRPr="0034668E" w:rsidRDefault="00934890" w:rsidP="00934890">
            <w:pPr>
              <w:tabs>
                <w:tab w:val="num" w:pos="0"/>
              </w:tabs>
              <w:rPr>
                <w:i/>
              </w:rPr>
            </w:pPr>
            <w:r w:rsidRPr="0034668E">
              <w:rPr>
                <w:i/>
              </w:rPr>
              <w:t>ИТЦ</w:t>
            </w:r>
          </w:p>
        </w:tc>
        <w:tc>
          <w:tcPr>
            <w:tcW w:w="6804" w:type="dxa"/>
            <w:shd w:val="clear" w:color="auto" w:fill="auto"/>
          </w:tcPr>
          <w:p w:rsidR="00934890" w:rsidRPr="00024712" w:rsidRDefault="00934890" w:rsidP="00934890">
            <w:pPr>
              <w:tabs>
                <w:tab w:val="num" w:pos="0"/>
              </w:tabs>
            </w:pPr>
            <w:r w:rsidRPr="00024712">
              <w:t>ООО «РУСАЛ ИТЦ»</w:t>
            </w:r>
          </w:p>
        </w:tc>
      </w:tr>
      <w:tr w:rsidR="00934890" w:rsidRPr="006B71E2" w:rsidTr="00B94036">
        <w:trPr>
          <w:trHeight w:val="250"/>
          <w:jc w:val="center"/>
        </w:trPr>
        <w:tc>
          <w:tcPr>
            <w:tcW w:w="2836" w:type="dxa"/>
            <w:shd w:val="clear" w:color="auto" w:fill="auto"/>
          </w:tcPr>
          <w:p w:rsidR="00934890" w:rsidRPr="0034668E" w:rsidRDefault="00934890" w:rsidP="00934890">
            <w:pPr>
              <w:tabs>
                <w:tab w:val="num" w:pos="0"/>
              </w:tabs>
              <w:rPr>
                <w:i/>
              </w:rPr>
            </w:pPr>
            <w:r w:rsidRPr="0034668E">
              <w:rPr>
                <w:i/>
              </w:rPr>
              <w:t>МТО</w:t>
            </w:r>
          </w:p>
        </w:tc>
        <w:tc>
          <w:tcPr>
            <w:tcW w:w="6804" w:type="dxa"/>
            <w:shd w:val="clear" w:color="auto" w:fill="auto"/>
          </w:tcPr>
          <w:p w:rsidR="00934890" w:rsidRPr="00024712" w:rsidRDefault="00934890" w:rsidP="00934890">
            <w:pPr>
              <w:tabs>
                <w:tab w:val="num" w:pos="0"/>
              </w:tabs>
            </w:pPr>
            <w:r w:rsidRPr="00982EE4">
              <w:t>Материально-техническое обеспечение</w:t>
            </w:r>
          </w:p>
        </w:tc>
      </w:tr>
      <w:tr w:rsidR="000F3936" w:rsidRPr="006B71E2" w:rsidTr="00B94036">
        <w:trPr>
          <w:trHeight w:val="250"/>
          <w:jc w:val="center"/>
        </w:trPr>
        <w:tc>
          <w:tcPr>
            <w:tcW w:w="2836" w:type="dxa"/>
            <w:shd w:val="clear" w:color="auto" w:fill="auto"/>
          </w:tcPr>
          <w:p w:rsidR="000F3936" w:rsidRPr="0034668E" w:rsidRDefault="000F3936" w:rsidP="000F3936">
            <w:pPr>
              <w:tabs>
                <w:tab w:val="num" w:pos="0"/>
              </w:tabs>
              <w:rPr>
                <w:i/>
              </w:rPr>
            </w:pPr>
            <w:r w:rsidRPr="0034668E">
              <w:rPr>
                <w:i/>
              </w:rPr>
              <w:t>НИОКР</w:t>
            </w:r>
          </w:p>
        </w:tc>
        <w:tc>
          <w:tcPr>
            <w:tcW w:w="6804" w:type="dxa"/>
            <w:shd w:val="clear" w:color="auto" w:fill="auto"/>
          </w:tcPr>
          <w:p w:rsidR="000F3936" w:rsidRPr="00024712" w:rsidRDefault="000F3936" w:rsidP="000F3936">
            <w:pPr>
              <w:tabs>
                <w:tab w:val="num" w:pos="0"/>
              </w:tabs>
            </w:pPr>
            <w:r w:rsidRPr="00024712">
              <w:t>Научно-исследовательские и опытно-конструкторские работы</w:t>
            </w:r>
          </w:p>
        </w:tc>
      </w:tr>
      <w:tr w:rsidR="000F3936" w:rsidRPr="006B71E2" w:rsidTr="00B94036">
        <w:trPr>
          <w:trHeight w:val="250"/>
          <w:jc w:val="center"/>
        </w:trPr>
        <w:tc>
          <w:tcPr>
            <w:tcW w:w="2836" w:type="dxa"/>
            <w:shd w:val="clear" w:color="auto" w:fill="auto"/>
          </w:tcPr>
          <w:p w:rsidR="000F3936" w:rsidRPr="00982EE4" w:rsidRDefault="000F3936" w:rsidP="000F3936">
            <w:pPr>
              <w:tabs>
                <w:tab w:val="num" w:pos="0"/>
              </w:tabs>
              <w:rPr>
                <w:i/>
              </w:rPr>
            </w:pPr>
            <w:r w:rsidRPr="00982EE4">
              <w:rPr>
                <w:i/>
              </w:rPr>
              <w:t>НИР</w:t>
            </w:r>
          </w:p>
        </w:tc>
        <w:tc>
          <w:tcPr>
            <w:tcW w:w="6804" w:type="dxa"/>
            <w:shd w:val="clear" w:color="auto" w:fill="auto"/>
          </w:tcPr>
          <w:p w:rsidR="000F3936" w:rsidRPr="00982EE4" w:rsidRDefault="000F3936" w:rsidP="000F3936">
            <w:pPr>
              <w:tabs>
                <w:tab w:val="num" w:pos="0"/>
              </w:tabs>
            </w:pPr>
            <w:r w:rsidRPr="00982EE4">
              <w:t>Научно-исследовательские работы</w:t>
            </w:r>
          </w:p>
        </w:tc>
      </w:tr>
      <w:tr w:rsidR="000F3936" w:rsidRPr="006B71E2" w:rsidTr="00B94036">
        <w:trPr>
          <w:trHeight w:val="250"/>
          <w:jc w:val="center"/>
        </w:trPr>
        <w:tc>
          <w:tcPr>
            <w:tcW w:w="2836" w:type="dxa"/>
            <w:shd w:val="clear" w:color="auto" w:fill="auto"/>
          </w:tcPr>
          <w:p w:rsidR="000F3936" w:rsidRPr="00982EE4" w:rsidRDefault="000F3936" w:rsidP="000F3936">
            <w:pPr>
              <w:tabs>
                <w:tab w:val="num" w:pos="0"/>
              </w:tabs>
              <w:rPr>
                <w:i/>
              </w:rPr>
            </w:pPr>
            <w:r w:rsidRPr="00982EE4">
              <w:rPr>
                <w:i/>
              </w:rPr>
              <w:t>НПА</w:t>
            </w:r>
          </w:p>
        </w:tc>
        <w:tc>
          <w:tcPr>
            <w:tcW w:w="6804" w:type="dxa"/>
            <w:shd w:val="clear" w:color="auto" w:fill="auto"/>
          </w:tcPr>
          <w:p w:rsidR="000F3936" w:rsidRPr="00982EE4" w:rsidRDefault="000F3936" w:rsidP="000F3936">
            <w:pPr>
              <w:tabs>
                <w:tab w:val="num" w:pos="0"/>
              </w:tabs>
            </w:pPr>
            <w:r w:rsidRPr="00982EE4">
              <w:t>Непрофильные активы</w:t>
            </w:r>
          </w:p>
        </w:tc>
      </w:tr>
      <w:tr w:rsidR="000F3936" w:rsidRPr="006B71E2" w:rsidTr="00B94036">
        <w:trPr>
          <w:trHeight w:val="250"/>
          <w:jc w:val="center"/>
        </w:trPr>
        <w:tc>
          <w:tcPr>
            <w:tcW w:w="2836" w:type="dxa"/>
            <w:shd w:val="clear" w:color="auto" w:fill="auto"/>
          </w:tcPr>
          <w:p w:rsidR="000F3936" w:rsidRPr="00982EE4" w:rsidRDefault="000F3936" w:rsidP="000F3936">
            <w:pPr>
              <w:tabs>
                <w:tab w:val="num" w:pos="0"/>
              </w:tabs>
              <w:rPr>
                <w:i/>
              </w:rPr>
            </w:pPr>
            <w:r w:rsidRPr="00982EE4">
              <w:rPr>
                <w:i/>
              </w:rPr>
              <w:t>ПБО</w:t>
            </w:r>
          </w:p>
        </w:tc>
        <w:tc>
          <w:tcPr>
            <w:tcW w:w="6804" w:type="dxa"/>
            <w:shd w:val="clear" w:color="auto" w:fill="auto"/>
          </w:tcPr>
          <w:p w:rsidR="000F3936" w:rsidRPr="00982EE4" w:rsidRDefault="000F3936" w:rsidP="000F3936">
            <w:pPr>
              <w:tabs>
                <w:tab w:val="num" w:pos="0"/>
              </w:tabs>
            </w:pPr>
            <w:r w:rsidRPr="00982EE4">
              <w:t>Планово-бюджетный отдел</w:t>
            </w:r>
          </w:p>
        </w:tc>
      </w:tr>
      <w:tr w:rsidR="000F3936" w:rsidRPr="006B71E2" w:rsidTr="00B94036">
        <w:trPr>
          <w:trHeight w:val="250"/>
          <w:jc w:val="center"/>
        </w:trPr>
        <w:tc>
          <w:tcPr>
            <w:tcW w:w="2836" w:type="dxa"/>
            <w:shd w:val="clear" w:color="auto" w:fill="auto"/>
          </w:tcPr>
          <w:p w:rsidR="000F3936" w:rsidRPr="00982EE4" w:rsidRDefault="000F3936" w:rsidP="000F3936">
            <w:pPr>
              <w:tabs>
                <w:tab w:val="num" w:pos="0"/>
              </w:tabs>
              <w:rPr>
                <w:i/>
              </w:rPr>
            </w:pPr>
            <w:r w:rsidRPr="00982EE4">
              <w:rPr>
                <w:i/>
              </w:rPr>
              <w:t>ПИР</w:t>
            </w:r>
          </w:p>
        </w:tc>
        <w:tc>
          <w:tcPr>
            <w:tcW w:w="6804" w:type="dxa"/>
            <w:shd w:val="clear" w:color="auto" w:fill="auto"/>
          </w:tcPr>
          <w:p w:rsidR="000F3936" w:rsidRPr="00982EE4" w:rsidRDefault="000F3936" w:rsidP="000F3936">
            <w:pPr>
              <w:tabs>
                <w:tab w:val="num" w:pos="0"/>
              </w:tabs>
            </w:pPr>
            <w:r w:rsidRPr="00982EE4">
              <w:t>Проектно-изыскательские работы</w:t>
            </w:r>
          </w:p>
        </w:tc>
      </w:tr>
      <w:tr w:rsidR="000F3936" w:rsidRPr="006B71E2" w:rsidTr="00B94036">
        <w:trPr>
          <w:trHeight w:val="250"/>
          <w:jc w:val="center"/>
        </w:trPr>
        <w:tc>
          <w:tcPr>
            <w:tcW w:w="2836" w:type="dxa"/>
            <w:shd w:val="clear" w:color="auto" w:fill="auto"/>
          </w:tcPr>
          <w:p w:rsidR="000F3936" w:rsidRPr="00982EE4" w:rsidRDefault="000F3936" w:rsidP="000F3936">
            <w:pPr>
              <w:tabs>
                <w:tab w:val="num" w:pos="0"/>
              </w:tabs>
              <w:rPr>
                <w:i/>
              </w:rPr>
            </w:pPr>
            <w:r w:rsidRPr="00982EE4">
              <w:rPr>
                <w:i/>
              </w:rPr>
              <w:t>ПСЦМ</w:t>
            </w:r>
          </w:p>
        </w:tc>
        <w:tc>
          <w:tcPr>
            <w:tcW w:w="6804" w:type="dxa"/>
            <w:shd w:val="clear" w:color="auto" w:fill="auto"/>
          </w:tcPr>
          <w:p w:rsidR="000F3936" w:rsidRPr="00982EE4" w:rsidRDefault="000F3936" w:rsidP="000F3936">
            <w:pPr>
              <w:tabs>
                <w:tab w:val="num" w:pos="0"/>
              </w:tabs>
            </w:pPr>
            <w:r w:rsidRPr="00982EE4">
              <w:t>Протокол согласования цен на материалы</w:t>
            </w:r>
          </w:p>
        </w:tc>
      </w:tr>
      <w:tr w:rsidR="000F3936" w:rsidRPr="006B71E2" w:rsidTr="00B94036">
        <w:trPr>
          <w:trHeight w:val="250"/>
          <w:jc w:val="center"/>
        </w:trPr>
        <w:tc>
          <w:tcPr>
            <w:tcW w:w="2836" w:type="dxa"/>
            <w:shd w:val="clear" w:color="auto" w:fill="auto"/>
          </w:tcPr>
          <w:p w:rsidR="000F3936" w:rsidRPr="00982EE4" w:rsidRDefault="000F3936" w:rsidP="000F3936">
            <w:pPr>
              <w:tabs>
                <w:tab w:val="num" w:pos="0"/>
              </w:tabs>
              <w:rPr>
                <w:i/>
              </w:rPr>
            </w:pPr>
            <w:r w:rsidRPr="00982EE4">
              <w:rPr>
                <w:i/>
              </w:rPr>
              <w:t>ПТР</w:t>
            </w:r>
          </w:p>
        </w:tc>
        <w:tc>
          <w:tcPr>
            <w:tcW w:w="6804" w:type="dxa"/>
            <w:shd w:val="clear" w:color="auto" w:fill="auto"/>
          </w:tcPr>
          <w:p w:rsidR="000F3936" w:rsidRPr="00982EE4" w:rsidRDefault="000F3936" w:rsidP="000F3936">
            <w:pPr>
              <w:tabs>
                <w:tab w:val="num" w:pos="0"/>
              </w:tabs>
            </w:pPr>
            <w:r w:rsidRPr="00982EE4">
              <w:t>ООО "ОК РУСАЛ ПРОМТЕХРАЗВИТИЕ"</w:t>
            </w:r>
          </w:p>
        </w:tc>
      </w:tr>
      <w:tr w:rsidR="000F3936" w:rsidRPr="006B71E2" w:rsidTr="00B94036">
        <w:trPr>
          <w:trHeight w:val="250"/>
          <w:jc w:val="center"/>
        </w:trPr>
        <w:tc>
          <w:tcPr>
            <w:tcW w:w="2836" w:type="dxa"/>
            <w:shd w:val="clear" w:color="auto" w:fill="auto"/>
          </w:tcPr>
          <w:p w:rsidR="000F3936" w:rsidRPr="00982EE4" w:rsidRDefault="000F3936" w:rsidP="000F3936">
            <w:pPr>
              <w:tabs>
                <w:tab w:val="num" w:pos="0"/>
              </w:tabs>
              <w:rPr>
                <w:i/>
              </w:rPr>
            </w:pPr>
            <w:r w:rsidRPr="00982EE4">
              <w:rPr>
                <w:i/>
              </w:rPr>
              <w:t>РД</w:t>
            </w:r>
          </w:p>
        </w:tc>
        <w:tc>
          <w:tcPr>
            <w:tcW w:w="6804" w:type="dxa"/>
            <w:shd w:val="clear" w:color="auto" w:fill="auto"/>
          </w:tcPr>
          <w:p w:rsidR="000F3936" w:rsidRPr="00982EE4" w:rsidRDefault="000F3936" w:rsidP="000F3936">
            <w:pPr>
              <w:tabs>
                <w:tab w:val="num" w:pos="0"/>
              </w:tabs>
            </w:pPr>
            <w:r w:rsidRPr="00982EE4">
              <w:t xml:space="preserve">Рабочая документация </w:t>
            </w:r>
          </w:p>
        </w:tc>
      </w:tr>
      <w:tr w:rsidR="000F3936" w:rsidRPr="006B71E2" w:rsidTr="00B94036">
        <w:trPr>
          <w:trHeight w:val="250"/>
          <w:jc w:val="center"/>
        </w:trPr>
        <w:tc>
          <w:tcPr>
            <w:tcW w:w="2836" w:type="dxa"/>
            <w:shd w:val="clear" w:color="auto" w:fill="auto"/>
          </w:tcPr>
          <w:p w:rsidR="000F3936" w:rsidRPr="00982EE4" w:rsidRDefault="000F3936" w:rsidP="000F3936">
            <w:pPr>
              <w:tabs>
                <w:tab w:val="num" w:pos="0"/>
              </w:tabs>
              <w:rPr>
                <w:i/>
              </w:rPr>
            </w:pPr>
            <w:r w:rsidRPr="00982EE4">
              <w:rPr>
                <w:i/>
              </w:rPr>
              <w:t>СЗ</w:t>
            </w:r>
          </w:p>
        </w:tc>
        <w:tc>
          <w:tcPr>
            <w:tcW w:w="6804" w:type="dxa"/>
            <w:shd w:val="clear" w:color="auto" w:fill="auto"/>
          </w:tcPr>
          <w:p w:rsidR="000F3936" w:rsidRPr="00982EE4" w:rsidRDefault="000F3936" w:rsidP="000F3936">
            <w:pPr>
              <w:tabs>
                <w:tab w:val="num" w:pos="0"/>
              </w:tabs>
            </w:pPr>
            <w:r w:rsidRPr="00982EE4">
              <w:t>Страховой запас</w:t>
            </w:r>
          </w:p>
        </w:tc>
      </w:tr>
      <w:tr w:rsidR="000F3936" w:rsidRPr="006B71E2" w:rsidTr="00B94036">
        <w:trPr>
          <w:trHeight w:val="250"/>
          <w:jc w:val="center"/>
        </w:trPr>
        <w:tc>
          <w:tcPr>
            <w:tcW w:w="2836" w:type="dxa"/>
            <w:shd w:val="clear" w:color="auto" w:fill="auto"/>
          </w:tcPr>
          <w:p w:rsidR="000F3936" w:rsidRPr="00982EE4" w:rsidRDefault="000F3936" w:rsidP="000F3936">
            <w:pPr>
              <w:tabs>
                <w:tab w:val="num" w:pos="0"/>
              </w:tabs>
              <w:rPr>
                <w:i/>
              </w:rPr>
            </w:pPr>
            <w:r w:rsidRPr="00982EE4">
              <w:rPr>
                <w:i/>
              </w:rPr>
              <w:t>СМИ</w:t>
            </w:r>
          </w:p>
        </w:tc>
        <w:tc>
          <w:tcPr>
            <w:tcW w:w="6804" w:type="dxa"/>
            <w:shd w:val="clear" w:color="auto" w:fill="auto"/>
          </w:tcPr>
          <w:p w:rsidR="000F3936" w:rsidRPr="00982EE4" w:rsidRDefault="000F3936" w:rsidP="000F3936">
            <w:pPr>
              <w:tabs>
                <w:tab w:val="num" w:pos="0"/>
              </w:tabs>
            </w:pPr>
            <w:r w:rsidRPr="00982EE4">
              <w:t>Средства массовой информации.</w:t>
            </w:r>
          </w:p>
        </w:tc>
      </w:tr>
      <w:tr w:rsidR="000F3936" w:rsidRPr="006B71E2" w:rsidTr="00B94036">
        <w:trPr>
          <w:trHeight w:val="250"/>
          <w:jc w:val="center"/>
        </w:trPr>
        <w:tc>
          <w:tcPr>
            <w:tcW w:w="2836" w:type="dxa"/>
            <w:shd w:val="clear" w:color="auto" w:fill="auto"/>
          </w:tcPr>
          <w:p w:rsidR="000F3936" w:rsidRPr="00982EE4" w:rsidRDefault="000F3936" w:rsidP="000F3936">
            <w:pPr>
              <w:tabs>
                <w:tab w:val="num" w:pos="0"/>
              </w:tabs>
              <w:rPr>
                <w:i/>
              </w:rPr>
            </w:pPr>
            <w:r w:rsidRPr="00982EE4">
              <w:rPr>
                <w:i/>
              </w:rPr>
              <w:t>СМР</w:t>
            </w:r>
          </w:p>
        </w:tc>
        <w:tc>
          <w:tcPr>
            <w:tcW w:w="6804" w:type="dxa"/>
            <w:shd w:val="clear" w:color="auto" w:fill="auto"/>
          </w:tcPr>
          <w:p w:rsidR="000F3936" w:rsidRPr="00982EE4" w:rsidRDefault="000F3936" w:rsidP="000F3936">
            <w:pPr>
              <w:tabs>
                <w:tab w:val="num" w:pos="0"/>
              </w:tabs>
            </w:pPr>
            <w:r w:rsidRPr="00982EE4">
              <w:t>Строительно-монтажные работы</w:t>
            </w:r>
          </w:p>
        </w:tc>
      </w:tr>
      <w:tr w:rsidR="000F3936" w:rsidRPr="006B71E2" w:rsidTr="00B94036">
        <w:trPr>
          <w:trHeight w:val="250"/>
          <w:jc w:val="center"/>
        </w:trPr>
        <w:tc>
          <w:tcPr>
            <w:tcW w:w="2836" w:type="dxa"/>
            <w:shd w:val="clear" w:color="auto" w:fill="auto"/>
          </w:tcPr>
          <w:p w:rsidR="000F3936" w:rsidRPr="00982EE4" w:rsidRDefault="000F3936" w:rsidP="000F3936">
            <w:pPr>
              <w:tabs>
                <w:tab w:val="num" w:pos="0"/>
              </w:tabs>
              <w:rPr>
                <w:i/>
              </w:rPr>
            </w:pPr>
            <w:r w:rsidRPr="00982EE4">
              <w:rPr>
                <w:i/>
              </w:rPr>
              <w:t>СМК</w:t>
            </w:r>
          </w:p>
        </w:tc>
        <w:tc>
          <w:tcPr>
            <w:tcW w:w="6804" w:type="dxa"/>
            <w:shd w:val="clear" w:color="auto" w:fill="auto"/>
          </w:tcPr>
          <w:p w:rsidR="000F3936" w:rsidRPr="00982EE4" w:rsidRDefault="000F3936" w:rsidP="000F3936">
            <w:pPr>
              <w:tabs>
                <w:tab w:val="num" w:pos="0"/>
              </w:tabs>
            </w:pPr>
            <w:r w:rsidRPr="00982EE4">
              <w:t>Система менеджмента качества.</w:t>
            </w:r>
          </w:p>
        </w:tc>
      </w:tr>
      <w:tr w:rsidR="000F3936" w:rsidRPr="006B71E2" w:rsidTr="00B94036">
        <w:trPr>
          <w:trHeight w:val="250"/>
          <w:jc w:val="center"/>
        </w:trPr>
        <w:tc>
          <w:tcPr>
            <w:tcW w:w="2836" w:type="dxa"/>
            <w:shd w:val="clear" w:color="auto" w:fill="auto"/>
          </w:tcPr>
          <w:p w:rsidR="000F3936" w:rsidRPr="00982EE4" w:rsidRDefault="000F3936" w:rsidP="000F3936">
            <w:pPr>
              <w:tabs>
                <w:tab w:val="num" w:pos="0"/>
              </w:tabs>
              <w:rPr>
                <w:i/>
              </w:rPr>
            </w:pPr>
            <w:r w:rsidRPr="00982EE4">
              <w:rPr>
                <w:i/>
              </w:rPr>
              <w:t>ССВ</w:t>
            </w:r>
          </w:p>
        </w:tc>
        <w:tc>
          <w:tcPr>
            <w:tcW w:w="6804" w:type="dxa"/>
            <w:shd w:val="clear" w:color="auto" w:fill="auto"/>
          </w:tcPr>
          <w:p w:rsidR="000F3936" w:rsidRPr="00982EE4" w:rsidRDefault="000F3936" w:rsidP="000F3936">
            <w:pPr>
              <w:tabs>
                <w:tab w:val="num" w:pos="0"/>
              </w:tabs>
            </w:pPr>
            <w:r w:rsidRPr="00982EE4">
              <w:t>Совокупная стоимость владения</w:t>
            </w:r>
          </w:p>
        </w:tc>
      </w:tr>
      <w:tr w:rsidR="000F3936" w:rsidRPr="006B71E2" w:rsidTr="00B94036">
        <w:trPr>
          <w:trHeight w:val="250"/>
          <w:jc w:val="center"/>
        </w:trPr>
        <w:tc>
          <w:tcPr>
            <w:tcW w:w="2836" w:type="dxa"/>
            <w:shd w:val="clear" w:color="auto" w:fill="auto"/>
          </w:tcPr>
          <w:p w:rsidR="000F3936" w:rsidRPr="0034668E" w:rsidRDefault="000F3936" w:rsidP="000F3936">
            <w:pPr>
              <w:tabs>
                <w:tab w:val="num" w:pos="0"/>
              </w:tabs>
              <w:rPr>
                <w:i/>
              </w:rPr>
            </w:pPr>
            <w:r w:rsidRPr="0034668E">
              <w:rPr>
                <w:i/>
              </w:rPr>
              <w:t>ССП/ССД</w:t>
            </w:r>
          </w:p>
        </w:tc>
        <w:tc>
          <w:tcPr>
            <w:tcW w:w="6804" w:type="dxa"/>
            <w:shd w:val="clear" w:color="auto" w:fill="auto"/>
          </w:tcPr>
          <w:p w:rsidR="000F3936" w:rsidRPr="00024712" w:rsidRDefault="000F3936" w:rsidP="000F3936">
            <w:pPr>
              <w:tabs>
                <w:tab w:val="num" w:pos="0"/>
              </w:tabs>
            </w:pPr>
            <w:r w:rsidRPr="00024712">
              <w:t>Служба снабжения Предприятия/Служба снабжения Дирекции/Дивизиона.</w:t>
            </w:r>
          </w:p>
        </w:tc>
      </w:tr>
      <w:tr w:rsidR="000F3936" w:rsidRPr="006B71E2" w:rsidTr="00B94036">
        <w:trPr>
          <w:trHeight w:val="250"/>
          <w:jc w:val="center"/>
        </w:trPr>
        <w:tc>
          <w:tcPr>
            <w:tcW w:w="2836" w:type="dxa"/>
            <w:shd w:val="clear" w:color="auto" w:fill="auto"/>
          </w:tcPr>
          <w:p w:rsidR="000F3936" w:rsidRPr="0034668E" w:rsidRDefault="000F3936" w:rsidP="000F3936">
            <w:pPr>
              <w:tabs>
                <w:tab w:val="num" w:pos="0"/>
              </w:tabs>
              <w:rPr>
                <w:i/>
                <w:color w:val="FF0000"/>
              </w:rPr>
            </w:pPr>
            <w:r w:rsidRPr="0034668E">
              <w:rPr>
                <w:i/>
              </w:rPr>
              <w:t>СП</w:t>
            </w:r>
          </w:p>
        </w:tc>
        <w:tc>
          <w:tcPr>
            <w:tcW w:w="6804" w:type="dxa"/>
            <w:shd w:val="clear" w:color="auto" w:fill="auto"/>
          </w:tcPr>
          <w:p w:rsidR="000F3936" w:rsidRPr="00741179" w:rsidRDefault="000F3936" w:rsidP="000F3936">
            <w:pPr>
              <w:tabs>
                <w:tab w:val="num" w:pos="0"/>
              </w:tabs>
              <w:rPr>
                <w:color w:val="FF0000"/>
              </w:rPr>
            </w:pPr>
            <w:r w:rsidRPr="00024712">
              <w:t>Совместное предприятие с участием любого Участника Объединенной группы.</w:t>
            </w:r>
          </w:p>
        </w:tc>
      </w:tr>
      <w:tr w:rsidR="000F3936" w:rsidRPr="006B71E2" w:rsidTr="00B94036">
        <w:trPr>
          <w:trHeight w:val="250"/>
          <w:jc w:val="center"/>
        </w:trPr>
        <w:tc>
          <w:tcPr>
            <w:tcW w:w="2836" w:type="dxa"/>
            <w:shd w:val="clear" w:color="auto" w:fill="auto"/>
          </w:tcPr>
          <w:p w:rsidR="000F3936" w:rsidRPr="00982EE4" w:rsidRDefault="000F3936" w:rsidP="000F3936">
            <w:pPr>
              <w:tabs>
                <w:tab w:val="num" w:pos="0"/>
              </w:tabs>
              <w:rPr>
                <w:i/>
              </w:rPr>
            </w:pPr>
            <w:r w:rsidRPr="00982EE4">
              <w:rPr>
                <w:i/>
              </w:rPr>
              <w:t>СПУО</w:t>
            </w:r>
          </w:p>
        </w:tc>
        <w:tc>
          <w:tcPr>
            <w:tcW w:w="6804" w:type="dxa"/>
            <w:shd w:val="clear" w:color="auto" w:fill="auto"/>
          </w:tcPr>
          <w:p w:rsidR="000F3936" w:rsidRPr="00982EE4" w:rsidRDefault="000F3936" w:rsidP="000F3936">
            <w:pPr>
              <w:tabs>
                <w:tab w:val="num" w:pos="0"/>
              </w:tabs>
            </w:pPr>
            <w:r w:rsidRPr="00982EE4">
              <w:t>Список потенциальных участников отбора</w:t>
            </w:r>
          </w:p>
        </w:tc>
      </w:tr>
      <w:tr w:rsidR="000F3936" w:rsidRPr="006B71E2" w:rsidTr="00B94036">
        <w:trPr>
          <w:trHeight w:val="250"/>
          <w:jc w:val="center"/>
        </w:trPr>
        <w:tc>
          <w:tcPr>
            <w:tcW w:w="2836" w:type="dxa"/>
            <w:shd w:val="clear" w:color="auto" w:fill="auto"/>
          </w:tcPr>
          <w:p w:rsidR="000F3936" w:rsidRPr="000F3936" w:rsidRDefault="000F3936" w:rsidP="000F3936">
            <w:pPr>
              <w:tabs>
                <w:tab w:val="num" w:pos="0"/>
              </w:tabs>
              <w:rPr>
                <w:i/>
                <w:strike/>
              </w:rPr>
            </w:pPr>
            <w:r w:rsidRPr="000F3936">
              <w:rPr>
                <w:i/>
              </w:rPr>
              <w:t>СЭД</w:t>
            </w:r>
          </w:p>
        </w:tc>
        <w:tc>
          <w:tcPr>
            <w:tcW w:w="6804" w:type="dxa"/>
            <w:shd w:val="clear" w:color="auto" w:fill="auto"/>
          </w:tcPr>
          <w:p w:rsidR="000F3936" w:rsidRPr="000F3936" w:rsidRDefault="000F3936" w:rsidP="000F3936">
            <w:pPr>
              <w:tabs>
                <w:tab w:val="num" w:pos="0"/>
              </w:tabs>
              <w:rPr>
                <w:strike/>
              </w:rPr>
            </w:pPr>
            <w:r w:rsidRPr="000F3936">
              <w:t xml:space="preserve">Система электронного документооборота (СЭД </w:t>
            </w:r>
            <w:r w:rsidRPr="000F3936">
              <w:rPr>
                <w:lang w:val="en-US"/>
              </w:rPr>
              <w:t>PayDox</w:t>
            </w:r>
            <w:r w:rsidRPr="000F3936">
              <w:t>).</w:t>
            </w:r>
          </w:p>
        </w:tc>
      </w:tr>
      <w:tr w:rsidR="000F3936" w:rsidRPr="006B71E2" w:rsidTr="00B94036">
        <w:trPr>
          <w:trHeight w:val="250"/>
          <w:jc w:val="center"/>
        </w:trPr>
        <w:tc>
          <w:tcPr>
            <w:tcW w:w="2836" w:type="dxa"/>
            <w:shd w:val="clear" w:color="auto" w:fill="auto"/>
          </w:tcPr>
          <w:p w:rsidR="000F3936" w:rsidRPr="000F3936" w:rsidRDefault="000F3936" w:rsidP="000F3936">
            <w:pPr>
              <w:tabs>
                <w:tab w:val="num" w:pos="0"/>
              </w:tabs>
              <w:rPr>
                <w:i/>
              </w:rPr>
            </w:pPr>
            <w:r w:rsidRPr="000F3936">
              <w:rPr>
                <w:i/>
              </w:rPr>
              <w:t>ТД</w:t>
            </w:r>
          </w:p>
        </w:tc>
        <w:tc>
          <w:tcPr>
            <w:tcW w:w="6804" w:type="dxa"/>
            <w:shd w:val="clear" w:color="auto" w:fill="auto"/>
          </w:tcPr>
          <w:p w:rsidR="000F3936" w:rsidRPr="000F3936" w:rsidRDefault="000F3936" w:rsidP="000F3936">
            <w:pPr>
              <w:tabs>
                <w:tab w:val="num" w:pos="0"/>
              </w:tabs>
            </w:pPr>
            <w:r w:rsidRPr="000F3936">
              <w:t>Техническая дирекция.</w:t>
            </w:r>
          </w:p>
        </w:tc>
      </w:tr>
      <w:tr w:rsidR="000F3936" w:rsidRPr="006B71E2" w:rsidTr="00B94036">
        <w:trPr>
          <w:trHeight w:val="250"/>
          <w:jc w:val="center"/>
        </w:trPr>
        <w:tc>
          <w:tcPr>
            <w:tcW w:w="2836" w:type="dxa"/>
            <w:shd w:val="clear" w:color="auto" w:fill="auto"/>
          </w:tcPr>
          <w:p w:rsidR="000F3936" w:rsidRPr="000F3936" w:rsidRDefault="000F3936" w:rsidP="000F3936">
            <w:pPr>
              <w:tabs>
                <w:tab w:val="num" w:pos="0"/>
              </w:tabs>
              <w:rPr>
                <w:i/>
              </w:rPr>
            </w:pPr>
            <w:r w:rsidRPr="000F3936">
              <w:rPr>
                <w:i/>
              </w:rPr>
              <w:t>ТК</w:t>
            </w:r>
          </w:p>
        </w:tc>
        <w:tc>
          <w:tcPr>
            <w:tcW w:w="6804" w:type="dxa"/>
            <w:shd w:val="clear" w:color="auto" w:fill="auto"/>
          </w:tcPr>
          <w:p w:rsidR="000F3936" w:rsidRPr="000F3936" w:rsidRDefault="000F3936" w:rsidP="000F3936">
            <w:pPr>
              <w:tabs>
                <w:tab w:val="num" w:pos="0"/>
              </w:tabs>
            </w:pPr>
            <w:r w:rsidRPr="000F3936">
              <w:t>Тендерный комитет.</w:t>
            </w:r>
          </w:p>
        </w:tc>
      </w:tr>
      <w:tr w:rsidR="000F3936" w:rsidRPr="006B71E2" w:rsidTr="00B94036">
        <w:trPr>
          <w:trHeight w:val="250"/>
          <w:jc w:val="center"/>
        </w:trPr>
        <w:tc>
          <w:tcPr>
            <w:tcW w:w="2836" w:type="dxa"/>
            <w:shd w:val="clear" w:color="auto" w:fill="auto"/>
          </w:tcPr>
          <w:p w:rsidR="000F3936" w:rsidRPr="000F3936" w:rsidRDefault="000F3936" w:rsidP="000F3936">
            <w:pPr>
              <w:tabs>
                <w:tab w:val="num" w:pos="0"/>
              </w:tabs>
              <w:rPr>
                <w:i/>
              </w:rPr>
            </w:pPr>
            <w:r w:rsidRPr="000F3936">
              <w:rPr>
                <w:i/>
              </w:rPr>
              <w:t>ТМЦ</w:t>
            </w:r>
            <w:r w:rsidRPr="000F3936" w:rsidDel="00E724E3">
              <w:rPr>
                <w:i/>
              </w:rPr>
              <w:t xml:space="preserve"> </w:t>
            </w:r>
          </w:p>
        </w:tc>
        <w:tc>
          <w:tcPr>
            <w:tcW w:w="6804" w:type="dxa"/>
            <w:shd w:val="clear" w:color="auto" w:fill="auto"/>
          </w:tcPr>
          <w:p w:rsidR="000F3936" w:rsidRPr="000F3936" w:rsidRDefault="000F3936" w:rsidP="000F3936">
            <w:pPr>
              <w:tabs>
                <w:tab w:val="num" w:pos="0"/>
              </w:tabs>
            </w:pPr>
            <w:r w:rsidRPr="000F3936">
              <w:t>Товарно–материальные ценности – оборудование, материалы.</w:t>
            </w:r>
          </w:p>
        </w:tc>
      </w:tr>
      <w:tr w:rsidR="000F3936" w:rsidRPr="006B71E2" w:rsidTr="00B94036">
        <w:trPr>
          <w:trHeight w:val="250"/>
          <w:jc w:val="center"/>
        </w:trPr>
        <w:tc>
          <w:tcPr>
            <w:tcW w:w="2836" w:type="dxa"/>
            <w:shd w:val="clear" w:color="auto" w:fill="auto"/>
          </w:tcPr>
          <w:p w:rsidR="000F3936" w:rsidRPr="000F3936" w:rsidRDefault="000F3936" w:rsidP="000F3936">
            <w:pPr>
              <w:tabs>
                <w:tab w:val="num" w:pos="0"/>
              </w:tabs>
              <w:rPr>
                <w:i/>
              </w:rPr>
            </w:pPr>
            <w:r w:rsidRPr="000F3936">
              <w:rPr>
                <w:i/>
              </w:rPr>
              <w:t>ФЭМ</w:t>
            </w:r>
          </w:p>
        </w:tc>
        <w:tc>
          <w:tcPr>
            <w:tcW w:w="6804" w:type="dxa"/>
            <w:shd w:val="clear" w:color="auto" w:fill="auto"/>
          </w:tcPr>
          <w:p w:rsidR="000F3936" w:rsidRPr="000F3936" w:rsidRDefault="000F3936" w:rsidP="000F3936">
            <w:pPr>
              <w:tabs>
                <w:tab w:val="num" w:pos="0"/>
              </w:tabs>
            </w:pPr>
            <w:r w:rsidRPr="000F3936">
              <w:t xml:space="preserve">Финансово-экономическая модель инвестиционных проектов, подготовленная в соответствии с требованиями Методики классификации, оценки, согласования, утверждения и контроля реализации мероприятий, включаемых в Инвестиционный Бюджет </w:t>
            </w:r>
          </w:p>
        </w:tc>
      </w:tr>
      <w:tr w:rsidR="00321D43" w:rsidRPr="006B71E2" w:rsidTr="00B94036">
        <w:trPr>
          <w:trHeight w:val="250"/>
          <w:jc w:val="center"/>
        </w:trPr>
        <w:tc>
          <w:tcPr>
            <w:tcW w:w="2836" w:type="dxa"/>
            <w:shd w:val="clear" w:color="auto" w:fill="auto"/>
          </w:tcPr>
          <w:p w:rsidR="00321D43" w:rsidRPr="0026106F" w:rsidRDefault="00321D43" w:rsidP="00321D43">
            <w:pPr>
              <w:tabs>
                <w:tab w:val="num" w:pos="0"/>
              </w:tabs>
              <w:rPr>
                <w:i/>
              </w:rPr>
            </w:pPr>
            <w:r>
              <w:rPr>
                <w:i/>
              </w:rPr>
              <w:t>ЭТП</w:t>
            </w:r>
          </w:p>
        </w:tc>
        <w:tc>
          <w:tcPr>
            <w:tcW w:w="6804" w:type="dxa"/>
            <w:shd w:val="clear" w:color="auto" w:fill="auto"/>
          </w:tcPr>
          <w:p w:rsidR="00321D43" w:rsidRPr="0026106F" w:rsidRDefault="00321D43" w:rsidP="00321D43">
            <w:pPr>
              <w:tabs>
                <w:tab w:val="num" w:pos="0"/>
              </w:tabs>
            </w:pPr>
            <w:r w:rsidRPr="0026106F">
              <w:t>Электронная торговая площадка, онлайн ресурс для проведения отборов поставщиков.</w:t>
            </w:r>
          </w:p>
        </w:tc>
      </w:tr>
      <w:tr w:rsidR="000F3936" w:rsidRPr="006B71E2" w:rsidTr="00B94036">
        <w:trPr>
          <w:trHeight w:val="250"/>
          <w:jc w:val="center"/>
        </w:trPr>
        <w:tc>
          <w:tcPr>
            <w:tcW w:w="2836" w:type="dxa"/>
            <w:shd w:val="clear" w:color="auto" w:fill="auto"/>
          </w:tcPr>
          <w:p w:rsidR="000F3936" w:rsidRPr="0034668E" w:rsidRDefault="000F3936" w:rsidP="000F3936">
            <w:pPr>
              <w:tabs>
                <w:tab w:val="num" w:pos="0"/>
              </w:tabs>
              <w:rPr>
                <w:i/>
              </w:rPr>
            </w:pPr>
            <w:r w:rsidRPr="0034668E">
              <w:rPr>
                <w:i/>
              </w:rPr>
              <w:lastRenderedPageBreak/>
              <w:t>SAP R3</w:t>
            </w:r>
          </w:p>
        </w:tc>
        <w:tc>
          <w:tcPr>
            <w:tcW w:w="6804" w:type="dxa"/>
            <w:shd w:val="clear" w:color="auto" w:fill="auto"/>
          </w:tcPr>
          <w:p w:rsidR="000F3936" w:rsidRPr="00024712" w:rsidRDefault="000F3936" w:rsidP="000F3936">
            <w:pPr>
              <w:tabs>
                <w:tab w:val="num" w:pos="0"/>
              </w:tabs>
            </w:pPr>
            <w:r w:rsidRPr="00024712">
              <w:t>Учетная система, применяемая Участником Группы, включающая подсистемы бухгалтерского, управленческого учета, логистики, проведения платежей и пр.</w:t>
            </w:r>
          </w:p>
        </w:tc>
      </w:tr>
      <w:tr w:rsidR="000F3936" w:rsidRPr="006B71E2" w:rsidTr="00B94036">
        <w:trPr>
          <w:trHeight w:val="250"/>
          <w:jc w:val="center"/>
        </w:trPr>
        <w:tc>
          <w:tcPr>
            <w:tcW w:w="2836" w:type="dxa"/>
            <w:shd w:val="clear" w:color="auto" w:fill="auto"/>
          </w:tcPr>
          <w:p w:rsidR="000F3936" w:rsidRPr="0034668E" w:rsidRDefault="000F3936" w:rsidP="000F3936">
            <w:pPr>
              <w:tabs>
                <w:tab w:val="num" w:pos="0"/>
              </w:tabs>
              <w:rPr>
                <w:i/>
                <w:lang w:val="en-US"/>
              </w:rPr>
            </w:pPr>
            <w:r w:rsidRPr="0034668E">
              <w:rPr>
                <w:i/>
              </w:rPr>
              <w:t>SAP BI</w:t>
            </w:r>
          </w:p>
        </w:tc>
        <w:tc>
          <w:tcPr>
            <w:tcW w:w="6804" w:type="dxa"/>
            <w:shd w:val="clear" w:color="auto" w:fill="auto"/>
          </w:tcPr>
          <w:p w:rsidR="000F3936" w:rsidRPr="00024712" w:rsidRDefault="000F3936" w:rsidP="000F3936">
            <w:pPr>
              <w:rPr>
                <w:sz w:val="22"/>
              </w:rPr>
            </w:pPr>
            <w:r w:rsidRPr="00024712">
              <w:t>SAP Business Information Warehouse (Хранилище бизнес информации SAP) – Система планирования, сбора фактической отчетности, консолидации, формирования корпоративной отчетности Группы.</w:t>
            </w:r>
          </w:p>
        </w:tc>
      </w:tr>
    </w:tbl>
    <w:p w:rsidR="00E66678" w:rsidRPr="00A96E1A" w:rsidRDefault="00A96E1A" w:rsidP="00E73748">
      <w:pPr>
        <w:pStyle w:val="a6"/>
        <w:widowControl w:val="0"/>
        <w:numPr>
          <w:ilvl w:val="0"/>
          <w:numId w:val="1"/>
        </w:numPr>
        <w:tabs>
          <w:tab w:val="left" w:pos="1134"/>
        </w:tabs>
        <w:suppressAutoHyphens/>
        <w:spacing w:before="200" w:line="240" w:lineRule="auto"/>
        <w:ind w:left="0" w:firstLine="709"/>
        <w:contextualSpacing w:val="0"/>
        <w:jc w:val="both"/>
        <w:outlineLvl w:val="0"/>
        <w:rPr>
          <w:b/>
          <w:sz w:val="28"/>
        </w:rPr>
      </w:pPr>
      <w:bookmarkStart w:id="45" w:name="_Toc185597995"/>
      <w:r>
        <w:rPr>
          <w:b/>
          <w:sz w:val="28"/>
        </w:rPr>
        <w:t>Описание процесса</w:t>
      </w:r>
      <w:bookmarkEnd w:id="45"/>
    </w:p>
    <w:p w:rsidR="00A96E1A" w:rsidRPr="00024712" w:rsidRDefault="00A96E1A" w:rsidP="00E73748">
      <w:pPr>
        <w:pStyle w:val="afd"/>
        <w:numPr>
          <w:ilvl w:val="1"/>
          <w:numId w:val="1"/>
        </w:numPr>
        <w:tabs>
          <w:tab w:val="left" w:pos="-4680"/>
        </w:tabs>
        <w:spacing w:after="80"/>
        <w:ind w:left="0" w:right="0" w:firstLine="709"/>
        <w:rPr>
          <w:szCs w:val="20"/>
        </w:rPr>
      </w:pPr>
      <w:bookmarkStart w:id="46" w:name="_Toc530988995"/>
      <w:bookmarkStart w:id="47" w:name="_Toc54020795"/>
      <w:bookmarkStart w:id="48" w:name="_Toc54958725"/>
      <w:bookmarkStart w:id="49" w:name="_Toc179544427"/>
      <w:r w:rsidRPr="00024712">
        <w:rPr>
          <w:szCs w:val="20"/>
        </w:rPr>
        <w:t>Основными целями процесса закупок являются:</w:t>
      </w:r>
      <w:bookmarkEnd w:id="46"/>
      <w:bookmarkEnd w:id="47"/>
      <w:bookmarkEnd w:id="48"/>
      <w:bookmarkEnd w:id="49"/>
    </w:p>
    <w:p w:rsidR="00A96E1A" w:rsidRPr="00024712" w:rsidRDefault="00A96E1A" w:rsidP="00E73748">
      <w:pPr>
        <w:pStyle w:val="afd"/>
        <w:numPr>
          <w:ilvl w:val="0"/>
          <w:numId w:val="7"/>
        </w:numPr>
        <w:tabs>
          <w:tab w:val="left" w:pos="-4680"/>
        </w:tabs>
        <w:spacing w:after="80"/>
        <w:ind w:left="0" w:right="0" w:firstLine="709"/>
      </w:pPr>
      <w:r w:rsidRPr="00024712">
        <w:t>Своевременная закупка сырья, ТМЦ, работ и услуг для Предприятий и подразделений Группы в требуемом объеме и качестве.</w:t>
      </w:r>
    </w:p>
    <w:p w:rsidR="00A96E1A" w:rsidRPr="00024712" w:rsidRDefault="00A96E1A" w:rsidP="00E73748">
      <w:pPr>
        <w:pStyle w:val="afd"/>
        <w:numPr>
          <w:ilvl w:val="0"/>
          <w:numId w:val="7"/>
        </w:numPr>
        <w:tabs>
          <w:tab w:val="left" w:pos="-4680"/>
        </w:tabs>
        <w:spacing w:after="80"/>
        <w:ind w:left="0" w:right="0" w:firstLine="709"/>
      </w:pPr>
      <w:r w:rsidRPr="00024712">
        <w:t>Минимизация затрат Группы при осуществлении закупок.</w:t>
      </w:r>
    </w:p>
    <w:p w:rsidR="00A96E1A" w:rsidRPr="00024712" w:rsidRDefault="00A96E1A" w:rsidP="00E73748">
      <w:pPr>
        <w:pStyle w:val="afd"/>
        <w:numPr>
          <w:ilvl w:val="0"/>
          <w:numId w:val="7"/>
        </w:numPr>
        <w:tabs>
          <w:tab w:val="left" w:pos="-4680"/>
        </w:tabs>
        <w:spacing w:after="80"/>
        <w:ind w:left="0" w:right="0" w:firstLine="709"/>
      </w:pPr>
      <w:r w:rsidRPr="00024712">
        <w:t>Обеспечение прозрачности и добросовестности при проведении процедур закупок и Конкурентных отборов.</w:t>
      </w:r>
    </w:p>
    <w:p w:rsidR="00A96E1A" w:rsidRDefault="00A96E1A" w:rsidP="00E73748">
      <w:pPr>
        <w:pStyle w:val="afd"/>
        <w:numPr>
          <w:ilvl w:val="1"/>
          <w:numId w:val="1"/>
        </w:numPr>
        <w:tabs>
          <w:tab w:val="left" w:pos="-4680"/>
          <w:tab w:val="num" w:pos="709"/>
        </w:tabs>
        <w:spacing w:after="80"/>
        <w:ind w:left="0" w:right="0" w:firstLine="709"/>
        <w:rPr>
          <w:szCs w:val="20"/>
        </w:rPr>
      </w:pPr>
      <w:bookmarkStart w:id="50" w:name="_Toc530988996"/>
      <w:bookmarkStart w:id="51" w:name="_Toc54020796"/>
      <w:bookmarkStart w:id="52" w:name="_Toc54958726"/>
      <w:bookmarkStart w:id="53" w:name="_Toc179544428"/>
      <w:r w:rsidRPr="00024712">
        <w:rPr>
          <w:szCs w:val="20"/>
        </w:rPr>
        <w:t>Основные этапы процесса закупок и их назначение представлены в таблице</w:t>
      </w:r>
      <w:r>
        <w:rPr>
          <w:szCs w:val="20"/>
        </w:rPr>
        <w:t xml:space="preserve"> 4</w:t>
      </w:r>
      <w:r w:rsidRPr="00024712">
        <w:rPr>
          <w:szCs w:val="20"/>
        </w:rPr>
        <w:t>:</w:t>
      </w:r>
      <w:bookmarkEnd w:id="50"/>
      <w:bookmarkEnd w:id="51"/>
      <w:bookmarkEnd w:id="52"/>
      <w:bookmarkEnd w:id="53"/>
    </w:p>
    <w:p w:rsidR="00A96E1A" w:rsidRPr="00A84B1B" w:rsidRDefault="00A96E1A" w:rsidP="00A96E1A">
      <w:pPr>
        <w:pStyle w:val="afd"/>
        <w:tabs>
          <w:tab w:val="left" w:pos="-4680"/>
        </w:tabs>
        <w:spacing w:after="80"/>
        <w:ind w:left="709" w:right="74" w:firstLine="0"/>
        <w:jc w:val="right"/>
        <w:rPr>
          <w:i/>
          <w:szCs w:val="20"/>
        </w:rPr>
      </w:pPr>
      <w:r>
        <w:rPr>
          <w:i/>
          <w:szCs w:val="20"/>
        </w:rPr>
        <w:t xml:space="preserve">Таблица 4 </w:t>
      </w:r>
      <w:r>
        <w:rPr>
          <w:i/>
          <w:szCs w:val="20"/>
        </w:rPr>
        <w:softHyphen/>
        <w:t xml:space="preserve"> Этапы процесса закупок</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
        <w:gridCol w:w="1959"/>
        <w:gridCol w:w="7258"/>
      </w:tblGrid>
      <w:tr w:rsidR="00A96E1A" w:rsidRPr="00024712" w:rsidTr="00A96E1A">
        <w:trPr>
          <w:trHeight w:val="574"/>
          <w:tblHeader/>
        </w:trPr>
        <w:tc>
          <w:tcPr>
            <w:tcW w:w="422" w:type="dxa"/>
            <w:shd w:val="clear" w:color="auto" w:fill="CCCCCC"/>
          </w:tcPr>
          <w:p w:rsidR="00A96E1A" w:rsidRPr="00024712" w:rsidRDefault="00A96E1A" w:rsidP="00A96E1A">
            <w:pPr>
              <w:pStyle w:val="a3"/>
              <w:jc w:val="center"/>
              <w:rPr>
                <w:b/>
                <w:bCs/>
                <w:sz w:val="24"/>
                <w:szCs w:val="24"/>
              </w:rPr>
            </w:pPr>
            <w:r w:rsidRPr="00024712">
              <w:rPr>
                <w:b/>
                <w:bCs/>
                <w:sz w:val="24"/>
                <w:szCs w:val="24"/>
              </w:rPr>
              <w:t>№</w:t>
            </w:r>
          </w:p>
        </w:tc>
        <w:tc>
          <w:tcPr>
            <w:tcW w:w="1959" w:type="dxa"/>
            <w:shd w:val="clear" w:color="auto" w:fill="CCCCCC"/>
          </w:tcPr>
          <w:p w:rsidR="00A96E1A" w:rsidRPr="00024712" w:rsidRDefault="00A96E1A" w:rsidP="00A96E1A">
            <w:pPr>
              <w:pStyle w:val="a3"/>
              <w:jc w:val="center"/>
              <w:rPr>
                <w:b/>
                <w:bCs/>
                <w:sz w:val="24"/>
                <w:szCs w:val="24"/>
              </w:rPr>
            </w:pPr>
            <w:r w:rsidRPr="00024712">
              <w:rPr>
                <w:b/>
                <w:bCs/>
                <w:sz w:val="24"/>
                <w:szCs w:val="24"/>
              </w:rPr>
              <w:t>Название этапа</w:t>
            </w:r>
          </w:p>
        </w:tc>
        <w:tc>
          <w:tcPr>
            <w:tcW w:w="7258" w:type="dxa"/>
            <w:shd w:val="clear" w:color="auto" w:fill="CCCCCC"/>
          </w:tcPr>
          <w:p w:rsidR="00A96E1A" w:rsidRPr="00024712" w:rsidRDefault="00A96E1A" w:rsidP="00A96E1A">
            <w:pPr>
              <w:pStyle w:val="a3"/>
              <w:jc w:val="center"/>
              <w:rPr>
                <w:b/>
                <w:bCs/>
                <w:sz w:val="24"/>
                <w:szCs w:val="24"/>
              </w:rPr>
            </w:pPr>
            <w:r w:rsidRPr="00024712">
              <w:rPr>
                <w:b/>
                <w:bCs/>
                <w:sz w:val="24"/>
                <w:szCs w:val="24"/>
              </w:rPr>
              <w:t>Назначение этапа</w:t>
            </w:r>
          </w:p>
        </w:tc>
      </w:tr>
      <w:tr w:rsidR="00A96E1A" w:rsidRPr="00024712" w:rsidTr="00A96E1A">
        <w:tc>
          <w:tcPr>
            <w:tcW w:w="422" w:type="dxa"/>
          </w:tcPr>
          <w:p w:rsidR="00A96E1A" w:rsidRPr="00024712" w:rsidRDefault="00A96E1A" w:rsidP="00E73748">
            <w:pPr>
              <w:pStyle w:val="a3"/>
              <w:numPr>
                <w:ilvl w:val="0"/>
                <w:numId w:val="6"/>
              </w:numPr>
              <w:jc w:val="left"/>
              <w:rPr>
                <w:sz w:val="24"/>
                <w:szCs w:val="24"/>
              </w:rPr>
            </w:pPr>
          </w:p>
        </w:tc>
        <w:tc>
          <w:tcPr>
            <w:tcW w:w="1959" w:type="dxa"/>
          </w:tcPr>
          <w:p w:rsidR="00A96E1A" w:rsidRPr="00024712" w:rsidRDefault="00A96E1A" w:rsidP="00A96E1A">
            <w:pPr>
              <w:pStyle w:val="a3"/>
              <w:rPr>
                <w:bCs/>
                <w:iCs/>
                <w:sz w:val="24"/>
                <w:szCs w:val="24"/>
              </w:rPr>
            </w:pPr>
            <w:r w:rsidRPr="00024712">
              <w:rPr>
                <w:bCs/>
                <w:iCs/>
                <w:sz w:val="24"/>
                <w:szCs w:val="24"/>
              </w:rPr>
              <w:t>Планирование закупок</w:t>
            </w:r>
          </w:p>
        </w:tc>
        <w:tc>
          <w:tcPr>
            <w:tcW w:w="7258" w:type="dxa"/>
          </w:tcPr>
          <w:p w:rsidR="00A96E1A" w:rsidRPr="00024712" w:rsidRDefault="00A96E1A" w:rsidP="00A96E1A">
            <w:pPr>
              <w:pStyle w:val="a3"/>
              <w:rPr>
                <w:bCs/>
                <w:iCs/>
                <w:sz w:val="24"/>
                <w:szCs w:val="24"/>
              </w:rPr>
            </w:pPr>
            <w:r w:rsidRPr="00024712">
              <w:rPr>
                <w:sz w:val="24"/>
                <w:szCs w:val="24"/>
              </w:rPr>
              <w:t xml:space="preserve">Определение необходимости в материальных ресурсах и услугах соответствующих Предприятий и подразделений Группы. </w:t>
            </w:r>
          </w:p>
        </w:tc>
      </w:tr>
      <w:tr w:rsidR="00A96E1A" w:rsidRPr="00024712" w:rsidTr="00A96E1A">
        <w:tc>
          <w:tcPr>
            <w:tcW w:w="422" w:type="dxa"/>
          </w:tcPr>
          <w:p w:rsidR="00A96E1A" w:rsidRPr="00024712" w:rsidRDefault="00A96E1A" w:rsidP="00E73748">
            <w:pPr>
              <w:pStyle w:val="a3"/>
              <w:numPr>
                <w:ilvl w:val="0"/>
                <w:numId w:val="6"/>
              </w:numPr>
              <w:jc w:val="left"/>
              <w:rPr>
                <w:sz w:val="24"/>
                <w:szCs w:val="24"/>
              </w:rPr>
            </w:pPr>
          </w:p>
        </w:tc>
        <w:tc>
          <w:tcPr>
            <w:tcW w:w="1959" w:type="dxa"/>
          </w:tcPr>
          <w:p w:rsidR="00A96E1A" w:rsidRPr="00024712" w:rsidRDefault="00A96E1A" w:rsidP="00A96E1A">
            <w:pPr>
              <w:pStyle w:val="a3"/>
              <w:rPr>
                <w:bCs/>
                <w:iCs/>
                <w:sz w:val="24"/>
                <w:szCs w:val="24"/>
              </w:rPr>
            </w:pPr>
            <w:r w:rsidRPr="00024712">
              <w:rPr>
                <w:bCs/>
                <w:iCs/>
                <w:sz w:val="24"/>
                <w:szCs w:val="24"/>
              </w:rPr>
              <w:t>Анализ рынка</w:t>
            </w:r>
          </w:p>
        </w:tc>
        <w:tc>
          <w:tcPr>
            <w:tcW w:w="7258" w:type="dxa"/>
          </w:tcPr>
          <w:p w:rsidR="00A96E1A" w:rsidRPr="00024712" w:rsidRDefault="00A96E1A" w:rsidP="00A96E1A">
            <w:pPr>
              <w:pStyle w:val="a3"/>
              <w:rPr>
                <w:sz w:val="24"/>
                <w:szCs w:val="24"/>
              </w:rPr>
            </w:pPr>
            <w:r w:rsidRPr="00024712">
              <w:rPr>
                <w:sz w:val="24"/>
                <w:szCs w:val="24"/>
              </w:rPr>
              <w:t>Определение возможных поставщиков по непосредственным рынкам, рынкам замените</w:t>
            </w:r>
            <w:r w:rsidR="00982EE4">
              <w:rPr>
                <w:sz w:val="24"/>
                <w:szCs w:val="24"/>
              </w:rPr>
              <w:t>лей и новым рынкам. Определение</w:t>
            </w:r>
            <w:r w:rsidRPr="00024712">
              <w:rPr>
                <w:sz w:val="24"/>
                <w:szCs w:val="24"/>
              </w:rPr>
              <w:t xml:space="preserve"> возможных факторов, влияющих на ценообразование. Определение основных критериев при отборе поставщиков.</w:t>
            </w:r>
          </w:p>
        </w:tc>
      </w:tr>
      <w:tr w:rsidR="00A96E1A" w:rsidRPr="00024712" w:rsidTr="00A96E1A">
        <w:tc>
          <w:tcPr>
            <w:tcW w:w="422" w:type="dxa"/>
          </w:tcPr>
          <w:p w:rsidR="00A96E1A" w:rsidRPr="00024712" w:rsidRDefault="00A96E1A" w:rsidP="00E73748">
            <w:pPr>
              <w:pStyle w:val="a3"/>
              <w:numPr>
                <w:ilvl w:val="0"/>
                <w:numId w:val="6"/>
              </w:numPr>
              <w:jc w:val="left"/>
              <w:rPr>
                <w:sz w:val="24"/>
                <w:szCs w:val="24"/>
              </w:rPr>
            </w:pPr>
          </w:p>
        </w:tc>
        <w:tc>
          <w:tcPr>
            <w:tcW w:w="1959" w:type="dxa"/>
          </w:tcPr>
          <w:p w:rsidR="00A96E1A" w:rsidRPr="00024712" w:rsidRDefault="00A96E1A" w:rsidP="00A96E1A">
            <w:pPr>
              <w:pStyle w:val="a3"/>
              <w:rPr>
                <w:bCs/>
                <w:iCs/>
                <w:sz w:val="24"/>
                <w:szCs w:val="24"/>
              </w:rPr>
            </w:pPr>
            <w:r w:rsidRPr="00024712">
              <w:rPr>
                <w:bCs/>
                <w:iCs/>
                <w:sz w:val="24"/>
                <w:szCs w:val="24"/>
              </w:rPr>
              <w:t>Отбор поставщиков</w:t>
            </w:r>
          </w:p>
        </w:tc>
        <w:tc>
          <w:tcPr>
            <w:tcW w:w="7258" w:type="dxa"/>
          </w:tcPr>
          <w:p w:rsidR="00A96E1A" w:rsidRPr="00024712" w:rsidRDefault="00A96E1A" w:rsidP="00A96E1A">
            <w:pPr>
              <w:pStyle w:val="a3"/>
              <w:rPr>
                <w:bCs/>
                <w:iCs/>
                <w:sz w:val="24"/>
                <w:szCs w:val="24"/>
              </w:rPr>
            </w:pPr>
            <w:r w:rsidRPr="00024712">
              <w:rPr>
                <w:sz w:val="24"/>
              </w:rPr>
              <w:t>Определение методов отбора. Поведение процедур Предварительной квалификации, запрос, получение и оценка технико–коммерческих предложений, проведение мероприятий направленных на минимизацию затрат при осуществлении закупок и сокращению ССВ, оценка участников отбора. Выбор оптимального поставщика. Определение Параметров договоров.</w:t>
            </w:r>
          </w:p>
        </w:tc>
      </w:tr>
      <w:tr w:rsidR="00A96E1A" w:rsidRPr="00024712" w:rsidTr="00A96E1A">
        <w:tc>
          <w:tcPr>
            <w:tcW w:w="422" w:type="dxa"/>
          </w:tcPr>
          <w:p w:rsidR="00A96E1A" w:rsidRPr="00024712" w:rsidRDefault="00A96E1A" w:rsidP="00E73748">
            <w:pPr>
              <w:pStyle w:val="a3"/>
              <w:numPr>
                <w:ilvl w:val="0"/>
                <w:numId w:val="6"/>
              </w:numPr>
              <w:jc w:val="left"/>
              <w:rPr>
                <w:sz w:val="24"/>
                <w:szCs w:val="24"/>
              </w:rPr>
            </w:pPr>
          </w:p>
        </w:tc>
        <w:tc>
          <w:tcPr>
            <w:tcW w:w="1959" w:type="dxa"/>
          </w:tcPr>
          <w:p w:rsidR="00A96E1A" w:rsidRPr="00024712" w:rsidRDefault="00A96E1A" w:rsidP="00A96E1A">
            <w:pPr>
              <w:pStyle w:val="a3"/>
              <w:rPr>
                <w:bCs/>
                <w:iCs/>
                <w:sz w:val="24"/>
                <w:szCs w:val="24"/>
              </w:rPr>
            </w:pPr>
            <w:r w:rsidRPr="00024712">
              <w:rPr>
                <w:bCs/>
                <w:iCs/>
                <w:sz w:val="24"/>
                <w:szCs w:val="24"/>
              </w:rPr>
              <w:t>Заключение и администрирование сделок (договоров, дополнительных договорных документов)</w:t>
            </w:r>
          </w:p>
        </w:tc>
        <w:tc>
          <w:tcPr>
            <w:tcW w:w="7258" w:type="dxa"/>
          </w:tcPr>
          <w:p w:rsidR="00A96E1A" w:rsidRPr="00024712" w:rsidRDefault="00A96E1A" w:rsidP="00A96E1A">
            <w:pPr>
              <w:pStyle w:val="a3"/>
              <w:rPr>
                <w:bCs/>
                <w:iCs/>
                <w:sz w:val="24"/>
                <w:szCs w:val="24"/>
              </w:rPr>
            </w:pPr>
            <w:r w:rsidRPr="00024712">
              <w:rPr>
                <w:sz w:val="24"/>
                <w:szCs w:val="24"/>
              </w:rPr>
              <w:t xml:space="preserve">Оформление договорных отношений с выбранным поставщиком на поставку сырья, ТМЦ, оказания работ/услуг. Определение параметров договоров. Контроль исполнения поставщиками договорных обязательств. Процедуры данного этапа осуществляются в соответствии с требованиями Регламента заключения, исполнения, учёта и хранения Сделок </w:t>
            </w:r>
          </w:p>
        </w:tc>
      </w:tr>
      <w:tr w:rsidR="00A96E1A" w:rsidRPr="00024712" w:rsidTr="00A96E1A">
        <w:tc>
          <w:tcPr>
            <w:tcW w:w="422" w:type="dxa"/>
          </w:tcPr>
          <w:p w:rsidR="00A96E1A" w:rsidRPr="00024712" w:rsidRDefault="00A96E1A" w:rsidP="00E73748">
            <w:pPr>
              <w:pStyle w:val="a3"/>
              <w:numPr>
                <w:ilvl w:val="0"/>
                <w:numId w:val="6"/>
              </w:numPr>
              <w:jc w:val="left"/>
              <w:rPr>
                <w:sz w:val="24"/>
                <w:szCs w:val="24"/>
              </w:rPr>
            </w:pPr>
          </w:p>
        </w:tc>
        <w:tc>
          <w:tcPr>
            <w:tcW w:w="1959" w:type="dxa"/>
          </w:tcPr>
          <w:p w:rsidR="00A96E1A" w:rsidRPr="00024712" w:rsidRDefault="00A96E1A" w:rsidP="00A96E1A">
            <w:pPr>
              <w:pStyle w:val="a3"/>
              <w:rPr>
                <w:bCs/>
                <w:iCs/>
                <w:sz w:val="24"/>
                <w:szCs w:val="24"/>
              </w:rPr>
            </w:pPr>
            <w:r w:rsidRPr="00024712">
              <w:rPr>
                <w:bCs/>
                <w:iCs/>
                <w:sz w:val="24"/>
                <w:szCs w:val="24"/>
              </w:rPr>
              <w:t>Анализ причин отклонения от заданных  показателей (план/факт)</w:t>
            </w:r>
          </w:p>
        </w:tc>
        <w:tc>
          <w:tcPr>
            <w:tcW w:w="7258" w:type="dxa"/>
          </w:tcPr>
          <w:p w:rsidR="00A96E1A" w:rsidRPr="00024712" w:rsidRDefault="00A96E1A" w:rsidP="00A96E1A">
            <w:pPr>
              <w:pStyle w:val="a3"/>
              <w:rPr>
                <w:bCs/>
                <w:iCs/>
                <w:sz w:val="24"/>
                <w:szCs w:val="24"/>
              </w:rPr>
            </w:pPr>
            <w:r w:rsidRPr="00024712">
              <w:rPr>
                <w:bCs/>
                <w:iCs/>
                <w:sz w:val="24"/>
                <w:szCs w:val="24"/>
              </w:rPr>
              <w:t>Выявление и анализ причин отклонений от заданных показателей, анализ причин появления неликвидов, оценка поставщика, ежеквартальная/ годовая оценка экономической эффективности деятельности Службы Снабжения. Разработка, внедрение и контроль исполнения мероприятий по устранению причин отклонений.</w:t>
            </w:r>
          </w:p>
        </w:tc>
      </w:tr>
      <w:tr w:rsidR="00A96E1A" w:rsidRPr="00024712" w:rsidTr="00A96E1A">
        <w:tc>
          <w:tcPr>
            <w:tcW w:w="422" w:type="dxa"/>
          </w:tcPr>
          <w:p w:rsidR="00A96E1A" w:rsidRPr="00024712" w:rsidRDefault="00A96E1A" w:rsidP="00E73748">
            <w:pPr>
              <w:pStyle w:val="a3"/>
              <w:numPr>
                <w:ilvl w:val="0"/>
                <w:numId w:val="6"/>
              </w:numPr>
              <w:jc w:val="left"/>
              <w:rPr>
                <w:sz w:val="24"/>
                <w:szCs w:val="24"/>
              </w:rPr>
            </w:pPr>
          </w:p>
        </w:tc>
        <w:tc>
          <w:tcPr>
            <w:tcW w:w="1959" w:type="dxa"/>
          </w:tcPr>
          <w:p w:rsidR="00A96E1A" w:rsidRPr="00024712" w:rsidRDefault="00A96E1A" w:rsidP="00A96E1A">
            <w:pPr>
              <w:pStyle w:val="a3"/>
              <w:jc w:val="left"/>
              <w:rPr>
                <w:bCs/>
                <w:iCs/>
                <w:sz w:val="24"/>
                <w:szCs w:val="24"/>
              </w:rPr>
            </w:pPr>
            <w:r w:rsidRPr="00024712">
              <w:rPr>
                <w:bCs/>
                <w:iCs/>
                <w:sz w:val="24"/>
                <w:szCs w:val="24"/>
              </w:rPr>
              <w:t>Работа</w:t>
            </w:r>
            <w:r>
              <w:rPr>
                <w:bCs/>
                <w:iCs/>
                <w:sz w:val="24"/>
                <w:szCs w:val="24"/>
              </w:rPr>
              <w:t xml:space="preserve"> </w:t>
            </w:r>
            <w:r w:rsidRPr="00024712">
              <w:rPr>
                <w:bCs/>
                <w:iCs/>
                <w:sz w:val="24"/>
                <w:szCs w:val="24"/>
              </w:rPr>
              <w:t>с претензиями</w:t>
            </w:r>
          </w:p>
        </w:tc>
        <w:tc>
          <w:tcPr>
            <w:tcW w:w="7258" w:type="dxa"/>
          </w:tcPr>
          <w:p w:rsidR="00A96E1A" w:rsidRPr="00024712" w:rsidRDefault="00A96E1A" w:rsidP="00A96E1A">
            <w:pPr>
              <w:pStyle w:val="a3"/>
              <w:rPr>
                <w:bCs/>
                <w:iCs/>
                <w:sz w:val="24"/>
                <w:szCs w:val="24"/>
              </w:rPr>
            </w:pPr>
            <w:r w:rsidRPr="00024712">
              <w:rPr>
                <w:bCs/>
                <w:iCs/>
                <w:sz w:val="24"/>
                <w:szCs w:val="24"/>
              </w:rPr>
              <w:t>Предъявление претензии поставщику, контроль удовлетворения претензии. Процедуры данного этапа осуществляются в соотве</w:t>
            </w:r>
            <w:r w:rsidR="00982EE4">
              <w:rPr>
                <w:bCs/>
                <w:iCs/>
                <w:sz w:val="24"/>
                <w:szCs w:val="24"/>
              </w:rPr>
              <w:t>тствии с требованиями: Положени</w:t>
            </w:r>
            <w:r w:rsidRPr="00024712">
              <w:rPr>
                <w:bCs/>
                <w:iCs/>
                <w:sz w:val="24"/>
                <w:szCs w:val="24"/>
              </w:rPr>
              <w:t xml:space="preserve">я о претензионно–исковой </w:t>
            </w:r>
            <w:r w:rsidRPr="00024712">
              <w:rPr>
                <w:bCs/>
                <w:iCs/>
                <w:sz w:val="24"/>
                <w:szCs w:val="24"/>
              </w:rPr>
              <w:lastRenderedPageBreak/>
              <w:t>работе; Стандарта управления несоответствующей продукцией; Порядка взаимодействия подразделений Компании при поставках сырья и материалов с отклонениями от требований договора; Руководства по развитию СМК поставщиков.</w:t>
            </w:r>
          </w:p>
        </w:tc>
      </w:tr>
    </w:tbl>
    <w:p w:rsidR="006676CF" w:rsidRPr="00D97FA6" w:rsidRDefault="006676CF" w:rsidP="00A96E1A">
      <w:pPr>
        <w:pStyle w:val="a6"/>
        <w:suppressAutoHyphens/>
        <w:spacing w:after="80" w:line="240" w:lineRule="auto"/>
        <w:ind w:left="709"/>
        <w:contextualSpacing w:val="0"/>
        <w:jc w:val="both"/>
        <w:rPr>
          <w:highlight w:val="lightGray"/>
        </w:rPr>
      </w:pPr>
    </w:p>
    <w:p w:rsidR="002F0D11" w:rsidRPr="00A96E1A" w:rsidRDefault="00A96E1A" w:rsidP="00E73748">
      <w:pPr>
        <w:pStyle w:val="a6"/>
        <w:widowControl w:val="0"/>
        <w:numPr>
          <w:ilvl w:val="0"/>
          <w:numId w:val="1"/>
        </w:numPr>
        <w:tabs>
          <w:tab w:val="left" w:pos="1134"/>
        </w:tabs>
        <w:suppressAutoHyphens/>
        <w:spacing w:before="200" w:line="240" w:lineRule="auto"/>
        <w:ind w:left="0" w:firstLine="709"/>
        <w:contextualSpacing w:val="0"/>
        <w:jc w:val="both"/>
        <w:outlineLvl w:val="0"/>
        <w:rPr>
          <w:b/>
          <w:sz w:val="28"/>
        </w:rPr>
      </w:pPr>
      <w:bookmarkStart w:id="54" w:name="_Toc185597996"/>
      <w:r w:rsidRPr="00A96E1A">
        <w:rPr>
          <w:b/>
          <w:sz w:val="28"/>
        </w:rPr>
        <w:t>Планирование закупок</w:t>
      </w:r>
      <w:bookmarkEnd w:id="54"/>
    </w:p>
    <w:p w:rsidR="00A96E1A" w:rsidRDefault="00A96E1A" w:rsidP="00E73748">
      <w:pPr>
        <w:pStyle w:val="afd"/>
        <w:numPr>
          <w:ilvl w:val="1"/>
          <w:numId w:val="1"/>
        </w:numPr>
        <w:tabs>
          <w:tab w:val="left" w:pos="-4680"/>
        </w:tabs>
        <w:spacing w:after="80"/>
        <w:ind w:left="0" w:right="0" w:firstLine="709"/>
        <w:rPr>
          <w:b/>
        </w:rPr>
      </w:pPr>
      <w:bookmarkStart w:id="55" w:name="_Toc54020798"/>
      <w:bookmarkStart w:id="56" w:name="_Toc54958728"/>
      <w:bookmarkStart w:id="57" w:name="_Toc179544430"/>
      <w:bookmarkStart w:id="58" w:name="_Toc179555612"/>
      <w:r w:rsidRPr="00A84B1B">
        <w:rPr>
          <w:b/>
        </w:rPr>
        <w:t>Годовое планирование (общие положения)</w:t>
      </w:r>
      <w:bookmarkStart w:id="59" w:name="_Toc530502537"/>
      <w:bookmarkStart w:id="60" w:name="_Toc530988998"/>
      <w:bookmarkEnd w:id="55"/>
      <w:bookmarkEnd w:id="56"/>
      <w:bookmarkEnd w:id="57"/>
      <w:bookmarkEnd w:id="58"/>
    </w:p>
    <w:p w:rsidR="00A96E1A" w:rsidRPr="00A96E1A" w:rsidRDefault="00A96E1A" w:rsidP="00E73748">
      <w:pPr>
        <w:pStyle w:val="afd"/>
        <w:numPr>
          <w:ilvl w:val="2"/>
          <w:numId w:val="1"/>
        </w:numPr>
        <w:tabs>
          <w:tab w:val="left" w:pos="-4680"/>
        </w:tabs>
        <w:spacing w:after="80"/>
        <w:ind w:left="0" w:right="0" w:firstLine="709"/>
        <w:rPr>
          <w:b/>
        </w:rPr>
      </w:pPr>
      <w:r w:rsidRPr="00A84B1B">
        <w:t>Годовое планирование обеспечения Предприятий сырьем, ТМЦ, работами/услугами осуществляется на основании утвержденного годового Бизнес–плана и разделительных ведомостей.</w:t>
      </w:r>
      <w:bookmarkEnd w:id="59"/>
      <w:bookmarkEnd w:id="60"/>
      <w:r w:rsidRPr="00A84B1B">
        <w:t xml:space="preserve"> </w:t>
      </w:r>
    </w:p>
    <w:p w:rsidR="00A96E1A" w:rsidRPr="00A84B1B" w:rsidRDefault="00A96E1A" w:rsidP="00E73748">
      <w:pPr>
        <w:pStyle w:val="afd"/>
        <w:numPr>
          <w:ilvl w:val="2"/>
          <w:numId w:val="1"/>
        </w:numPr>
        <w:tabs>
          <w:tab w:val="left" w:pos="-4680"/>
        </w:tabs>
        <w:spacing w:after="80"/>
        <w:ind w:left="0" w:right="0" w:firstLine="709"/>
      </w:pPr>
      <w:r w:rsidRPr="00A84B1B">
        <w:t>Годовое планирование по объемам осуществляется в соответствии с «Регламентом составления Бизнес–плана на год» для Предприятий и подразделений Компании. Регламент предусматривает перечень документов, необходимых при планировании закупок для обеспечения Предприятий сырьем, ТМЦ, работами/услугами.</w:t>
      </w:r>
    </w:p>
    <w:p w:rsidR="00A96E1A" w:rsidRPr="00A84B1B" w:rsidRDefault="00A96E1A" w:rsidP="00E73748">
      <w:pPr>
        <w:pStyle w:val="afd"/>
        <w:numPr>
          <w:ilvl w:val="2"/>
          <w:numId w:val="1"/>
        </w:numPr>
        <w:tabs>
          <w:tab w:val="left" w:pos="-4680"/>
        </w:tabs>
        <w:spacing w:after="80"/>
        <w:ind w:left="0" w:right="0" w:firstLine="709"/>
      </w:pPr>
      <w:r w:rsidRPr="00A84B1B">
        <w:t>Долгосрочное планирование обеспечения Предприятий сырьем, ТМЦ, работами/услугами включает:</w:t>
      </w:r>
    </w:p>
    <w:p w:rsidR="00A96E1A" w:rsidRPr="00A84B1B" w:rsidRDefault="00A96E1A" w:rsidP="00E73748">
      <w:pPr>
        <w:pStyle w:val="afd"/>
        <w:numPr>
          <w:ilvl w:val="0"/>
          <w:numId w:val="8"/>
        </w:numPr>
        <w:tabs>
          <w:tab w:val="left" w:pos="-4680"/>
        </w:tabs>
        <w:spacing w:after="80"/>
        <w:ind w:left="0" w:right="0" w:firstLine="709"/>
      </w:pPr>
      <w:r w:rsidRPr="00A84B1B">
        <w:t>Определение сроков проведения отборов и объемов, которые можно выставлять на планируемые отборы с учетом изменения рыночной конъюнктуры / сезонности рынков и особенностей поставщиков;</w:t>
      </w:r>
    </w:p>
    <w:p w:rsidR="00A96E1A" w:rsidRPr="00A84B1B" w:rsidRDefault="00A96E1A" w:rsidP="00E73748">
      <w:pPr>
        <w:pStyle w:val="afd"/>
        <w:numPr>
          <w:ilvl w:val="0"/>
          <w:numId w:val="8"/>
        </w:numPr>
        <w:tabs>
          <w:tab w:val="left" w:pos="-4680"/>
        </w:tabs>
        <w:spacing w:after="80"/>
        <w:ind w:left="0" w:right="0" w:firstLine="709"/>
      </w:pPr>
      <w:r w:rsidRPr="006263C1">
        <w:t>Определение длительности действия новых договоров с учетом сроков действия текущих договоров, рыночных трендов и других параметров (Приложение Д), сроков аккредитации новых поставщиков</w:t>
      </w:r>
      <w:r w:rsidRPr="00A84B1B">
        <w:t>, проведения предквалификации;</w:t>
      </w:r>
    </w:p>
    <w:p w:rsidR="00A96E1A" w:rsidRPr="00A84B1B" w:rsidRDefault="00A96E1A" w:rsidP="00E73748">
      <w:pPr>
        <w:pStyle w:val="afd"/>
        <w:numPr>
          <w:ilvl w:val="0"/>
          <w:numId w:val="8"/>
        </w:numPr>
        <w:tabs>
          <w:tab w:val="left" w:pos="-4680"/>
        </w:tabs>
        <w:spacing w:after="80"/>
        <w:ind w:left="0" w:right="0" w:firstLine="709"/>
      </w:pPr>
      <w:r w:rsidRPr="00A84B1B">
        <w:t>Проведение анализа исторической (не менее 3 последн</w:t>
      </w:r>
      <w:r w:rsidR="006263C1">
        <w:t xml:space="preserve">их лет) потребности (списаний, </w:t>
      </w:r>
      <w:r w:rsidRPr="00A84B1B">
        <w:t>поступлений, уровень запасов) в ТМЦ / услугах по категории с учетом информации, получаемой от Заказчиков по ожидаемой потребности на следующий год и более длительный срок;</w:t>
      </w:r>
    </w:p>
    <w:p w:rsidR="00A96E1A" w:rsidRPr="00A84B1B" w:rsidRDefault="00A96E1A" w:rsidP="00E73748">
      <w:pPr>
        <w:pStyle w:val="afd"/>
        <w:numPr>
          <w:ilvl w:val="2"/>
          <w:numId w:val="1"/>
        </w:numPr>
        <w:tabs>
          <w:tab w:val="left" w:pos="-4680"/>
        </w:tabs>
        <w:spacing w:after="80"/>
        <w:ind w:left="0" w:right="0" w:firstLine="709"/>
      </w:pPr>
      <w:r w:rsidRPr="00A84B1B">
        <w:t xml:space="preserve">Результатом долгосрочного планирования закупок является рабочий план по срокам проведения отборов с целевыми сроками длительности новых соглашений и аналитическая потребность на </w:t>
      </w:r>
      <w:r w:rsidR="006263C1" w:rsidRPr="00A84B1B">
        <w:t>следующий</w:t>
      </w:r>
      <w:r w:rsidRPr="00A84B1B">
        <w:t xml:space="preserve"> год или более длительный срок для проведения отбора на основании аналитической потребности.</w:t>
      </w:r>
    </w:p>
    <w:p w:rsidR="00A96E1A" w:rsidRPr="00A84B1B" w:rsidRDefault="00A96E1A" w:rsidP="00E73748">
      <w:pPr>
        <w:pStyle w:val="afd"/>
        <w:numPr>
          <w:ilvl w:val="2"/>
          <w:numId w:val="1"/>
        </w:numPr>
        <w:tabs>
          <w:tab w:val="left" w:pos="-4680"/>
        </w:tabs>
        <w:spacing w:after="80"/>
        <w:ind w:left="0" w:right="0" w:firstLine="709"/>
      </w:pPr>
      <w:r w:rsidRPr="00A84B1B">
        <w:t>Планирование закупок сырья, ТМЦ, работ/услуг осуществляют Предприятия и подразделения Группы на основании:</w:t>
      </w:r>
    </w:p>
    <w:p w:rsidR="00A96E1A" w:rsidRPr="00A84B1B" w:rsidRDefault="00A96E1A" w:rsidP="00E73748">
      <w:pPr>
        <w:pStyle w:val="afd"/>
        <w:numPr>
          <w:ilvl w:val="0"/>
          <w:numId w:val="15"/>
        </w:numPr>
        <w:tabs>
          <w:tab w:val="left" w:pos="-4680"/>
        </w:tabs>
        <w:spacing w:after="80"/>
        <w:ind w:left="0" w:right="0" w:firstLine="709"/>
      </w:pPr>
      <w:r w:rsidRPr="00A84B1B">
        <w:t>Утвержденного в рамках Бизнес–плана на год бюджета на закупку сырья, ТМЦ, работ/услуг (для мероприятий в рамках БИЗ на основании паспорта ИМ/графика реализации/ФЭМ);</w:t>
      </w:r>
    </w:p>
    <w:p w:rsidR="00A96E1A" w:rsidRPr="00A84B1B" w:rsidRDefault="00A96E1A" w:rsidP="00E73748">
      <w:pPr>
        <w:pStyle w:val="afd"/>
        <w:numPr>
          <w:ilvl w:val="0"/>
          <w:numId w:val="15"/>
        </w:numPr>
        <w:tabs>
          <w:tab w:val="left" w:pos="-4680"/>
        </w:tabs>
        <w:spacing w:after="80"/>
        <w:ind w:left="0" w:right="0" w:firstLine="709"/>
      </w:pPr>
      <w:r w:rsidRPr="00A84B1B">
        <w:t>Плана производства/плана ремонтов/плана обеспечения другими работами/услугами Предприятий;</w:t>
      </w:r>
    </w:p>
    <w:p w:rsidR="00A96E1A" w:rsidRPr="00A84B1B" w:rsidRDefault="00A96E1A" w:rsidP="00E73748">
      <w:pPr>
        <w:pStyle w:val="afd"/>
        <w:numPr>
          <w:ilvl w:val="0"/>
          <w:numId w:val="15"/>
        </w:numPr>
        <w:tabs>
          <w:tab w:val="left" w:pos="-4680"/>
        </w:tabs>
        <w:spacing w:after="80"/>
        <w:ind w:left="0" w:right="0" w:firstLine="709"/>
      </w:pPr>
      <w:r w:rsidRPr="00A84B1B">
        <w:t>Утвержденных удельных норм и требований к параметрам качества сырья, по нормируемым ТМЦ;</w:t>
      </w:r>
    </w:p>
    <w:p w:rsidR="00A96E1A" w:rsidRPr="00A84B1B" w:rsidRDefault="00A96E1A" w:rsidP="00E73748">
      <w:pPr>
        <w:pStyle w:val="afd"/>
        <w:numPr>
          <w:ilvl w:val="0"/>
          <w:numId w:val="15"/>
        </w:numPr>
        <w:tabs>
          <w:tab w:val="left" w:pos="-4680"/>
        </w:tabs>
        <w:spacing w:after="80"/>
        <w:ind w:left="0" w:right="0" w:firstLine="709"/>
      </w:pPr>
      <w:r w:rsidRPr="00A84B1B">
        <w:t>Фактических остатков ТМЦ и сырья, в том числе, на складах других предприятий Группы, с учетом целесообразности внутренней логистики</w:t>
      </w:r>
      <w:r w:rsidRPr="00A84B1B">
        <w:rPr>
          <w:rStyle w:val="afc"/>
        </w:rPr>
        <w:footnoteReference w:id="2"/>
      </w:r>
      <w:r w:rsidRPr="00A84B1B">
        <w:t>.</w:t>
      </w:r>
    </w:p>
    <w:p w:rsidR="00A96E1A" w:rsidRPr="00A84B1B" w:rsidRDefault="00A96E1A" w:rsidP="00E73748">
      <w:pPr>
        <w:pStyle w:val="afd"/>
        <w:numPr>
          <w:ilvl w:val="2"/>
          <w:numId w:val="1"/>
        </w:numPr>
        <w:tabs>
          <w:tab w:val="left" w:pos="-4680"/>
        </w:tabs>
        <w:spacing w:after="80"/>
        <w:ind w:left="0" w:right="0" w:firstLine="709"/>
      </w:pPr>
      <w:r w:rsidRPr="00A84B1B">
        <w:lastRenderedPageBreak/>
        <w:t>Заявки с потребностями в ТМЦ формируются в учетной системе в годовой, квартальной и месячной разбивке пономенклатурно. Заявки на ТМЦ формируются Заказчиком в соответствии с потребностью и плановыми сроками поставки (lead time), установленными в номенклатурных позициях.</w:t>
      </w:r>
    </w:p>
    <w:p w:rsidR="00A96E1A" w:rsidRPr="00A84B1B" w:rsidRDefault="00A96E1A" w:rsidP="00E73748">
      <w:pPr>
        <w:pStyle w:val="afd"/>
        <w:numPr>
          <w:ilvl w:val="2"/>
          <w:numId w:val="1"/>
        </w:numPr>
        <w:tabs>
          <w:tab w:val="left" w:pos="-4680"/>
        </w:tabs>
        <w:spacing w:after="80"/>
        <w:ind w:left="0" w:right="0" w:firstLine="709"/>
      </w:pPr>
      <w:r w:rsidRPr="00A84B1B">
        <w:t>В соответствии с утвержденной разделительной ведомостью заявки на централизованную закупку ТМЦ Службы снабжения Предприятий/Филиалов направляют в подразделения ответственные за проведение коммерческих проработок сделок в соответствии со сроками, установленными ответственными подразделениями. Для проведения консолидированного отбора организатор отбора направляет письмо на Заказчиков, с которыми заключены агентские договоры и коммерческих директоров Дивизионов, с уведомлением о проведении консолидированного отбора по определенной номенклатуре и сроках подачи потребности.</w:t>
      </w:r>
    </w:p>
    <w:p w:rsidR="00A96E1A" w:rsidRPr="00A84B1B" w:rsidRDefault="00A96E1A" w:rsidP="00E73748">
      <w:pPr>
        <w:pStyle w:val="afd"/>
        <w:numPr>
          <w:ilvl w:val="2"/>
          <w:numId w:val="1"/>
        </w:numPr>
        <w:tabs>
          <w:tab w:val="left" w:pos="-4680"/>
        </w:tabs>
        <w:spacing w:after="80"/>
        <w:ind w:left="0" w:right="0" w:firstLine="709"/>
      </w:pPr>
      <w:r w:rsidRPr="00A84B1B">
        <w:t>Заявки на потребность в работах/услугах Заказчики работ/услуг направляют в курирующий выполнение работ/услуг департамент Дивизиона/Дирекции в годовой, квартальной и помесячной разбивке.</w:t>
      </w:r>
    </w:p>
    <w:p w:rsidR="00A96E1A" w:rsidRPr="00A84B1B" w:rsidRDefault="00A96E1A" w:rsidP="00E73748">
      <w:pPr>
        <w:pStyle w:val="afd"/>
        <w:numPr>
          <w:ilvl w:val="2"/>
          <w:numId w:val="1"/>
        </w:numPr>
        <w:tabs>
          <w:tab w:val="left" w:pos="-4680"/>
        </w:tabs>
        <w:spacing w:after="80"/>
        <w:ind w:left="0" w:right="0" w:firstLine="709"/>
      </w:pPr>
      <w:r w:rsidRPr="00A84B1B">
        <w:t>Годовые заявки потребности в сырье формируют Предприятия на основе плана производства продукции, установленного Бизнес–планом.</w:t>
      </w:r>
    </w:p>
    <w:p w:rsidR="00A96E1A" w:rsidRPr="00A84B1B" w:rsidRDefault="00A96E1A" w:rsidP="00E73748">
      <w:pPr>
        <w:pStyle w:val="afd"/>
        <w:numPr>
          <w:ilvl w:val="2"/>
          <w:numId w:val="1"/>
        </w:numPr>
        <w:tabs>
          <w:tab w:val="left" w:pos="-4680"/>
        </w:tabs>
        <w:spacing w:after="80"/>
        <w:ind w:left="0" w:right="0" w:firstLine="709"/>
      </w:pPr>
      <w:r w:rsidRPr="00A84B1B">
        <w:t>Годовые заявки потребности в сырье Предприятия направляют в Службу снабжения Дивизиона / Дирекции с годовой, квартальной и месячной разбивкой.</w:t>
      </w:r>
    </w:p>
    <w:p w:rsidR="00A96E1A" w:rsidRPr="006263C1" w:rsidRDefault="00A96E1A" w:rsidP="00E73748">
      <w:pPr>
        <w:pStyle w:val="afd"/>
        <w:numPr>
          <w:ilvl w:val="2"/>
          <w:numId w:val="1"/>
        </w:numPr>
        <w:tabs>
          <w:tab w:val="left" w:pos="-4680"/>
        </w:tabs>
        <w:spacing w:after="80"/>
        <w:ind w:left="0" w:right="0" w:firstLine="709"/>
      </w:pPr>
      <w:r w:rsidRPr="00A96E1A">
        <w:t xml:space="preserve">Планирование закупок обеспечивается в денежном выражении. </w:t>
      </w:r>
      <w:r w:rsidRPr="006263C1">
        <w:t>Пономенклатурная потребность должна вводиться в учетные системы при наличии точных данных об ее необходимости и с учетом плановых сроков поставки для минимизации кол-ва срочных заявок и неактуальной потребности. Подразделения и предприятия обязаны вести планы закупок с указанием сроков, когда должны быть проведены отборы, заключены договора для обеспечения поставки в необходимые сроки.</w:t>
      </w:r>
    </w:p>
    <w:p w:rsidR="00A96E1A" w:rsidRPr="006263C1" w:rsidRDefault="00A96E1A" w:rsidP="00E73748">
      <w:pPr>
        <w:pStyle w:val="afd"/>
        <w:numPr>
          <w:ilvl w:val="2"/>
          <w:numId w:val="1"/>
        </w:numPr>
        <w:tabs>
          <w:tab w:val="left" w:pos="-4680"/>
        </w:tabs>
        <w:spacing w:after="80"/>
        <w:ind w:left="0" w:right="0" w:firstLine="709"/>
      </w:pPr>
      <w:r w:rsidRPr="006263C1">
        <w:t xml:space="preserve">Службам снабжения при планировании годового графика проведения закупочных процедур по материалам, указанных в инструкциях Распределения по группам №1,3,4 закупаемых ТМЦ, проводить приоритизацию сырья и материалов, подлежащих обязательному процессу квалификации согласно Приложения Э с целью снижения рисков по обеспечению предприятий сырьем и материалами от не квалифицированных </w:t>
      </w:r>
      <w:r w:rsidR="008452AD" w:rsidRPr="006263C1">
        <w:t>производителей</w:t>
      </w:r>
      <w:r w:rsidRPr="006263C1">
        <w:t xml:space="preserve"> и расширения конкурентной среды.</w:t>
      </w:r>
    </w:p>
    <w:p w:rsidR="00A96E1A" w:rsidRDefault="00A96E1A" w:rsidP="00E73748">
      <w:pPr>
        <w:pStyle w:val="afd"/>
        <w:numPr>
          <w:ilvl w:val="1"/>
          <w:numId w:val="1"/>
        </w:numPr>
        <w:tabs>
          <w:tab w:val="left" w:pos="-4680"/>
          <w:tab w:val="num" w:pos="709"/>
        </w:tabs>
        <w:spacing w:after="80"/>
        <w:ind w:left="0" w:right="0" w:firstLine="709"/>
        <w:rPr>
          <w:b/>
        </w:rPr>
      </w:pPr>
      <w:bookmarkStart w:id="61" w:name="_Toc54020799"/>
      <w:bookmarkStart w:id="62" w:name="_Toc54958729"/>
      <w:bookmarkStart w:id="63" w:name="_Toc179544431"/>
      <w:bookmarkStart w:id="64" w:name="_Toc179555613"/>
      <w:r w:rsidRPr="00A84B1B">
        <w:rPr>
          <w:b/>
        </w:rPr>
        <w:t>Текущее планирование (общие положения)</w:t>
      </w:r>
      <w:bookmarkStart w:id="65" w:name="_Toc530502538"/>
      <w:bookmarkStart w:id="66" w:name="_Toc530988999"/>
      <w:bookmarkEnd w:id="61"/>
      <w:bookmarkEnd w:id="62"/>
      <w:bookmarkEnd w:id="63"/>
      <w:bookmarkEnd w:id="64"/>
    </w:p>
    <w:p w:rsidR="00A96E1A" w:rsidRPr="00A96E1A" w:rsidRDefault="00A96E1A" w:rsidP="00E73748">
      <w:pPr>
        <w:pStyle w:val="afd"/>
        <w:numPr>
          <w:ilvl w:val="2"/>
          <w:numId w:val="1"/>
        </w:numPr>
        <w:tabs>
          <w:tab w:val="left" w:pos="-4680"/>
        </w:tabs>
        <w:spacing w:after="80"/>
        <w:ind w:left="0" w:right="0" w:firstLine="709"/>
        <w:rPr>
          <w:b/>
        </w:rPr>
      </w:pPr>
      <w:r w:rsidRPr="00A84B1B">
        <w:t>Текущее планирование по закупкам осуществляется, для ТМЦ – Службами снабжения, для услуг/работ – Заказчиком работ/услуг, на основании:</w:t>
      </w:r>
      <w:bookmarkEnd w:id="65"/>
      <w:bookmarkEnd w:id="66"/>
      <w:r w:rsidRPr="00A84B1B">
        <w:t xml:space="preserve">  </w:t>
      </w:r>
    </w:p>
    <w:p w:rsidR="00A96E1A" w:rsidRPr="00A84B1B" w:rsidRDefault="00A96E1A" w:rsidP="00E73748">
      <w:pPr>
        <w:pStyle w:val="afd"/>
        <w:numPr>
          <w:ilvl w:val="0"/>
          <w:numId w:val="9"/>
        </w:numPr>
        <w:tabs>
          <w:tab w:val="left" w:pos="-4680"/>
        </w:tabs>
        <w:spacing w:after="80"/>
        <w:ind w:left="0" w:right="0" w:firstLine="709"/>
      </w:pPr>
      <w:r w:rsidRPr="00A84B1B">
        <w:t>месячной потребности Предприятий и подразделений Группы в ТМЦ, в работах/услугах основанной на плане производства/плане ремонтов/выполнения прочих работ/планов закупок по проектам и вносимых по проектам изменений;</w:t>
      </w:r>
    </w:p>
    <w:p w:rsidR="00A96E1A" w:rsidRPr="00A84B1B" w:rsidRDefault="00A96E1A" w:rsidP="00E73748">
      <w:pPr>
        <w:pStyle w:val="afd"/>
        <w:numPr>
          <w:ilvl w:val="0"/>
          <w:numId w:val="9"/>
        </w:numPr>
        <w:tabs>
          <w:tab w:val="left" w:pos="-4680"/>
        </w:tabs>
        <w:spacing w:after="80"/>
        <w:ind w:left="0" w:right="0" w:firstLine="709"/>
      </w:pPr>
      <w:r w:rsidRPr="00A84B1B">
        <w:t>входящих остатков по ТМЦ в цехах Предприятий;</w:t>
      </w:r>
    </w:p>
    <w:p w:rsidR="00A96E1A" w:rsidRPr="00A84B1B" w:rsidRDefault="00A96E1A" w:rsidP="00E73748">
      <w:pPr>
        <w:pStyle w:val="afd"/>
        <w:numPr>
          <w:ilvl w:val="0"/>
          <w:numId w:val="9"/>
        </w:numPr>
        <w:tabs>
          <w:tab w:val="left" w:pos="-4680"/>
        </w:tabs>
        <w:spacing w:after="80"/>
        <w:ind w:left="0" w:right="0" w:firstLine="709"/>
      </w:pPr>
      <w:r w:rsidRPr="00A84B1B">
        <w:t>входящих остатков по ТМЦ на складах Предприятий;</w:t>
      </w:r>
    </w:p>
    <w:p w:rsidR="00A96E1A" w:rsidRPr="00A84B1B" w:rsidRDefault="00A96E1A" w:rsidP="00E73748">
      <w:pPr>
        <w:pStyle w:val="afd"/>
        <w:numPr>
          <w:ilvl w:val="0"/>
          <w:numId w:val="9"/>
        </w:numPr>
        <w:tabs>
          <w:tab w:val="left" w:pos="-4680"/>
        </w:tabs>
        <w:spacing w:after="80"/>
        <w:ind w:left="0" w:right="0" w:firstLine="709"/>
      </w:pPr>
      <w:r w:rsidRPr="00A84B1B">
        <w:t>планового срока поставки (lead time);</w:t>
      </w:r>
    </w:p>
    <w:p w:rsidR="00A96E1A" w:rsidRPr="00A84B1B" w:rsidRDefault="00A96E1A" w:rsidP="00E73748">
      <w:pPr>
        <w:pStyle w:val="afd"/>
        <w:numPr>
          <w:ilvl w:val="0"/>
          <w:numId w:val="9"/>
        </w:numPr>
        <w:tabs>
          <w:tab w:val="left" w:pos="-4680"/>
        </w:tabs>
        <w:spacing w:after="80"/>
        <w:ind w:left="0" w:right="0" w:firstLine="709"/>
      </w:pPr>
      <w:r w:rsidRPr="00A84B1B">
        <w:t>нормативного уровня запасов для всей используемой номенклатуры ТМЦ;</w:t>
      </w:r>
    </w:p>
    <w:p w:rsidR="00A96E1A" w:rsidRPr="00A84B1B" w:rsidRDefault="00A96E1A" w:rsidP="00E73748">
      <w:pPr>
        <w:pStyle w:val="afd"/>
        <w:numPr>
          <w:ilvl w:val="0"/>
          <w:numId w:val="9"/>
        </w:numPr>
        <w:tabs>
          <w:tab w:val="left" w:pos="-4680"/>
        </w:tabs>
        <w:spacing w:after="80"/>
        <w:ind w:left="0" w:right="0" w:firstLine="709"/>
      </w:pPr>
      <w:r w:rsidRPr="00A84B1B">
        <w:t>суммы денежных средств, предусмотренных на закупку в планируемом месяце согласно утвержденному Бизнес–плану.</w:t>
      </w:r>
    </w:p>
    <w:p w:rsidR="00A96E1A" w:rsidRPr="00A84B1B" w:rsidRDefault="00A96E1A" w:rsidP="00E73748">
      <w:pPr>
        <w:pStyle w:val="afd"/>
        <w:numPr>
          <w:ilvl w:val="2"/>
          <w:numId w:val="1"/>
        </w:numPr>
        <w:tabs>
          <w:tab w:val="left" w:pos="-4680"/>
        </w:tabs>
        <w:spacing w:after="80"/>
        <w:ind w:left="0" w:right="0" w:firstLine="709"/>
      </w:pPr>
      <w:r w:rsidRPr="00A84B1B">
        <w:t>Исходящей информацией является:</w:t>
      </w:r>
    </w:p>
    <w:p w:rsidR="00A96E1A" w:rsidRPr="00A84B1B" w:rsidRDefault="00A96E1A" w:rsidP="00E73748">
      <w:pPr>
        <w:pStyle w:val="afd"/>
        <w:numPr>
          <w:ilvl w:val="0"/>
          <w:numId w:val="10"/>
        </w:numPr>
        <w:tabs>
          <w:tab w:val="left" w:pos="-4680"/>
        </w:tabs>
        <w:spacing w:after="80"/>
        <w:ind w:left="0" w:right="0" w:firstLine="709"/>
      </w:pPr>
      <w:r w:rsidRPr="00A84B1B">
        <w:t>заявка на потребность в ТМЦ/услуг с информацией о номенклатуре и объеме планируемых закупок в течение периода отбора;</w:t>
      </w:r>
    </w:p>
    <w:p w:rsidR="00A96E1A" w:rsidRPr="00A84B1B" w:rsidRDefault="00A96E1A" w:rsidP="00E73748">
      <w:pPr>
        <w:pStyle w:val="afd"/>
        <w:numPr>
          <w:ilvl w:val="0"/>
          <w:numId w:val="10"/>
        </w:numPr>
        <w:tabs>
          <w:tab w:val="left" w:pos="-4680"/>
        </w:tabs>
        <w:spacing w:after="80"/>
        <w:ind w:left="0" w:right="0" w:firstLine="709"/>
      </w:pPr>
      <w:r w:rsidRPr="00A84B1B">
        <w:t>заявка на выполнение работ;</w:t>
      </w:r>
    </w:p>
    <w:p w:rsidR="00A96E1A" w:rsidRPr="00A84B1B" w:rsidRDefault="00A96E1A" w:rsidP="00E73748">
      <w:pPr>
        <w:pStyle w:val="afd"/>
        <w:numPr>
          <w:ilvl w:val="0"/>
          <w:numId w:val="10"/>
        </w:numPr>
        <w:tabs>
          <w:tab w:val="left" w:pos="-4680"/>
        </w:tabs>
        <w:spacing w:after="80"/>
        <w:ind w:left="0" w:right="0" w:firstLine="709"/>
      </w:pPr>
      <w:r w:rsidRPr="00A84B1B">
        <w:lastRenderedPageBreak/>
        <w:t>план отгрузок и поставок ТМЦ, который содержит информацию о всех поставках в планируемом месяце согласно разделительным ведомостям;</w:t>
      </w:r>
    </w:p>
    <w:p w:rsidR="00A96E1A" w:rsidRPr="00A84B1B" w:rsidRDefault="00A96E1A" w:rsidP="00E73748">
      <w:pPr>
        <w:pStyle w:val="afd"/>
        <w:numPr>
          <w:ilvl w:val="0"/>
          <w:numId w:val="10"/>
        </w:numPr>
        <w:tabs>
          <w:tab w:val="left" w:pos="-4680"/>
        </w:tabs>
        <w:spacing w:after="80"/>
        <w:ind w:left="0" w:right="0" w:firstLine="709"/>
      </w:pPr>
      <w:r w:rsidRPr="00A84B1B">
        <w:t>план выполнения работ/услуг;</w:t>
      </w:r>
    </w:p>
    <w:p w:rsidR="00A96E1A" w:rsidRPr="00A84B1B" w:rsidRDefault="00A96E1A" w:rsidP="00E73748">
      <w:pPr>
        <w:pStyle w:val="afd"/>
        <w:numPr>
          <w:ilvl w:val="0"/>
          <w:numId w:val="10"/>
        </w:numPr>
        <w:tabs>
          <w:tab w:val="left" w:pos="-4680"/>
        </w:tabs>
        <w:spacing w:after="80"/>
        <w:ind w:left="0" w:right="0" w:firstLine="709"/>
      </w:pPr>
      <w:r w:rsidRPr="00A84B1B">
        <w:t>утвержденный план платежей с разбивкой по статьям.</w:t>
      </w:r>
    </w:p>
    <w:p w:rsidR="00A96E1A" w:rsidRPr="00A84B1B" w:rsidRDefault="00A96E1A" w:rsidP="00E73748">
      <w:pPr>
        <w:pStyle w:val="afd"/>
        <w:numPr>
          <w:ilvl w:val="2"/>
          <w:numId w:val="1"/>
        </w:numPr>
        <w:tabs>
          <w:tab w:val="left" w:pos="-4680"/>
        </w:tabs>
        <w:spacing w:after="80"/>
        <w:ind w:left="0" w:right="0" w:firstLine="709"/>
      </w:pPr>
      <w:r w:rsidRPr="00A84B1B">
        <w:t>Производственные и сервисные службы Предприятия Заказчика формируют заявки на потребность в ТМЦ в учетной системе по мере ее возникновения с учетом планового срока поставки в соответствии с пользовательскими инструкциями учетной системы. Требование распространяется на Участников Группы, в которых внедрен функционал определения плановых сроков поставки, установленных в номенклатурных позициях.</w:t>
      </w:r>
    </w:p>
    <w:p w:rsidR="00A96E1A" w:rsidRPr="00A84B1B" w:rsidRDefault="00A96E1A" w:rsidP="00E73748">
      <w:pPr>
        <w:pStyle w:val="afd"/>
        <w:numPr>
          <w:ilvl w:val="2"/>
          <w:numId w:val="1"/>
        </w:numPr>
        <w:tabs>
          <w:tab w:val="left" w:pos="-4680"/>
        </w:tabs>
        <w:spacing w:after="80"/>
        <w:ind w:left="0" w:right="0" w:firstLine="709"/>
      </w:pPr>
      <w:r w:rsidRPr="00A84B1B">
        <w:t xml:space="preserve">При вводе заявки на потребность в учетную систему выполняется автоматическая проверка на срок поставки: разница между датой поставки и датой принятия заявки на потребность в работу должна быть не меньше, чем плановый срок поставки по заявленной номенклатуре (См. Приложение </w:t>
      </w:r>
      <w:r>
        <w:t>М</w:t>
      </w:r>
      <w:r w:rsidRPr="00A84B1B">
        <w:t>). Требование распространяется на Участников Группы, в которых внедрен функционал определения плановых сроков поставки, установленных в номенклатурных позициях.</w:t>
      </w:r>
    </w:p>
    <w:p w:rsidR="00A96E1A" w:rsidRPr="00A84B1B" w:rsidRDefault="00A96E1A" w:rsidP="00E73748">
      <w:pPr>
        <w:pStyle w:val="afd"/>
        <w:numPr>
          <w:ilvl w:val="2"/>
          <w:numId w:val="1"/>
        </w:numPr>
        <w:tabs>
          <w:tab w:val="left" w:pos="-4680"/>
        </w:tabs>
        <w:spacing w:after="80"/>
        <w:ind w:left="0" w:right="0" w:firstLine="709"/>
      </w:pPr>
      <w:r w:rsidRPr="00A84B1B">
        <w:t>Все заявки на потребность в ТМЦ, несоответствующие плановому сроку поставки, должны быть оформлены как срочные, с детальным изложением причин ее возникновения. Требование распространяется на Участников Группы, в которых внедрен функционал определения плановых сроков поставки, установленных в номенклатурных позициях.</w:t>
      </w:r>
    </w:p>
    <w:p w:rsidR="00A96E1A" w:rsidRPr="00A84B1B" w:rsidRDefault="00A96E1A" w:rsidP="00E73748">
      <w:pPr>
        <w:pStyle w:val="afd"/>
        <w:numPr>
          <w:ilvl w:val="2"/>
          <w:numId w:val="1"/>
        </w:numPr>
        <w:tabs>
          <w:tab w:val="left" w:pos="-4680"/>
        </w:tabs>
        <w:spacing w:after="80"/>
        <w:ind w:left="0" w:right="0" w:firstLine="709"/>
      </w:pPr>
      <w:r w:rsidRPr="00A84B1B">
        <w:t>Заявка на потребность ТМЦ содержит:</w:t>
      </w:r>
    </w:p>
    <w:p w:rsidR="00A96E1A" w:rsidRPr="00A84B1B" w:rsidRDefault="00A96E1A" w:rsidP="00E73748">
      <w:pPr>
        <w:pStyle w:val="afd"/>
        <w:numPr>
          <w:ilvl w:val="0"/>
          <w:numId w:val="11"/>
        </w:numPr>
        <w:tabs>
          <w:tab w:val="left" w:pos="-4680"/>
        </w:tabs>
        <w:spacing w:after="80"/>
        <w:ind w:left="0" w:right="0" w:firstLine="709"/>
      </w:pPr>
      <w:r w:rsidRPr="00A84B1B">
        <w:t>технические требования</w:t>
      </w:r>
      <w:r w:rsidRPr="00A84B1B">
        <w:rPr>
          <w:rStyle w:val="afc"/>
        </w:rPr>
        <w:footnoteReference w:id="3"/>
      </w:r>
      <w:r w:rsidRPr="00A84B1B">
        <w:t>, включая ТЗ без указания марок, брендов, производителей (обязательно для закупок оборудования и техники) и чертежи (обязательно если ТМЦ изготавливаются по чертежам);</w:t>
      </w:r>
    </w:p>
    <w:p w:rsidR="00A96E1A" w:rsidRPr="00A84B1B" w:rsidRDefault="00A96E1A" w:rsidP="00E73748">
      <w:pPr>
        <w:pStyle w:val="afd"/>
        <w:numPr>
          <w:ilvl w:val="0"/>
          <w:numId w:val="11"/>
        </w:numPr>
        <w:tabs>
          <w:tab w:val="left" w:pos="-4680"/>
        </w:tabs>
        <w:spacing w:after="80"/>
        <w:ind w:left="0" w:right="0" w:firstLine="709"/>
      </w:pPr>
      <w:r w:rsidRPr="00A84B1B">
        <w:t>количество;</w:t>
      </w:r>
    </w:p>
    <w:p w:rsidR="00A96E1A" w:rsidRPr="00A84B1B" w:rsidRDefault="00A96E1A" w:rsidP="00E73748">
      <w:pPr>
        <w:pStyle w:val="afd"/>
        <w:numPr>
          <w:ilvl w:val="0"/>
          <w:numId w:val="11"/>
        </w:numPr>
        <w:tabs>
          <w:tab w:val="left" w:pos="-4680"/>
        </w:tabs>
        <w:spacing w:after="80"/>
        <w:ind w:left="0" w:right="0" w:firstLine="709"/>
      </w:pPr>
      <w:r w:rsidRPr="00A84B1B">
        <w:t>сроки и место поставки;</w:t>
      </w:r>
    </w:p>
    <w:p w:rsidR="00A96E1A" w:rsidRPr="00A84B1B" w:rsidRDefault="00A96E1A" w:rsidP="00E73748">
      <w:pPr>
        <w:pStyle w:val="afd"/>
        <w:numPr>
          <w:ilvl w:val="0"/>
          <w:numId w:val="11"/>
        </w:numPr>
        <w:tabs>
          <w:tab w:val="left" w:pos="-4680"/>
        </w:tabs>
        <w:spacing w:after="80"/>
        <w:ind w:left="0" w:right="0" w:firstLine="709"/>
      </w:pPr>
      <w:r w:rsidRPr="00A84B1B">
        <w:t>другие существенные и специфические условия.</w:t>
      </w:r>
    </w:p>
    <w:p w:rsidR="00A96E1A" w:rsidRPr="00A84B1B" w:rsidRDefault="00A96E1A" w:rsidP="00E73748">
      <w:pPr>
        <w:pStyle w:val="afd"/>
        <w:numPr>
          <w:ilvl w:val="2"/>
          <w:numId w:val="1"/>
        </w:numPr>
        <w:tabs>
          <w:tab w:val="left" w:pos="-4680"/>
        </w:tabs>
        <w:spacing w:after="80"/>
        <w:ind w:left="0" w:right="0" w:firstLine="709"/>
      </w:pPr>
      <w:r w:rsidRPr="00A84B1B">
        <w:t>Заявки на потребность услуг/работ направляются работнику (–ам) Предприятия, ответственному (–ым) на Предприятии за консолидацию перечня планируемых работ/услуг.</w:t>
      </w:r>
    </w:p>
    <w:p w:rsidR="00A96E1A" w:rsidRPr="00A84B1B" w:rsidRDefault="00A96E1A" w:rsidP="00E73748">
      <w:pPr>
        <w:pStyle w:val="afd"/>
        <w:numPr>
          <w:ilvl w:val="2"/>
          <w:numId w:val="1"/>
        </w:numPr>
        <w:tabs>
          <w:tab w:val="left" w:pos="-4680"/>
        </w:tabs>
        <w:spacing w:after="80"/>
        <w:ind w:left="0" w:right="0" w:firstLine="709"/>
      </w:pPr>
      <w:r w:rsidRPr="00A84B1B">
        <w:t>Заявка на потребность услуг/работ содержит:</w:t>
      </w:r>
    </w:p>
    <w:p w:rsidR="00A96E1A" w:rsidRPr="00A84B1B" w:rsidRDefault="00A96E1A" w:rsidP="00E73748">
      <w:pPr>
        <w:pStyle w:val="afd"/>
        <w:numPr>
          <w:ilvl w:val="0"/>
          <w:numId w:val="12"/>
        </w:numPr>
        <w:tabs>
          <w:tab w:val="left" w:pos="-4680"/>
        </w:tabs>
        <w:spacing w:after="80"/>
        <w:ind w:left="0" w:right="0" w:firstLine="709"/>
      </w:pPr>
      <w:r w:rsidRPr="00A84B1B">
        <w:t>набор и объемы планируемых услуг/работ;</w:t>
      </w:r>
    </w:p>
    <w:p w:rsidR="00A96E1A" w:rsidRPr="00A84B1B" w:rsidRDefault="00A96E1A" w:rsidP="00E73748">
      <w:pPr>
        <w:pStyle w:val="afd"/>
        <w:numPr>
          <w:ilvl w:val="0"/>
          <w:numId w:val="12"/>
        </w:numPr>
        <w:tabs>
          <w:tab w:val="left" w:pos="-4680"/>
        </w:tabs>
        <w:spacing w:after="80"/>
        <w:ind w:left="0" w:right="0" w:firstLine="709"/>
      </w:pPr>
      <w:r w:rsidRPr="00A84B1B">
        <w:t>сроки, в которые необходимо данные услуги/работы выполнить, график выполнения услуг\работ в случае их периодического выполнения;</w:t>
      </w:r>
    </w:p>
    <w:p w:rsidR="00A96E1A" w:rsidRPr="00A84B1B" w:rsidRDefault="00A96E1A" w:rsidP="00E73748">
      <w:pPr>
        <w:pStyle w:val="afd"/>
        <w:numPr>
          <w:ilvl w:val="0"/>
          <w:numId w:val="12"/>
        </w:numPr>
        <w:tabs>
          <w:tab w:val="left" w:pos="-4680"/>
        </w:tabs>
        <w:spacing w:after="80"/>
        <w:ind w:left="0" w:right="0" w:firstLine="709"/>
      </w:pPr>
      <w:r w:rsidRPr="00A84B1B">
        <w:t>Техническое задание/ведомость дефектов;</w:t>
      </w:r>
    </w:p>
    <w:p w:rsidR="00A96E1A" w:rsidRPr="00A84B1B" w:rsidRDefault="00A96E1A" w:rsidP="00E73748">
      <w:pPr>
        <w:pStyle w:val="afd"/>
        <w:numPr>
          <w:ilvl w:val="0"/>
          <w:numId w:val="12"/>
        </w:numPr>
        <w:tabs>
          <w:tab w:val="left" w:pos="-4680"/>
        </w:tabs>
        <w:spacing w:after="80"/>
        <w:ind w:left="0" w:right="0" w:firstLine="709"/>
      </w:pPr>
      <w:r w:rsidRPr="00A84B1B">
        <w:t>сметный расчет, калькуляцию;</w:t>
      </w:r>
    </w:p>
    <w:p w:rsidR="00A96E1A" w:rsidRPr="00A84B1B" w:rsidRDefault="00A96E1A" w:rsidP="00E73748">
      <w:pPr>
        <w:pStyle w:val="afd"/>
        <w:numPr>
          <w:ilvl w:val="0"/>
          <w:numId w:val="12"/>
        </w:numPr>
        <w:tabs>
          <w:tab w:val="left" w:pos="-4680"/>
        </w:tabs>
        <w:spacing w:after="80"/>
        <w:ind w:left="0" w:right="0" w:firstLine="709"/>
      </w:pPr>
      <w:r w:rsidRPr="00A84B1B">
        <w:t>анализ стоим</w:t>
      </w:r>
      <w:r w:rsidR="006263C1">
        <w:t xml:space="preserve">ости материалов и оборудования </w:t>
      </w:r>
      <w:r w:rsidRPr="00A84B1B">
        <w:t>в смете с проработкой рынка;</w:t>
      </w:r>
    </w:p>
    <w:p w:rsidR="00A96E1A" w:rsidRPr="00A84B1B" w:rsidRDefault="00A96E1A" w:rsidP="00E73748">
      <w:pPr>
        <w:pStyle w:val="afd"/>
        <w:numPr>
          <w:ilvl w:val="0"/>
          <w:numId w:val="12"/>
        </w:numPr>
        <w:tabs>
          <w:tab w:val="left" w:pos="-4680"/>
        </w:tabs>
        <w:spacing w:after="80"/>
        <w:ind w:left="0" w:right="0" w:firstLine="709"/>
      </w:pPr>
      <w:r w:rsidRPr="00A84B1B">
        <w:t>при необходимости список ТМЦ и оборудования для закупки по давальческой схеме.</w:t>
      </w:r>
    </w:p>
    <w:p w:rsidR="00A96E1A" w:rsidRPr="00A84B1B" w:rsidRDefault="00A96E1A" w:rsidP="00E73748">
      <w:pPr>
        <w:pStyle w:val="afd"/>
        <w:numPr>
          <w:ilvl w:val="2"/>
          <w:numId w:val="1"/>
        </w:numPr>
        <w:tabs>
          <w:tab w:val="left" w:pos="-4680"/>
        </w:tabs>
        <w:spacing w:after="80"/>
        <w:ind w:left="0" w:right="0" w:firstLine="709"/>
      </w:pPr>
      <w:r w:rsidRPr="00A84B1B">
        <w:t xml:space="preserve">Минимальный плановый срок формирования Заявки на потребность закупки услуг/работ составляет 45 дней до начала оказания услуги, в случае, если подрядчика необходимо привлекать с территории другого государства – 90 дней. Срок предоставления заявки также зависит от сложности планируемых работ, необходимости проведения предварительных исследований, расчетов и т.п. Все заявки, представленные Заказчиком работ менее, чем за 45 дней до планового начала работ (90 дней в случае привлечения иностранного </w:t>
      </w:r>
      <w:r w:rsidRPr="00A84B1B">
        <w:lastRenderedPageBreak/>
        <w:t>подрядчика), должны быть оформлены как срочные, с детальным изложением причин ее возникновения.</w:t>
      </w:r>
    </w:p>
    <w:p w:rsidR="00A96E1A" w:rsidRPr="00A84B1B" w:rsidRDefault="00A96E1A" w:rsidP="00E73748">
      <w:pPr>
        <w:pStyle w:val="afd"/>
        <w:numPr>
          <w:ilvl w:val="2"/>
          <w:numId w:val="1"/>
        </w:numPr>
        <w:tabs>
          <w:tab w:val="left" w:pos="-4680"/>
        </w:tabs>
        <w:spacing w:after="80"/>
        <w:ind w:left="0" w:right="0" w:firstLine="709"/>
      </w:pPr>
      <w:r w:rsidRPr="00A84B1B">
        <w:t>Заявка на потребность централизованно закупаемых ТМЦ, согласно утвержденной разделительной ведомости, определяется Службой снабжения Предприятия по количеству, качеству, срокам поставки и иным показателям, в заявке на основе выгружаемых данных из номенклатурного справочника (при наличии) и дополнительных требований Заказчика устанавливаются функциональные и/или технические требования к ТМЦ.</w:t>
      </w:r>
    </w:p>
    <w:p w:rsidR="00A96E1A" w:rsidRPr="00A84B1B" w:rsidRDefault="00A96E1A" w:rsidP="00E73748">
      <w:pPr>
        <w:pStyle w:val="afd"/>
        <w:numPr>
          <w:ilvl w:val="2"/>
          <w:numId w:val="1"/>
        </w:numPr>
        <w:tabs>
          <w:tab w:val="left" w:pos="-4680"/>
        </w:tabs>
        <w:spacing w:after="80"/>
        <w:ind w:left="0" w:right="0" w:firstLine="709"/>
      </w:pPr>
      <w:r w:rsidRPr="00A84B1B">
        <w:t>Ежемесячный план по закупкам сырья формируется на основании:</w:t>
      </w:r>
    </w:p>
    <w:p w:rsidR="00A96E1A" w:rsidRPr="00A84B1B" w:rsidRDefault="00A96E1A" w:rsidP="00E73748">
      <w:pPr>
        <w:pStyle w:val="afd"/>
        <w:numPr>
          <w:ilvl w:val="0"/>
          <w:numId w:val="13"/>
        </w:numPr>
        <w:tabs>
          <w:tab w:val="left" w:pos="-4680"/>
        </w:tabs>
        <w:spacing w:after="80"/>
        <w:ind w:left="0" w:right="0" w:firstLine="709"/>
      </w:pPr>
      <w:r w:rsidRPr="00A84B1B">
        <w:t>ежемесячной потребности завода в сырье;</w:t>
      </w:r>
    </w:p>
    <w:p w:rsidR="00A96E1A" w:rsidRPr="00A84B1B" w:rsidRDefault="00A96E1A" w:rsidP="00E73748">
      <w:pPr>
        <w:pStyle w:val="afd"/>
        <w:numPr>
          <w:ilvl w:val="0"/>
          <w:numId w:val="13"/>
        </w:numPr>
        <w:tabs>
          <w:tab w:val="left" w:pos="-4680"/>
        </w:tabs>
        <w:spacing w:after="80"/>
        <w:ind w:left="0" w:right="0" w:firstLine="709"/>
      </w:pPr>
      <w:r w:rsidRPr="00A84B1B">
        <w:t>входящих остатков по сырью на складах предприятий;</w:t>
      </w:r>
    </w:p>
    <w:p w:rsidR="00A96E1A" w:rsidRPr="00A84B1B" w:rsidRDefault="00A96E1A" w:rsidP="00E73748">
      <w:pPr>
        <w:pStyle w:val="afd"/>
        <w:numPr>
          <w:ilvl w:val="0"/>
          <w:numId w:val="13"/>
        </w:numPr>
        <w:tabs>
          <w:tab w:val="left" w:pos="-4680"/>
        </w:tabs>
        <w:spacing w:after="80"/>
        <w:ind w:left="0" w:right="0" w:firstLine="709"/>
      </w:pPr>
      <w:r w:rsidRPr="00A84B1B">
        <w:t>объемах, размещенных в производстве поставщика и объемах в пути;</w:t>
      </w:r>
    </w:p>
    <w:p w:rsidR="00A96E1A" w:rsidRPr="00A84B1B" w:rsidRDefault="00A96E1A" w:rsidP="00E73748">
      <w:pPr>
        <w:pStyle w:val="afd"/>
        <w:numPr>
          <w:ilvl w:val="0"/>
          <w:numId w:val="13"/>
        </w:numPr>
        <w:tabs>
          <w:tab w:val="left" w:pos="-4680"/>
        </w:tabs>
        <w:spacing w:after="80"/>
        <w:ind w:left="0" w:right="0" w:firstLine="709"/>
      </w:pPr>
      <w:r w:rsidRPr="00A84B1B">
        <w:t>суммы денежных средств, предусмотренных на закупку в планируемом месяце согласно утвержденному Бизнес–плану в разбивке по видам/группам сырья;</w:t>
      </w:r>
    </w:p>
    <w:p w:rsidR="00A96E1A" w:rsidRPr="00A84B1B" w:rsidRDefault="00A96E1A" w:rsidP="00E73748">
      <w:pPr>
        <w:pStyle w:val="afd"/>
        <w:numPr>
          <w:ilvl w:val="0"/>
          <w:numId w:val="13"/>
        </w:numPr>
        <w:tabs>
          <w:tab w:val="left" w:pos="-4680"/>
        </w:tabs>
        <w:spacing w:after="80"/>
        <w:ind w:left="0" w:right="0" w:firstLine="709"/>
      </w:pPr>
      <w:r w:rsidRPr="00A84B1B">
        <w:t>технических спецификаций и соглашений по качеству в соответствии с Руководством по развитию СМК поставщиков;</w:t>
      </w:r>
    </w:p>
    <w:p w:rsidR="00A96E1A" w:rsidRPr="00A84B1B" w:rsidRDefault="00A96E1A" w:rsidP="00E73748">
      <w:pPr>
        <w:pStyle w:val="afd"/>
        <w:numPr>
          <w:ilvl w:val="0"/>
          <w:numId w:val="13"/>
        </w:numPr>
        <w:tabs>
          <w:tab w:val="left" w:pos="-4680"/>
        </w:tabs>
        <w:spacing w:after="80"/>
        <w:ind w:left="0" w:right="0" w:firstLine="709"/>
      </w:pPr>
      <w:r w:rsidRPr="00A84B1B">
        <w:t>перечня квалифицированных производителей;</w:t>
      </w:r>
    </w:p>
    <w:p w:rsidR="00A96E1A" w:rsidRPr="00A84B1B" w:rsidRDefault="00A96E1A" w:rsidP="00E73748">
      <w:pPr>
        <w:pStyle w:val="afd"/>
        <w:numPr>
          <w:ilvl w:val="0"/>
          <w:numId w:val="13"/>
        </w:numPr>
        <w:tabs>
          <w:tab w:val="left" w:pos="-4680"/>
        </w:tabs>
        <w:spacing w:after="80"/>
        <w:ind w:left="0" w:right="0" w:firstLine="709"/>
      </w:pPr>
      <w:r w:rsidRPr="00A84B1B">
        <w:t xml:space="preserve">перечня сырья и </w:t>
      </w:r>
      <w:r w:rsidR="006263C1" w:rsidRPr="00A84B1B">
        <w:t>материалов,</w:t>
      </w:r>
      <w:r w:rsidRPr="00A84B1B">
        <w:t xml:space="preserve"> подлежащих квалификации.</w:t>
      </w:r>
    </w:p>
    <w:p w:rsidR="00A96E1A" w:rsidRPr="00A84B1B" w:rsidRDefault="00A96E1A" w:rsidP="00E73748">
      <w:pPr>
        <w:pStyle w:val="afd"/>
        <w:numPr>
          <w:ilvl w:val="2"/>
          <w:numId w:val="1"/>
        </w:numPr>
        <w:tabs>
          <w:tab w:val="left" w:pos="-4680"/>
        </w:tabs>
        <w:spacing w:after="80"/>
        <w:ind w:left="0" w:right="0" w:firstLine="709"/>
      </w:pPr>
      <w:r w:rsidRPr="00A84B1B">
        <w:t>Исходящей информацией является:</w:t>
      </w:r>
    </w:p>
    <w:p w:rsidR="00A96E1A" w:rsidRPr="00A84B1B" w:rsidRDefault="00A96E1A" w:rsidP="00E73748">
      <w:pPr>
        <w:pStyle w:val="afd"/>
        <w:numPr>
          <w:ilvl w:val="0"/>
          <w:numId w:val="14"/>
        </w:numPr>
        <w:tabs>
          <w:tab w:val="left" w:pos="-4680"/>
        </w:tabs>
        <w:spacing w:after="80"/>
        <w:ind w:left="0" w:right="0" w:firstLine="709"/>
      </w:pPr>
      <w:r w:rsidRPr="00A84B1B">
        <w:t>утвержденный план по отгрузке с разбивкой по договорам, грузоотправителям и грузополучателям;</w:t>
      </w:r>
    </w:p>
    <w:p w:rsidR="00A96E1A" w:rsidRPr="00A84B1B" w:rsidRDefault="00A96E1A" w:rsidP="00E73748">
      <w:pPr>
        <w:pStyle w:val="afd"/>
        <w:numPr>
          <w:ilvl w:val="0"/>
          <w:numId w:val="14"/>
        </w:numPr>
        <w:tabs>
          <w:tab w:val="left" w:pos="-4680"/>
        </w:tabs>
        <w:spacing w:after="80"/>
        <w:ind w:left="0" w:right="0" w:firstLine="709"/>
      </w:pPr>
      <w:r w:rsidRPr="00A84B1B">
        <w:t>утвержденный план по платежам с разбивкой по договорам, статьям и номенклатуре.</w:t>
      </w:r>
    </w:p>
    <w:p w:rsidR="00A96E1A" w:rsidRPr="00A84B1B" w:rsidRDefault="00A96E1A" w:rsidP="00E73748">
      <w:pPr>
        <w:pStyle w:val="afd"/>
        <w:numPr>
          <w:ilvl w:val="2"/>
          <w:numId w:val="1"/>
        </w:numPr>
        <w:tabs>
          <w:tab w:val="left" w:pos="-4680"/>
        </w:tabs>
        <w:spacing w:after="80"/>
        <w:ind w:left="0" w:right="0" w:firstLine="709"/>
      </w:pPr>
      <w:r w:rsidRPr="00A84B1B">
        <w:t>Ежемесячно предприятия формируют и направляют в службы снабжений Дивизионов / Дирекций заявки на потребность в сырье для производства продукции, согласованные руководителями профильных производственных подразделений Дивизионов.</w:t>
      </w:r>
    </w:p>
    <w:p w:rsidR="00A96E1A" w:rsidRPr="00A84B1B" w:rsidRDefault="00A96E1A" w:rsidP="00E73748">
      <w:pPr>
        <w:pStyle w:val="afd"/>
        <w:numPr>
          <w:ilvl w:val="2"/>
          <w:numId w:val="1"/>
        </w:numPr>
        <w:tabs>
          <w:tab w:val="left" w:pos="-4680"/>
        </w:tabs>
        <w:spacing w:after="80"/>
        <w:ind w:left="0" w:right="0" w:firstLine="709"/>
      </w:pPr>
      <w:r w:rsidRPr="00A84B1B">
        <w:t>Не позднее 5–го числа месяца, следующего за отчетным, предприятия предоставляют информацию о фактических остатках сырья на первое число текущего месяца. Данные об остатках сырья на складах и грузов находящихся на путях заводов потребителей и станции примыкания направляются предприятиями по номенклатуре сырья, закупаемого Службами снабжения Дивизионов / Дирекций согласно утвержденной разделительной ведомости.</w:t>
      </w:r>
    </w:p>
    <w:p w:rsidR="00A96E1A" w:rsidRPr="00A84B1B" w:rsidRDefault="00A96E1A" w:rsidP="00E73748">
      <w:pPr>
        <w:pStyle w:val="afd"/>
        <w:numPr>
          <w:ilvl w:val="2"/>
          <w:numId w:val="1"/>
        </w:numPr>
        <w:tabs>
          <w:tab w:val="left" w:pos="-4680"/>
        </w:tabs>
        <w:spacing w:after="80"/>
        <w:ind w:left="0" w:right="0" w:firstLine="709"/>
      </w:pPr>
      <w:r w:rsidRPr="00A84B1B">
        <w:t>Ежемесячно сотрудниками Служб снабжения Дивизионов / Дирекций формируются план по отгрузке и поставке сырья на основании следующих критериев:</w:t>
      </w:r>
    </w:p>
    <w:p w:rsidR="00A96E1A" w:rsidRPr="00A84B1B" w:rsidRDefault="00A96E1A" w:rsidP="00E73748">
      <w:pPr>
        <w:pStyle w:val="afd"/>
        <w:numPr>
          <w:ilvl w:val="0"/>
          <w:numId w:val="7"/>
        </w:numPr>
        <w:tabs>
          <w:tab w:val="left" w:pos="-4680"/>
        </w:tabs>
        <w:spacing w:after="80"/>
        <w:ind w:left="0" w:right="0" w:firstLine="709"/>
      </w:pPr>
      <w:r w:rsidRPr="00A84B1B">
        <w:t>представленных потребностей предприятий;</w:t>
      </w:r>
    </w:p>
    <w:p w:rsidR="00A96E1A" w:rsidRPr="00A84B1B" w:rsidRDefault="00A96E1A" w:rsidP="00E73748">
      <w:pPr>
        <w:pStyle w:val="afd"/>
        <w:numPr>
          <w:ilvl w:val="0"/>
          <w:numId w:val="7"/>
        </w:numPr>
        <w:tabs>
          <w:tab w:val="left" w:pos="-4680"/>
        </w:tabs>
        <w:spacing w:after="80"/>
        <w:ind w:left="0" w:right="0" w:firstLine="709"/>
      </w:pPr>
      <w:r w:rsidRPr="00A84B1B">
        <w:t>фактических остатков по сырью в сравнении с нормативными;</w:t>
      </w:r>
    </w:p>
    <w:p w:rsidR="00A96E1A" w:rsidRPr="00A84B1B" w:rsidRDefault="00A96E1A" w:rsidP="00E73748">
      <w:pPr>
        <w:pStyle w:val="afd"/>
        <w:numPr>
          <w:ilvl w:val="0"/>
          <w:numId w:val="7"/>
        </w:numPr>
        <w:tabs>
          <w:tab w:val="left" w:pos="-4680"/>
        </w:tabs>
        <w:spacing w:after="80"/>
        <w:ind w:left="0" w:right="0" w:firstLine="709"/>
      </w:pPr>
      <w:r w:rsidRPr="00A84B1B">
        <w:t>тарифов и сроках доставки сырья на предприятие;</w:t>
      </w:r>
    </w:p>
    <w:p w:rsidR="00A96E1A" w:rsidRPr="00A84B1B" w:rsidRDefault="00A96E1A" w:rsidP="00E73748">
      <w:pPr>
        <w:pStyle w:val="afd"/>
        <w:numPr>
          <w:ilvl w:val="0"/>
          <w:numId w:val="7"/>
        </w:numPr>
        <w:tabs>
          <w:tab w:val="left" w:pos="-4680"/>
        </w:tabs>
        <w:spacing w:after="80"/>
        <w:ind w:left="0" w:right="0" w:firstLine="709"/>
      </w:pPr>
      <w:r w:rsidRPr="00A84B1B">
        <w:t>фактически имеющихся договорных обязательств на закупку сырья;</w:t>
      </w:r>
    </w:p>
    <w:p w:rsidR="00A96E1A" w:rsidRPr="00A84B1B" w:rsidRDefault="00A96E1A" w:rsidP="00E73748">
      <w:pPr>
        <w:pStyle w:val="afd"/>
        <w:numPr>
          <w:ilvl w:val="0"/>
          <w:numId w:val="7"/>
        </w:numPr>
        <w:tabs>
          <w:tab w:val="left" w:pos="-4680"/>
        </w:tabs>
        <w:spacing w:after="80"/>
        <w:ind w:left="0" w:right="0" w:firstLine="709"/>
      </w:pPr>
      <w:r w:rsidRPr="00A84B1B">
        <w:t>планируемых цен на закупку сырья по незаключенным договорам на требуемые к закупке объемы, не покрываемые договорными обязательствами;</w:t>
      </w:r>
    </w:p>
    <w:p w:rsidR="00A96E1A" w:rsidRPr="00A84B1B" w:rsidRDefault="00A96E1A" w:rsidP="00E73748">
      <w:pPr>
        <w:pStyle w:val="afd"/>
        <w:numPr>
          <w:ilvl w:val="0"/>
          <w:numId w:val="7"/>
        </w:numPr>
        <w:tabs>
          <w:tab w:val="left" w:pos="-4680"/>
        </w:tabs>
        <w:spacing w:after="80"/>
        <w:ind w:left="0" w:right="0" w:firstLine="709"/>
      </w:pPr>
      <w:r w:rsidRPr="00A84B1B">
        <w:t>имеющихся в наличии складских площадей и мощностей по разгрузке, с учетом складов временного хранения, таможенных складов при поставках импортного сырья;</w:t>
      </w:r>
    </w:p>
    <w:p w:rsidR="00A96E1A" w:rsidRPr="00A84B1B" w:rsidRDefault="00A96E1A" w:rsidP="00E73748">
      <w:pPr>
        <w:pStyle w:val="afd"/>
        <w:numPr>
          <w:ilvl w:val="0"/>
          <w:numId w:val="7"/>
        </w:numPr>
        <w:tabs>
          <w:tab w:val="left" w:pos="-4680"/>
        </w:tabs>
        <w:spacing w:after="80"/>
        <w:ind w:left="0" w:right="0" w:firstLine="709"/>
      </w:pPr>
      <w:r w:rsidRPr="00A84B1B">
        <w:t>планируемых остатков сырья на 1–е число планируемого месяца с учетом плановой потребности и плана доставки сырья в текущем месяце.</w:t>
      </w:r>
    </w:p>
    <w:p w:rsidR="00A96E1A" w:rsidRPr="00A84B1B" w:rsidRDefault="00A96E1A" w:rsidP="00E73748">
      <w:pPr>
        <w:pStyle w:val="afd"/>
        <w:numPr>
          <w:ilvl w:val="2"/>
          <w:numId w:val="1"/>
        </w:numPr>
        <w:tabs>
          <w:tab w:val="left" w:pos="-4680"/>
        </w:tabs>
        <w:spacing w:after="80"/>
        <w:ind w:left="0" w:right="0" w:firstLine="709"/>
      </w:pPr>
      <w:r w:rsidRPr="00A84B1B">
        <w:t xml:space="preserve">С 25 по 28 число каждого месяца специалист службы снабжения по вверенной ему номенклатуре проводит оценку согласованных графиков отгрузки сырья на планируемый месяц с учетом фактических остатков и информации от поставщика. На основании анализа </w:t>
      </w:r>
      <w:r w:rsidRPr="00A84B1B">
        <w:lastRenderedPageBreak/>
        <w:t>остатков, потребности и графиков отгрузки специалист, при необходимости, вносит на рассмотрение Руководителя Службы Снабжения предложения по корректировке графиков отгрузки сырья (заключение нового договора на поставку, пролонгация, увеличение закупаемого по договору объема закрытие договора).</w:t>
      </w:r>
    </w:p>
    <w:p w:rsidR="00A96E1A" w:rsidRPr="00A84B1B" w:rsidRDefault="00A96E1A" w:rsidP="00E73748">
      <w:pPr>
        <w:pStyle w:val="afd"/>
        <w:numPr>
          <w:ilvl w:val="2"/>
          <w:numId w:val="1"/>
        </w:numPr>
        <w:tabs>
          <w:tab w:val="left" w:pos="-4680"/>
        </w:tabs>
        <w:spacing w:after="80"/>
        <w:ind w:left="0" w:right="0" w:firstLine="709"/>
      </w:pPr>
      <w:r w:rsidRPr="00A84B1B">
        <w:t>При принятии решения об изменении/дополнении плана по отгрузке и поставке сырья, необходимо информировать (служебная записка в СЭД) заинтересованные подразделения в зависимости от изменений/дополнений.</w:t>
      </w:r>
    </w:p>
    <w:p w:rsidR="00A96E1A" w:rsidRPr="00A84B1B" w:rsidRDefault="00A96E1A" w:rsidP="00E73748">
      <w:pPr>
        <w:pStyle w:val="afd"/>
        <w:numPr>
          <w:ilvl w:val="2"/>
          <w:numId w:val="1"/>
        </w:numPr>
        <w:tabs>
          <w:tab w:val="left" w:pos="-4680"/>
        </w:tabs>
        <w:spacing w:after="80"/>
        <w:ind w:left="0" w:right="0" w:firstLine="709"/>
      </w:pPr>
      <w:r w:rsidRPr="00A84B1B">
        <w:t>В рамках формирования текущего плана закупок производится анализ соответствия ежемесячных потребностей в сырье данным утвержденного Бизнес–плана.</w:t>
      </w:r>
    </w:p>
    <w:p w:rsidR="00A96E1A" w:rsidRPr="00A84B1B" w:rsidRDefault="00A96E1A" w:rsidP="00E73748">
      <w:pPr>
        <w:pStyle w:val="afd"/>
        <w:numPr>
          <w:ilvl w:val="2"/>
          <w:numId w:val="1"/>
        </w:numPr>
        <w:tabs>
          <w:tab w:val="left" w:pos="-4680"/>
        </w:tabs>
        <w:spacing w:after="80"/>
        <w:ind w:left="0" w:right="0" w:firstLine="709"/>
      </w:pPr>
      <w:r w:rsidRPr="00A84B1B">
        <w:t>В случае выявления отклонений ежемесячного плана от запланированных показателей Бизнес–плана, сотрудниками Службы Снабжения предприятия/Дирекции/Дивизиона проводится анализ причин отклонений.</w:t>
      </w:r>
    </w:p>
    <w:p w:rsidR="00A96E1A" w:rsidRPr="00A84B1B" w:rsidRDefault="00A96E1A" w:rsidP="00E73748">
      <w:pPr>
        <w:pStyle w:val="afd"/>
        <w:numPr>
          <w:ilvl w:val="2"/>
          <w:numId w:val="1"/>
        </w:numPr>
        <w:tabs>
          <w:tab w:val="left" w:pos="-4680"/>
        </w:tabs>
        <w:spacing w:after="80"/>
        <w:ind w:left="0" w:right="0" w:firstLine="709"/>
      </w:pPr>
      <w:r w:rsidRPr="00A84B1B">
        <w:t>На основании выводов и предложений проведенного анализа Руководителем Службы Снабжения Предприятия/Дирекции/Дивизиона разрабатываются мероприятия по устранению причин отклонений от показателей Бизнес–плана.</w:t>
      </w:r>
    </w:p>
    <w:p w:rsidR="00A96E1A" w:rsidRPr="00A84B1B" w:rsidRDefault="00A96E1A" w:rsidP="00E73748">
      <w:pPr>
        <w:pStyle w:val="afd"/>
        <w:numPr>
          <w:ilvl w:val="2"/>
          <w:numId w:val="1"/>
        </w:numPr>
        <w:tabs>
          <w:tab w:val="left" w:pos="-4680"/>
        </w:tabs>
        <w:spacing w:after="80"/>
        <w:ind w:left="0" w:right="0" w:firstLine="709"/>
      </w:pPr>
      <w:r w:rsidRPr="00A84B1B">
        <w:t>Выявленные причины отклонений необходимо учитывать при формировании бизнес–плана на следующий период либо при изменении цены, либо при отклонении по качеству, либо при изменении поставщиком сроков и условий проводиться новый конкурентный отбор.</w:t>
      </w:r>
    </w:p>
    <w:p w:rsidR="00A96E1A" w:rsidRPr="00A84B1B" w:rsidRDefault="00A96E1A" w:rsidP="00E73748">
      <w:pPr>
        <w:pStyle w:val="afd"/>
        <w:numPr>
          <w:ilvl w:val="2"/>
          <w:numId w:val="1"/>
        </w:numPr>
        <w:tabs>
          <w:tab w:val="left" w:pos="-4680"/>
        </w:tabs>
        <w:spacing w:after="80"/>
        <w:ind w:left="0" w:right="0" w:firstLine="709"/>
      </w:pPr>
      <w:r w:rsidRPr="00A84B1B">
        <w:t xml:space="preserve">Ежемесячный план по закупкам предприятий ТД формируется в соответствии с Приложением </w:t>
      </w:r>
      <w:r>
        <w:t>Х</w:t>
      </w:r>
      <w:r w:rsidRPr="00A84B1B">
        <w:t>.</w:t>
      </w:r>
    </w:p>
    <w:p w:rsidR="00A96E1A" w:rsidRDefault="00A96E1A" w:rsidP="00E73748">
      <w:pPr>
        <w:pStyle w:val="afd"/>
        <w:numPr>
          <w:ilvl w:val="1"/>
          <w:numId w:val="1"/>
        </w:numPr>
        <w:tabs>
          <w:tab w:val="left" w:pos="-4680"/>
          <w:tab w:val="num" w:pos="709"/>
        </w:tabs>
        <w:spacing w:after="80"/>
        <w:ind w:left="0" w:right="0" w:firstLine="709"/>
        <w:rPr>
          <w:b/>
        </w:rPr>
      </w:pPr>
      <w:bookmarkStart w:id="67" w:name="_Toc54020800"/>
      <w:bookmarkStart w:id="68" w:name="_Toc54958730"/>
      <w:bookmarkStart w:id="69" w:name="_Toc179544432"/>
      <w:bookmarkStart w:id="70" w:name="_Toc179555614"/>
      <w:r w:rsidRPr="00A84B1B">
        <w:rPr>
          <w:b/>
        </w:rPr>
        <w:t>Ответственность на этапах планирования</w:t>
      </w:r>
      <w:bookmarkEnd w:id="67"/>
      <w:bookmarkEnd w:id="68"/>
      <w:bookmarkEnd w:id="69"/>
      <w:bookmarkEnd w:id="70"/>
    </w:p>
    <w:p w:rsidR="00A96E1A" w:rsidRPr="00A96E1A" w:rsidRDefault="00A96E1A" w:rsidP="00E73748">
      <w:pPr>
        <w:pStyle w:val="afd"/>
        <w:numPr>
          <w:ilvl w:val="2"/>
          <w:numId w:val="1"/>
        </w:numPr>
        <w:tabs>
          <w:tab w:val="left" w:pos="-4680"/>
        </w:tabs>
        <w:spacing w:after="80"/>
        <w:ind w:left="0" w:right="0" w:firstLine="709"/>
        <w:rPr>
          <w:b/>
        </w:rPr>
      </w:pPr>
      <w:r w:rsidRPr="00A84B1B">
        <w:t>Ответственность за консолидацию (централизацию) однотипного сырья, ТМЦ в рамках Дирекции/Дивизиона несет руководитель коммерческой службы Дирекции/Дивизиона; О</w:t>
      </w:r>
      <w:r w:rsidR="006263C1">
        <w:t xml:space="preserve">тветственность за консолидацию </w:t>
      </w:r>
      <w:r w:rsidRPr="00A84B1B">
        <w:t>(централизацию) однотипных услуг/работ в рамках Группы несут профильные Дирекции; Ответственность за консолидацию (централизацию) однотипных услуг/работ в рамках Дирекции/Дивизиона несут профильные подразделения Дирекции/Дивизиона.</w:t>
      </w:r>
    </w:p>
    <w:p w:rsidR="00A96E1A" w:rsidRPr="00A84B1B" w:rsidRDefault="00A96E1A" w:rsidP="00E73748">
      <w:pPr>
        <w:pStyle w:val="afd"/>
        <w:numPr>
          <w:ilvl w:val="2"/>
          <w:numId w:val="1"/>
        </w:numPr>
        <w:tabs>
          <w:tab w:val="left" w:pos="-4680"/>
        </w:tabs>
        <w:spacing w:after="80"/>
        <w:ind w:left="0" w:right="0" w:firstLine="709"/>
      </w:pPr>
      <w:r w:rsidRPr="00A84B1B">
        <w:t>Заказчик несет ответственность за своевременное списание ТМЦ и достоверное отражение остатков в учетной системе в любой момент времени. Если в течение 60 календарных дней запас, полученный на склад подразделения, не был вовлечен в производство, Заказчик обязан вернуть его на центральный склад.</w:t>
      </w:r>
    </w:p>
    <w:p w:rsidR="00A96E1A" w:rsidRPr="00A84B1B" w:rsidRDefault="00A96E1A" w:rsidP="00E73748">
      <w:pPr>
        <w:pStyle w:val="afd"/>
        <w:numPr>
          <w:ilvl w:val="2"/>
          <w:numId w:val="1"/>
        </w:numPr>
        <w:tabs>
          <w:tab w:val="left" w:pos="-4680"/>
        </w:tabs>
        <w:spacing w:after="80"/>
        <w:ind w:left="0" w:right="0" w:firstLine="709"/>
      </w:pPr>
      <w:r w:rsidRPr="00A84B1B">
        <w:t>Служба снабжения Предприятия несет ответственность за расчет объема закупки с учетом запаса, товара в пути, АВЗ и СЗ, а также НПА в Группе компаний. Заказчик и сотрудник службы снабжения несут солидарную ответственность за выполнение закупок ТМЦ без наличия потребности и заявки на закупку в учетной системе предприятия на момент заключения сделки по поставке ТМЦ.</w:t>
      </w:r>
    </w:p>
    <w:p w:rsidR="00A96E1A" w:rsidRPr="00A84B1B" w:rsidRDefault="00A96E1A" w:rsidP="00E73748">
      <w:pPr>
        <w:pStyle w:val="afd"/>
        <w:numPr>
          <w:ilvl w:val="2"/>
          <w:numId w:val="1"/>
        </w:numPr>
        <w:tabs>
          <w:tab w:val="left" w:pos="-4680"/>
        </w:tabs>
        <w:spacing w:after="80"/>
        <w:ind w:left="0" w:right="0" w:firstLine="709"/>
      </w:pPr>
      <w:r w:rsidRPr="00A84B1B">
        <w:t>Ответственность за проведение коммерческой проработки сделок по консолидированной номенклатуре указана в Междивизиональной разделительной ведомости.</w:t>
      </w:r>
    </w:p>
    <w:p w:rsidR="00A96E1A" w:rsidRPr="00A84B1B" w:rsidRDefault="00A96E1A" w:rsidP="00E73748">
      <w:pPr>
        <w:pStyle w:val="afd"/>
        <w:numPr>
          <w:ilvl w:val="2"/>
          <w:numId w:val="1"/>
        </w:numPr>
        <w:tabs>
          <w:tab w:val="left" w:pos="-4680"/>
        </w:tabs>
        <w:spacing w:after="80"/>
        <w:ind w:left="0" w:right="0" w:firstLine="709"/>
      </w:pPr>
      <w:r w:rsidRPr="00A84B1B">
        <w:t>Ответственность за своевременную подачу заявок на централизованную закупку ТМЦ несет руководитель Службы снабжения Предприятия/Филиала.</w:t>
      </w:r>
    </w:p>
    <w:p w:rsidR="00A96E1A" w:rsidRPr="00A84B1B" w:rsidRDefault="00A96E1A" w:rsidP="00E73748">
      <w:pPr>
        <w:pStyle w:val="afd"/>
        <w:numPr>
          <w:ilvl w:val="2"/>
          <w:numId w:val="1"/>
        </w:numPr>
        <w:tabs>
          <w:tab w:val="left" w:pos="-4680"/>
        </w:tabs>
        <w:spacing w:after="80"/>
        <w:ind w:left="0" w:right="0" w:firstLine="709"/>
      </w:pPr>
      <w:r w:rsidRPr="00A84B1B">
        <w:t>Ответственность за своевременное заявление п</w:t>
      </w:r>
      <w:r w:rsidR="002E2C2A">
        <w:t>отребности в соответствии с п.5</w:t>
      </w:r>
      <w:r w:rsidRPr="00A84B1B">
        <w:t>.2.6 с учетом плановых сроков поставки несет Заказчик.</w:t>
      </w:r>
    </w:p>
    <w:p w:rsidR="00A96E1A" w:rsidRPr="00A84B1B" w:rsidRDefault="00A96E1A" w:rsidP="00E73748">
      <w:pPr>
        <w:pStyle w:val="afd"/>
        <w:numPr>
          <w:ilvl w:val="2"/>
          <w:numId w:val="1"/>
        </w:numPr>
        <w:tabs>
          <w:tab w:val="left" w:pos="-4680"/>
        </w:tabs>
        <w:spacing w:after="80"/>
        <w:ind w:left="0" w:right="0" w:firstLine="709"/>
      </w:pPr>
      <w:r w:rsidRPr="00A84B1B">
        <w:t>Ответственность за качество расчета потребности, обеспечивающий необходимое кол-во ТМЦ для поставки, минимально необходимый уровень запасов несет Заказчик.</w:t>
      </w:r>
    </w:p>
    <w:p w:rsidR="00A96E1A" w:rsidRPr="00A84B1B" w:rsidRDefault="00A96E1A" w:rsidP="00E73748">
      <w:pPr>
        <w:pStyle w:val="afd"/>
        <w:numPr>
          <w:ilvl w:val="2"/>
          <w:numId w:val="1"/>
        </w:numPr>
        <w:tabs>
          <w:tab w:val="left" w:pos="-4680"/>
        </w:tabs>
        <w:spacing w:after="80"/>
        <w:ind w:left="0" w:right="0" w:firstLine="709"/>
      </w:pPr>
      <w:r w:rsidRPr="00A84B1B">
        <w:t>В случае, если на каком-либо цеховом складе предприятия имеется остаток свободного запаса по заявляемой заказчиком номенклатуре – заказчик должен обратиться к МОЛу соответствующего цехового склада для перемещения ТМЦ на склад заказчика.</w:t>
      </w:r>
    </w:p>
    <w:p w:rsidR="00A96E1A" w:rsidRDefault="00A96E1A" w:rsidP="00E73748">
      <w:pPr>
        <w:pStyle w:val="a6"/>
        <w:widowControl w:val="0"/>
        <w:numPr>
          <w:ilvl w:val="0"/>
          <w:numId w:val="1"/>
        </w:numPr>
        <w:tabs>
          <w:tab w:val="left" w:pos="1134"/>
        </w:tabs>
        <w:suppressAutoHyphens/>
        <w:spacing w:before="200" w:line="240" w:lineRule="auto"/>
        <w:ind w:left="0" w:firstLine="709"/>
        <w:contextualSpacing w:val="0"/>
        <w:jc w:val="both"/>
        <w:outlineLvl w:val="0"/>
        <w:rPr>
          <w:b/>
          <w:sz w:val="28"/>
        </w:rPr>
      </w:pPr>
      <w:bookmarkStart w:id="71" w:name="_Toc185597997"/>
      <w:r>
        <w:rPr>
          <w:b/>
          <w:sz w:val="28"/>
        </w:rPr>
        <w:lastRenderedPageBreak/>
        <w:t>Анализ рынка</w:t>
      </w:r>
      <w:bookmarkStart w:id="72" w:name="_Toc54020802"/>
      <w:bookmarkStart w:id="73" w:name="_Toc54958732"/>
      <w:bookmarkStart w:id="74" w:name="_Toc179544434"/>
      <w:bookmarkEnd w:id="71"/>
    </w:p>
    <w:p w:rsidR="002661F2" w:rsidRPr="002661F2" w:rsidRDefault="00A96E1A" w:rsidP="00E73748">
      <w:pPr>
        <w:pStyle w:val="a6"/>
        <w:widowControl w:val="0"/>
        <w:numPr>
          <w:ilvl w:val="1"/>
          <w:numId w:val="1"/>
        </w:numPr>
        <w:tabs>
          <w:tab w:val="left" w:pos="1134"/>
        </w:tabs>
        <w:suppressAutoHyphens/>
        <w:spacing w:after="80" w:line="240" w:lineRule="auto"/>
        <w:ind w:left="0" w:firstLine="709"/>
        <w:contextualSpacing w:val="0"/>
        <w:jc w:val="both"/>
        <w:rPr>
          <w:b/>
          <w:sz w:val="28"/>
        </w:rPr>
      </w:pPr>
      <w:r w:rsidRPr="00A96E1A">
        <w:t>В целях обеспечения оптимального уровня конкурентной среды, минимизации затрат на закупку и максимального соответствия требованиям по качеству закупаемого сырья, ТМЦ, работ/услуг регулярно проводится комплекс мероприятий по анализу рынка.</w:t>
      </w:r>
      <w:bookmarkEnd w:id="72"/>
      <w:bookmarkEnd w:id="73"/>
      <w:bookmarkEnd w:id="74"/>
      <w:r w:rsidRPr="00A96E1A">
        <w:t xml:space="preserve"> </w:t>
      </w:r>
    </w:p>
    <w:p w:rsidR="002661F2" w:rsidRPr="002661F2" w:rsidRDefault="00A96E1A" w:rsidP="00E73748">
      <w:pPr>
        <w:pStyle w:val="a6"/>
        <w:widowControl w:val="0"/>
        <w:numPr>
          <w:ilvl w:val="2"/>
          <w:numId w:val="1"/>
        </w:numPr>
        <w:tabs>
          <w:tab w:val="left" w:pos="1134"/>
        </w:tabs>
        <w:suppressAutoHyphens/>
        <w:spacing w:after="80" w:line="240" w:lineRule="auto"/>
        <w:ind w:left="0" w:firstLine="709"/>
        <w:contextualSpacing w:val="0"/>
        <w:jc w:val="both"/>
        <w:rPr>
          <w:b/>
          <w:sz w:val="28"/>
        </w:rPr>
      </w:pPr>
      <w:r w:rsidRPr="00A96E1A">
        <w:t>При проведении анализа рынка определяются:</w:t>
      </w:r>
    </w:p>
    <w:p w:rsidR="00A96E1A" w:rsidRPr="002661F2" w:rsidRDefault="00A96E1A" w:rsidP="00E73748">
      <w:pPr>
        <w:pStyle w:val="a6"/>
        <w:widowControl w:val="0"/>
        <w:numPr>
          <w:ilvl w:val="3"/>
          <w:numId w:val="1"/>
        </w:numPr>
        <w:tabs>
          <w:tab w:val="left" w:pos="1134"/>
        </w:tabs>
        <w:suppressAutoHyphens/>
        <w:spacing w:after="80" w:line="240" w:lineRule="auto"/>
        <w:ind w:left="0" w:firstLine="709"/>
        <w:contextualSpacing w:val="0"/>
        <w:jc w:val="both"/>
        <w:rPr>
          <w:b/>
          <w:sz w:val="28"/>
        </w:rPr>
      </w:pPr>
      <w:r w:rsidRPr="00A96E1A">
        <w:t>Максимально возможный круг потенциальных поставщиков, удовлетворяющих установленным требованиям к участникам отбора:</w:t>
      </w:r>
    </w:p>
    <w:p w:rsidR="00A96E1A" w:rsidRPr="00A96E1A" w:rsidRDefault="00A96E1A" w:rsidP="00E73748">
      <w:pPr>
        <w:numPr>
          <w:ilvl w:val="0"/>
          <w:numId w:val="16"/>
        </w:numPr>
        <w:tabs>
          <w:tab w:val="left" w:pos="-4680"/>
        </w:tabs>
        <w:spacing w:before="120" w:after="80"/>
        <w:ind w:left="0" w:firstLine="709"/>
        <w:jc w:val="both"/>
      </w:pPr>
      <w:r w:rsidRPr="00A96E1A">
        <w:t>Производители заказанных ТМЦ, сырья, в том числе импортируемых, и их дистрибьюторов (обязательным условием является предоставление подтверждения полномочий дистрибьюторов производителем) или поставщики работ/услуг;</w:t>
      </w:r>
    </w:p>
    <w:p w:rsidR="00A96E1A" w:rsidRPr="00A96E1A" w:rsidRDefault="00A96E1A" w:rsidP="00E73748">
      <w:pPr>
        <w:numPr>
          <w:ilvl w:val="0"/>
          <w:numId w:val="16"/>
        </w:numPr>
        <w:tabs>
          <w:tab w:val="left" w:pos="-4680"/>
        </w:tabs>
        <w:spacing w:before="120" w:after="80"/>
        <w:ind w:left="0" w:firstLine="709"/>
        <w:jc w:val="both"/>
      </w:pPr>
      <w:r w:rsidRPr="00A96E1A">
        <w:t>Производители аналогов, заказанных ТМЦ, сырья, в том числе импортируемых, и их дистрибьюторов, дилеров;</w:t>
      </w:r>
    </w:p>
    <w:p w:rsidR="00A96E1A" w:rsidRPr="00A96E1A" w:rsidRDefault="00A96E1A" w:rsidP="00E73748">
      <w:pPr>
        <w:numPr>
          <w:ilvl w:val="0"/>
          <w:numId w:val="16"/>
        </w:numPr>
        <w:tabs>
          <w:tab w:val="left" w:pos="-4680"/>
        </w:tabs>
        <w:spacing w:before="120" w:after="80"/>
        <w:ind w:left="0" w:firstLine="709"/>
        <w:jc w:val="both"/>
      </w:pPr>
      <w:r w:rsidRPr="00A96E1A">
        <w:t>Другие организации, которые могут заявить о возможности осуществить поставку.</w:t>
      </w:r>
    </w:p>
    <w:p w:rsidR="00A96E1A" w:rsidRPr="00A96E1A"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r w:rsidRPr="00A96E1A">
        <w:t>Текущие состояние потенциальных поставщиков (объем производства, оборот и т</w:t>
      </w:r>
      <w:r w:rsidR="002E2C2A">
        <w:t>.</w:t>
      </w:r>
      <w:r w:rsidRPr="00A96E1A">
        <w:t>д</w:t>
      </w:r>
      <w:r w:rsidR="002E2C2A">
        <w:t>.</w:t>
      </w:r>
      <w:r w:rsidRPr="00A96E1A">
        <w:t>);</w:t>
      </w:r>
    </w:p>
    <w:p w:rsidR="00A96E1A" w:rsidRPr="00A96E1A"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r w:rsidRPr="00A96E1A">
        <w:t>Тенденции роста/падения цен на рынке по всей закупаемой номенклатуре</w:t>
      </w:r>
      <w:r w:rsidRPr="002661F2">
        <w:footnoteReference w:id="4"/>
      </w:r>
      <w:r w:rsidRPr="00A96E1A">
        <w:t>, в т.ч. сезонные колебания цен;</w:t>
      </w:r>
    </w:p>
    <w:p w:rsidR="00A96E1A" w:rsidRPr="00A96E1A"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r w:rsidRPr="00A96E1A">
        <w:t>Рекомендации и обоснование заключения длинных/коротких договоров;</w:t>
      </w:r>
    </w:p>
    <w:p w:rsidR="00A96E1A" w:rsidRPr="00A96E1A"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r w:rsidRPr="00A96E1A">
        <w:t>Наличие референций в части аналогичных поставок сырья, ТМЦ или оказания работ/услуг;</w:t>
      </w:r>
    </w:p>
    <w:p w:rsidR="00A96E1A" w:rsidRPr="00A96E1A"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r w:rsidRPr="00A96E1A">
        <w:t>Период, в течение которого будет актуален проведенный анализ</w:t>
      </w:r>
      <w:r w:rsidRPr="002661F2">
        <w:footnoteReference w:id="5"/>
      </w:r>
      <w:r w:rsidRPr="00A96E1A">
        <w:t>;</w:t>
      </w:r>
    </w:p>
    <w:p w:rsidR="00A96E1A" w:rsidRPr="00A96E1A"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r w:rsidRPr="00A96E1A">
        <w:t>Возможности поставки необходимого объема номенклатуры как по перечню, так и по количеству;</w:t>
      </w:r>
    </w:p>
    <w:p w:rsidR="00A96E1A" w:rsidRPr="00A96E1A"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r w:rsidRPr="00A96E1A">
        <w:t>Наличие альтернатив/аналогов закупаемому сырью, ТМЦ, работам/услугам;</w:t>
      </w:r>
    </w:p>
    <w:p w:rsidR="00A96E1A" w:rsidRPr="00A96E1A"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r w:rsidRPr="00A96E1A">
        <w:t>Необходимость и возможность корректировки требований Технического задания для расширения конкурентной среды;</w:t>
      </w:r>
    </w:p>
    <w:p w:rsidR="00A96E1A" w:rsidRPr="00A96E1A"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r w:rsidRPr="00A96E1A">
        <w:t>Необходимость и возможность корректировки критериев экспертной оценки участников отбора и требований к ним для расширения конкурентной среды.</w:t>
      </w:r>
    </w:p>
    <w:p w:rsidR="00A96E1A" w:rsidRPr="00A96E1A" w:rsidRDefault="00A96E1A" w:rsidP="00E73748">
      <w:pPr>
        <w:pStyle w:val="a6"/>
        <w:widowControl w:val="0"/>
        <w:numPr>
          <w:ilvl w:val="1"/>
          <w:numId w:val="1"/>
        </w:numPr>
        <w:tabs>
          <w:tab w:val="left" w:pos="1134"/>
        </w:tabs>
        <w:suppressAutoHyphens/>
        <w:spacing w:after="80" w:line="240" w:lineRule="auto"/>
        <w:ind w:left="0" w:firstLine="709"/>
        <w:contextualSpacing w:val="0"/>
        <w:jc w:val="both"/>
      </w:pPr>
      <w:bookmarkStart w:id="75" w:name="_Ref211748758"/>
      <w:bookmarkStart w:id="76" w:name="_Toc54020805"/>
      <w:bookmarkStart w:id="77" w:name="_Toc54958735"/>
      <w:bookmarkStart w:id="78" w:name="_Toc179544435"/>
      <w:r w:rsidRPr="00A96E1A">
        <w:t>При проведении анализа рынка могут использоваться следующие источники получения информации</w:t>
      </w:r>
      <w:bookmarkEnd w:id="75"/>
      <w:r w:rsidRPr="00A96E1A">
        <w:t>:</w:t>
      </w:r>
      <w:bookmarkEnd w:id="76"/>
      <w:bookmarkEnd w:id="77"/>
      <w:bookmarkEnd w:id="78"/>
    </w:p>
    <w:p w:rsidR="00A96E1A" w:rsidRPr="00A96E1A" w:rsidRDefault="00A96E1A" w:rsidP="00E73748">
      <w:pPr>
        <w:numPr>
          <w:ilvl w:val="0"/>
          <w:numId w:val="17"/>
        </w:numPr>
        <w:tabs>
          <w:tab w:val="left" w:pos="-4680"/>
        </w:tabs>
        <w:spacing w:before="120" w:after="80"/>
        <w:ind w:left="0" w:firstLine="709"/>
        <w:jc w:val="both"/>
      </w:pPr>
      <w:r w:rsidRPr="00A96E1A">
        <w:t>СМИ, в том числе Интернет;</w:t>
      </w:r>
    </w:p>
    <w:p w:rsidR="00A96E1A" w:rsidRPr="00A96E1A" w:rsidRDefault="00A96E1A" w:rsidP="00E73748">
      <w:pPr>
        <w:numPr>
          <w:ilvl w:val="0"/>
          <w:numId w:val="17"/>
        </w:numPr>
        <w:tabs>
          <w:tab w:val="left" w:pos="-4680"/>
        </w:tabs>
        <w:spacing w:before="120" w:after="80"/>
        <w:ind w:left="0" w:firstLine="709"/>
        <w:jc w:val="both"/>
      </w:pPr>
      <w:r w:rsidRPr="00A96E1A">
        <w:t>имеющиеся рекламные материалы, буклеты, поступившие ранее коммерческие предложения;</w:t>
      </w:r>
    </w:p>
    <w:p w:rsidR="00A96E1A" w:rsidRPr="006263C1" w:rsidRDefault="00A96E1A" w:rsidP="00E73748">
      <w:pPr>
        <w:numPr>
          <w:ilvl w:val="0"/>
          <w:numId w:val="17"/>
        </w:numPr>
        <w:tabs>
          <w:tab w:val="left" w:pos="-4680"/>
        </w:tabs>
        <w:spacing w:before="120" w:after="80"/>
        <w:ind w:left="0" w:firstLine="709"/>
        <w:jc w:val="both"/>
      </w:pPr>
      <w:r w:rsidRPr="006263C1">
        <w:t>рекомендации Заказчика;</w:t>
      </w:r>
    </w:p>
    <w:p w:rsidR="00A96E1A" w:rsidRPr="006263C1" w:rsidRDefault="00A96E1A" w:rsidP="00E73748">
      <w:pPr>
        <w:numPr>
          <w:ilvl w:val="0"/>
          <w:numId w:val="17"/>
        </w:numPr>
        <w:tabs>
          <w:tab w:val="left" w:pos="-4680"/>
        </w:tabs>
        <w:spacing w:before="120" w:after="80"/>
        <w:ind w:left="0" w:firstLine="709"/>
        <w:jc w:val="both"/>
      </w:pPr>
      <w:r w:rsidRPr="006263C1">
        <w:t>рекомендаций других служб снабжения или подразделений Группы;</w:t>
      </w:r>
    </w:p>
    <w:p w:rsidR="00A96E1A" w:rsidRPr="006263C1" w:rsidRDefault="00A96E1A" w:rsidP="00E73748">
      <w:pPr>
        <w:numPr>
          <w:ilvl w:val="0"/>
          <w:numId w:val="17"/>
        </w:numPr>
        <w:tabs>
          <w:tab w:val="left" w:pos="-4680"/>
        </w:tabs>
        <w:spacing w:before="120" w:after="80"/>
        <w:ind w:left="0" w:firstLine="709"/>
        <w:jc w:val="both"/>
      </w:pPr>
      <w:r w:rsidRPr="006263C1">
        <w:t>результаты предыдущих отборов;</w:t>
      </w:r>
    </w:p>
    <w:p w:rsidR="00A96E1A" w:rsidRPr="006263C1" w:rsidRDefault="00A96E1A" w:rsidP="00E73748">
      <w:pPr>
        <w:numPr>
          <w:ilvl w:val="0"/>
          <w:numId w:val="17"/>
        </w:numPr>
        <w:tabs>
          <w:tab w:val="left" w:pos="-4680"/>
        </w:tabs>
        <w:spacing w:before="120" w:after="80"/>
        <w:ind w:left="0" w:firstLine="709"/>
        <w:jc w:val="both"/>
      </w:pPr>
      <w:r w:rsidRPr="006263C1">
        <w:t>база поставщиков;</w:t>
      </w:r>
    </w:p>
    <w:p w:rsidR="00A96E1A" w:rsidRPr="00A96E1A" w:rsidRDefault="00A96E1A" w:rsidP="00E73748">
      <w:pPr>
        <w:numPr>
          <w:ilvl w:val="0"/>
          <w:numId w:val="17"/>
        </w:numPr>
        <w:tabs>
          <w:tab w:val="left" w:pos="-4680"/>
        </w:tabs>
        <w:spacing w:before="120" w:after="80"/>
        <w:ind w:left="0" w:firstLine="709"/>
        <w:jc w:val="both"/>
      </w:pPr>
      <w:r w:rsidRPr="00A96E1A">
        <w:t>другие источники.</w:t>
      </w:r>
    </w:p>
    <w:p w:rsidR="00A96E1A" w:rsidRPr="00A96E1A" w:rsidRDefault="00A96E1A" w:rsidP="00E73748">
      <w:pPr>
        <w:pStyle w:val="a6"/>
        <w:widowControl w:val="0"/>
        <w:numPr>
          <w:ilvl w:val="1"/>
          <w:numId w:val="1"/>
        </w:numPr>
        <w:tabs>
          <w:tab w:val="left" w:pos="1134"/>
        </w:tabs>
        <w:suppressAutoHyphens/>
        <w:spacing w:after="80" w:line="240" w:lineRule="auto"/>
        <w:ind w:left="0" w:firstLine="709"/>
        <w:contextualSpacing w:val="0"/>
        <w:jc w:val="both"/>
      </w:pPr>
      <w:bookmarkStart w:id="79" w:name="_Toc54020806"/>
      <w:bookmarkStart w:id="80" w:name="_Toc54958736"/>
      <w:bookmarkStart w:id="81" w:name="_Toc179544436"/>
      <w:r w:rsidRPr="00A96E1A">
        <w:t>Обязательно проводить поиск альтернативных поставщиков из КНР если сумма планируемой закупки ТМЦ</w:t>
      </w:r>
      <w:r w:rsidRPr="00A96E1A">
        <w:rPr>
          <w:vertAlign w:val="superscript"/>
        </w:rPr>
        <w:footnoteReference w:id="6"/>
      </w:r>
      <w:r w:rsidRPr="00A96E1A">
        <w:t>, в частности оборудования, машин, механизмов, превышает 250 тыс. долл.</w:t>
      </w:r>
      <w:r w:rsidRPr="00A96E1A">
        <w:rPr>
          <w:vertAlign w:val="superscript"/>
        </w:rPr>
        <w:footnoteReference w:id="7"/>
      </w:r>
      <w:r w:rsidRPr="00A96E1A">
        <w:rPr>
          <w:vertAlign w:val="superscript"/>
        </w:rPr>
        <w:t xml:space="preserve"> </w:t>
      </w:r>
      <w:r w:rsidRPr="00A96E1A">
        <w:t xml:space="preserve">США. </w:t>
      </w:r>
      <w:bookmarkStart w:id="82" w:name="_Toc499819037"/>
      <w:bookmarkStart w:id="83" w:name="_Toc499819084"/>
      <w:bookmarkStart w:id="84" w:name="_Toc499819038"/>
      <w:bookmarkStart w:id="85" w:name="_Toc499819085"/>
      <w:bookmarkStart w:id="86" w:name="_Toc234064512"/>
      <w:bookmarkStart w:id="87" w:name="_Toc234064513"/>
      <w:bookmarkStart w:id="88" w:name="_Toc234064516"/>
      <w:bookmarkStart w:id="89" w:name="_Toc234064525"/>
      <w:bookmarkStart w:id="90" w:name="_Toc234064559"/>
      <w:bookmarkStart w:id="91" w:name="_Toc233613500"/>
      <w:bookmarkEnd w:id="79"/>
      <w:bookmarkEnd w:id="80"/>
      <w:bookmarkEnd w:id="82"/>
      <w:bookmarkEnd w:id="83"/>
      <w:bookmarkEnd w:id="84"/>
      <w:bookmarkEnd w:id="85"/>
      <w:bookmarkEnd w:id="86"/>
      <w:bookmarkEnd w:id="87"/>
      <w:bookmarkEnd w:id="88"/>
      <w:bookmarkEnd w:id="89"/>
      <w:bookmarkEnd w:id="90"/>
      <w:r w:rsidRPr="00A96E1A">
        <w:t xml:space="preserve">Поиск и </w:t>
      </w:r>
      <w:r w:rsidRPr="006263C1">
        <w:t>коммерческая проработка осуществляется через Центр компетенций в Китае, за исключением Именникового оборудования.</w:t>
      </w:r>
      <w:bookmarkEnd w:id="81"/>
    </w:p>
    <w:p w:rsidR="00A96E1A" w:rsidRDefault="00A96E1A" w:rsidP="00E73748">
      <w:pPr>
        <w:pStyle w:val="a6"/>
        <w:widowControl w:val="0"/>
        <w:numPr>
          <w:ilvl w:val="1"/>
          <w:numId w:val="1"/>
        </w:numPr>
        <w:tabs>
          <w:tab w:val="left" w:pos="1134"/>
        </w:tabs>
        <w:suppressAutoHyphens/>
        <w:spacing w:after="80" w:line="240" w:lineRule="auto"/>
        <w:ind w:left="0" w:firstLine="709"/>
        <w:contextualSpacing w:val="0"/>
        <w:jc w:val="both"/>
      </w:pPr>
      <w:bookmarkStart w:id="92" w:name="_Toc54020808"/>
      <w:bookmarkStart w:id="93" w:name="_Toc54958738"/>
      <w:bookmarkStart w:id="94" w:name="_Toc179544438"/>
      <w:r w:rsidRPr="006263C1">
        <w:t xml:space="preserve">Результатом анализа рынка является список потенциальных участников отбора. Результаты анализа рынка и список потенциальных участников отбора могут не оформляться </w:t>
      </w:r>
      <w:r w:rsidRPr="00A96E1A">
        <w:t>отдельной карточкой СЭД PayDox</w:t>
      </w:r>
      <w:bookmarkEnd w:id="92"/>
      <w:bookmarkEnd w:id="93"/>
      <w:r w:rsidRPr="00A96E1A">
        <w:t>.</w:t>
      </w:r>
      <w:bookmarkStart w:id="95" w:name="_Toc503781655"/>
      <w:bookmarkStart w:id="96" w:name="_Toc503781989"/>
      <w:bookmarkStart w:id="97" w:name="_Toc503795894"/>
      <w:bookmarkStart w:id="98" w:name="_Toc54958739"/>
      <w:bookmarkStart w:id="99" w:name="_Toc179544439"/>
      <w:bookmarkEnd w:id="94"/>
      <w:r w:rsidR="002E2C2A">
        <w:t xml:space="preserve"> </w:t>
      </w:r>
      <w:r w:rsidRPr="00A96E1A">
        <w:t>Требования и обязанности при проведении процедуры отбора поставщиков</w:t>
      </w:r>
      <w:bookmarkStart w:id="100" w:name="_Toc233613501"/>
      <w:bookmarkEnd w:id="91"/>
      <w:bookmarkEnd w:id="95"/>
      <w:bookmarkEnd w:id="96"/>
      <w:bookmarkEnd w:id="97"/>
      <w:bookmarkEnd w:id="98"/>
      <w:bookmarkEnd w:id="99"/>
    </w:p>
    <w:p w:rsidR="00FA3C37" w:rsidRPr="00FA3C37" w:rsidRDefault="00FA3C37" w:rsidP="00FA3C37">
      <w:pPr>
        <w:pStyle w:val="a6"/>
        <w:widowControl w:val="0"/>
        <w:numPr>
          <w:ilvl w:val="0"/>
          <w:numId w:val="1"/>
        </w:numPr>
        <w:tabs>
          <w:tab w:val="left" w:pos="1134"/>
        </w:tabs>
        <w:suppressAutoHyphens/>
        <w:spacing w:before="200" w:line="240" w:lineRule="auto"/>
        <w:ind w:left="0" w:firstLine="709"/>
        <w:contextualSpacing w:val="0"/>
        <w:jc w:val="both"/>
        <w:outlineLvl w:val="0"/>
        <w:rPr>
          <w:b/>
          <w:sz w:val="28"/>
        </w:rPr>
      </w:pPr>
      <w:bookmarkStart w:id="101" w:name="_Toc185597998"/>
      <w:r w:rsidRPr="00FA3C37">
        <w:rPr>
          <w:b/>
          <w:sz w:val="28"/>
        </w:rPr>
        <w:t>Т</w:t>
      </w:r>
      <w:r w:rsidR="00B26670">
        <w:rPr>
          <w:b/>
          <w:sz w:val="28"/>
        </w:rPr>
        <w:t>ребования и обязанности при проведении процедуры отбора поставщиков.</w:t>
      </w:r>
      <w:bookmarkEnd w:id="101"/>
      <w:r w:rsidR="00B26670">
        <w:rPr>
          <w:b/>
          <w:sz w:val="28"/>
        </w:rPr>
        <w:t xml:space="preserve"> </w:t>
      </w:r>
    </w:p>
    <w:p w:rsidR="00A96E1A" w:rsidRPr="002661F2" w:rsidRDefault="00A96E1A" w:rsidP="00E73748">
      <w:pPr>
        <w:pStyle w:val="a6"/>
        <w:widowControl w:val="0"/>
        <w:numPr>
          <w:ilvl w:val="1"/>
          <w:numId w:val="1"/>
        </w:numPr>
        <w:tabs>
          <w:tab w:val="left" w:pos="1134"/>
        </w:tabs>
        <w:suppressAutoHyphens/>
        <w:spacing w:after="80" w:line="240" w:lineRule="auto"/>
        <w:ind w:left="0" w:firstLine="709"/>
        <w:contextualSpacing w:val="0"/>
        <w:jc w:val="both"/>
      </w:pPr>
      <w:bookmarkStart w:id="102" w:name="_Toc54020810"/>
      <w:bookmarkStart w:id="103" w:name="_Toc54958740"/>
      <w:bookmarkStart w:id="104" w:name="_Toc179544440"/>
      <w:r w:rsidRPr="00A96E1A">
        <w:rPr>
          <w:b/>
          <w:szCs w:val="20"/>
        </w:rPr>
        <w:t>Цель проведения отбора</w:t>
      </w:r>
      <w:r w:rsidRPr="00A96E1A">
        <w:rPr>
          <w:szCs w:val="20"/>
        </w:rPr>
        <w:t xml:space="preserve">: </w:t>
      </w:r>
      <w:r w:rsidRPr="002661F2">
        <w:t>Закупка сырья, ТМЦ или работ/услуг для обеспечения Предприятий и подразделений Группы по минимальным совокупным затратам, требуемого качества, с соблюдением необходимых сроков поставки и количества.</w:t>
      </w:r>
      <w:bookmarkStart w:id="105" w:name="_Toc503781656"/>
      <w:bookmarkStart w:id="106" w:name="_Toc503781990"/>
      <w:bookmarkEnd w:id="100"/>
      <w:bookmarkEnd w:id="102"/>
      <w:bookmarkEnd w:id="103"/>
      <w:bookmarkEnd w:id="104"/>
    </w:p>
    <w:p w:rsidR="00A96E1A" w:rsidRPr="002661F2" w:rsidRDefault="00A96E1A" w:rsidP="00E73748">
      <w:pPr>
        <w:pStyle w:val="a6"/>
        <w:widowControl w:val="0"/>
        <w:numPr>
          <w:ilvl w:val="1"/>
          <w:numId w:val="1"/>
        </w:numPr>
        <w:tabs>
          <w:tab w:val="left" w:pos="1134"/>
        </w:tabs>
        <w:suppressAutoHyphens/>
        <w:spacing w:after="80" w:line="240" w:lineRule="auto"/>
        <w:ind w:left="0" w:firstLine="709"/>
        <w:contextualSpacing w:val="0"/>
        <w:jc w:val="both"/>
        <w:rPr>
          <w:b/>
          <w:szCs w:val="20"/>
        </w:rPr>
      </w:pPr>
      <w:bookmarkStart w:id="107" w:name="_Toc503795895"/>
      <w:bookmarkStart w:id="108" w:name="_Toc530502543"/>
      <w:bookmarkStart w:id="109" w:name="_Toc530989004"/>
      <w:bookmarkStart w:id="110" w:name="_Toc54020811"/>
      <w:bookmarkStart w:id="111" w:name="_Toc54958741"/>
      <w:bookmarkStart w:id="112" w:name="_Toc179544441"/>
      <w:r w:rsidRPr="002661F2">
        <w:rPr>
          <w:b/>
        </w:rPr>
        <w:t>Права и обязанности организатора</w:t>
      </w:r>
      <w:r w:rsidRPr="002661F2">
        <w:rPr>
          <w:b/>
          <w:szCs w:val="20"/>
        </w:rPr>
        <w:t xml:space="preserve"> отбора</w:t>
      </w:r>
      <w:bookmarkEnd w:id="105"/>
      <w:bookmarkEnd w:id="106"/>
      <w:bookmarkEnd w:id="107"/>
      <w:bookmarkEnd w:id="108"/>
      <w:bookmarkEnd w:id="109"/>
      <w:bookmarkEnd w:id="110"/>
      <w:bookmarkEnd w:id="111"/>
      <w:bookmarkEnd w:id="112"/>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Организатор отбора обязан обеспечить участникам возможность реализации их прав, предусмотренных действующим законодательством Российской Федерации и настоящим Регламентом.</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Организатор отбора вправе отказаться от проведения любой процедуры закупок после ее объявления:</w:t>
      </w:r>
    </w:p>
    <w:p w:rsidR="00A96E1A" w:rsidRPr="00A96E1A" w:rsidRDefault="00A96E1A" w:rsidP="00E73748">
      <w:pPr>
        <w:numPr>
          <w:ilvl w:val="0"/>
          <w:numId w:val="19"/>
        </w:numPr>
        <w:tabs>
          <w:tab w:val="left" w:pos="-4680"/>
        </w:tabs>
        <w:spacing w:before="120" w:after="80"/>
        <w:ind w:left="0" w:firstLine="709"/>
        <w:jc w:val="both"/>
      </w:pPr>
      <w:r w:rsidRPr="00A96E1A">
        <w:t>при откры</w:t>
      </w:r>
      <w:r w:rsidR="0067489F">
        <w:t>том конкурентном отборе (См. п.8</w:t>
      </w:r>
      <w:r w:rsidRPr="00A96E1A">
        <w:t>.2) — в соответствии со сроками, опубликованными в извещении о проведении конкурентного отбора или закупочной документации;</w:t>
      </w:r>
    </w:p>
    <w:p w:rsidR="00A96E1A" w:rsidRPr="00A96E1A" w:rsidRDefault="00A96E1A" w:rsidP="00E73748">
      <w:pPr>
        <w:numPr>
          <w:ilvl w:val="0"/>
          <w:numId w:val="19"/>
        </w:numPr>
        <w:tabs>
          <w:tab w:val="left" w:pos="-4680"/>
        </w:tabs>
        <w:spacing w:before="120" w:after="80"/>
        <w:ind w:left="0" w:firstLine="709"/>
        <w:jc w:val="both"/>
      </w:pPr>
      <w:r w:rsidRPr="00A96E1A">
        <w:t>при закры</w:t>
      </w:r>
      <w:r w:rsidR="0067489F">
        <w:t>том конкурентном отборе (См. п.8</w:t>
      </w:r>
      <w:r w:rsidRPr="00A96E1A">
        <w:t>.1) и закупки у е</w:t>
      </w:r>
      <w:r w:rsidR="0067489F">
        <w:t>динственного поставщика (См. п.8</w:t>
      </w:r>
      <w:r w:rsidRPr="00A96E1A">
        <w:t>.3) – в любое время, если иное прямо не указано в закупочной документации.</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Организатор отбора вправе продлить срок окончания приема конкурентных заявок в любой процедуре в любое время до истечения первоначально объявленного срока</w:t>
      </w:r>
      <w:r w:rsidRPr="002661F2">
        <w:footnoteReference w:id="8"/>
      </w:r>
      <w:r w:rsidRPr="00A96E1A">
        <w:t xml:space="preserve">. </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Если Организатор отбора продлевает срок окончания приема конкурентных заявок, то участник открытого конкурентного отбора, уже подавший заявку, вправе принять любое из следующих решений:</w:t>
      </w:r>
    </w:p>
    <w:p w:rsidR="00A96E1A" w:rsidRPr="00A96E1A" w:rsidRDefault="00A96E1A" w:rsidP="00E73748">
      <w:pPr>
        <w:numPr>
          <w:ilvl w:val="0"/>
          <w:numId w:val="20"/>
        </w:numPr>
        <w:tabs>
          <w:tab w:val="left" w:pos="-4680"/>
        </w:tabs>
        <w:spacing w:before="120" w:after="80"/>
        <w:ind w:left="0" w:firstLine="709"/>
        <w:jc w:val="both"/>
      </w:pPr>
      <w:r w:rsidRPr="00A96E1A">
        <w:t>отозвать поданную заявку;</w:t>
      </w:r>
    </w:p>
    <w:p w:rsidR="00A96E1A" w:rsidRPr="00A96E1A" w:rsidRDefault="00A96E1A" w:rsidP="00E73748">
      <w:pPr>
        <w:numPr>
          <w:ilvl w:val="0"/>
          <w:numId w:val="20"/>
        </w:numPr>
        <w:tabs>
          <w:tab w:val="left" w:pos="-4680"/>
        </w:tabs>
        <w:spacing w:before="120" w:after="80"/>
        <w:ind w:left="0" w:firstLine="709"/>
        <w:jc w:val="both"/>
      </w:pPr>
      <w:r w:rsidRPr="00A96E1A">
        <w:t>не отзывать поданную заявку, продлив при этом срок ее действия на соответствующий период времени и изменив ее (при желании);</w:t>
      </w:r>
    </w:p>
    <w:p w:rsidR="00A96E1A" w:rsidRPr="00A96E1A" w:rsidRDefault="00A96E1A" w:rsidP="00E73748">
      <w:pPr>
        <w:numPr>
          <w:ilvl w:val="0"/>
          <w:numId w:val="20"/>
        </w:numPr>
        <w:tabs>
          <w:tab w:val="left" w:pos="-4680"/>
        </w:tabs>
        <w:spacing w:before="120" w:after="80"/>
        <w:ind w:left="0" w:firstLine="709"/>
        <w:jc w:val="both"/>
      </w:pPr>
      <w:r w:rsidRPr="00A96E1A">
        <w:t>не отзывать поданную заявку и не изменять срок ее действия, при этом конкурентная заявка утрачивает свою силу в первоначально установленный в ней срок.</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О любых изменениях в процессе проведения отбора Организатор отбора обязан направить уведомление всем участникам.</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Организатор отбора вправе отклонить все конкурентные заявки, если ни одна из них не удовлетворяет установленным требованиям в отношении участника отбора, продукции, условий планируемого договора.</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 xml:space="preserve">По итогам проведения отбора Организатор отбора обязан в течение 3 дней с даты утверждения отбора направить уведомление (См. Приложение Т) всем участникам о его </w:t>
      </w:r>
      <w:r w:rsidRPr="006263C1">
        <w:t xml:space="preserve">результатах и завершить процедуру на ЭТП. Уведомление </w:t>
      </w:r>
      <w:r w:rsidRPr="00A96E1A">
        <w:t>участникам, чья конкурентная заявка не была признана наилучшей, не должно содержать информацию о ценах и других коммерческих условиях, утвержденных в рамках проведения отбора, а также о составе и наименованиях участников отбора. Победителю отбора направляется уведомление с указанием основных условий планируемой сделки, которые были признаны наилучшими и утверждены в рамках рассмотрения результатов отбора на КК в т.ч. цена/стоимость, условия оплаты, сроки поставки, гарантийные обязательства и др.</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Иные права и обязанности Организатора отбора устанавливаются закупочной документацией.</w:t>
      </w:r>
    </w:p>
    <w:p w:rsidR="00A96E1A" w:rsidRPr="00A96E1A" w:rsidRDefault="00A96E1A" w:rsidP="00E73748">
      <w:pPr>
        <w:pStyle w:val="a6"/>
        <w:widowControl w:val="0"/>
        <w:numPr>
          <w:ilvl w:val="1"/>
          <w:numId w:val="1"/>
        </w:numPr>
        <w:tabs>
          <w:tab w:val="left" w:pos="1134"/>
        </w:tabs>
        <w:suppressAutoHyphens/>
        <w:spacing w:after="80" w:line="240" w:lineRule="auto"/>
        <w:ind w:left="0" w:firstLine="709"/>
        <w:contextualSpacing w:val="0"/>
        <w:jc w:val="both"/>
        <w:rPr>
          <w:b/>
          <w:szCs w:val="20"/>
        </w:rPr>
      </w:pPr>
      <w:bookmarkStart w:id="113" w:name="_Toc503781657"/>
      <w:bookmarkStart w:id="114" w:name="_Toc503781991"/>
      <w:bookmarkStart w:id="115" w:name="_Toc503795896"/>
      <w:bookmarkStart w:id="116" w:name="_Toc530502544"/>
      <w:bookmarkStart w:id="117" w:name="_Toc530989005"/>
      <w:bookmarkStart w:id="118" w:name="_Toc54020812"/>
      <w:bookmarkStart w:id="119" w:name="_Toc54958742"/>
      <w:bookmarkStart w:id="120" w:name="_Toc179544442"/>
      <w:r w:rsidRPr="002661F2">
        <w:rPr>
          <w:b/>
        </w:rPr>
        <w:t>Требования</w:t>
      </w:r>
      <w:r w:rsidRPr="00A96E1A">
        <w:rPr>
          <w:b/>
          <w:szCs w:val="20"/>
        </w:rPr>
        <w:t xml:space="preserve"> к </w:t>
      </w:r>
      <w:bookmarkEnd w:id="113"/>
      <w:bookmarkEnd w:id="114"/>
      <w:bookmarkEnd w:id="115"/>
      <w:r w:rsidRPr="00A96E1A">
        <w:rPr>
          <w:b/>
          <w:szCs w:val="20"/>
        </w:rPr>
        <w:t>поставщикам</w:t>
      </w:r>
      <w:bookmarkEnd w:id="116"/>
      <w:bookmarkEnd w:id="117"/>
      <w:bookmarkEnd w:id="118"/>
      <w:bookmarkEnd w:id="119"/>
      <w:bookmarkEnd w:id="120"/>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 xml:space="preserve">Поставщик должен быть зарегистрированным в качестве юридического лица или индивидуального предпринимателя в установленном порядке, а для видов деятельности, требующих в соответствии с законодательством РФ/других стран (на территории которых осуществляется закупочная деятельность в интересах Участника Группы) специальных разрешений (лицензий) – иметь их. </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Требования, предъявляемые к поставщику, установленные Организатором отбора, применяются в равной степени ко всем участникам закупки.</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 xml:space="preserve">Аккредитация поставщика. </w:t>
      </w:r>
      <w:r w:rsidRPr="002661F2">
        <w:t xml:space="preserve">До утверждения отбора </w:t>
      </w:r>
      <w:r w:rsidRPr="00A96E1A">
        <w:t>поставщик должен пройти процедуру налоговой и комплаенс аккредитаци</w:t>
      </w:r>
      <w:r w:rsidR="0067489F">
        <w:t>и в соответствии с Регламентами</w:t>
      </w:r>
      <w:r w:rsidRPr="00A96E1A">
        <w:t xml:space="preserve"> «Налоговая Аккредитация Поставщиков», «Комплаенс Аккредитация Контрагентов».</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Квалификация производителя. В случае приобретения новых видов сырья или материалов требуется проведение квалификации производителей сырья и материалов в соответствии с «Регламентом квалификации производителей сырья и материалов по качеству».</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Квалификация поставщика. Требования к проведению предварительной квалификации и о</w:t>
      </w:r>
      <w:r w:rsidR="0067489F">
        <w:t>писание процесса изложены в п. 9</w:t>
      </w:r>
      <w:r w:rsidRPr="00A96E1A">
        <w:t>.3 настоящего Регламента.</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Сертифицированная СМК поставщика. СМК поставщика сырья и ТМЦ, попадающих под действие Матрицы управления качеством закупаемых ТМЦ РУСАЛ от внешних поставщиков, должна быть сертифицирована по требованиям стандарта ISO9001 / IATF16949 в соответствии с Руководством по развитию СМК.</w:t>
      </w:r>
    </w:p>
    <w:p w:rsidR="00A96E1A" w:rsidRPr="006263C1"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6263C1">
        <w:t>Требование по обязательному предоставлению на этапе отбора пакета миграционных документов работников-мигрантов (приглашений на работу, патентов, разрешений на работу и иных документов) для их проверки.</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Иные требования устанавливаются закупочной документацией.</w:t>
      </w:r>
    </w:p>
    <w:p w:rsidR="00A96E1A" w:rsidRPr="006263C1" w:rsidRDefault="00A96E1A" w:rsidP="00E73748">
      <w:pPr>
        <w:pStyle w:val="a6"/>
        <w:widowControl w:val="0"/>
        <w:numPr>
          <w:ilvl w:val="1"/>
          <w:numId w:val="1"/>
        </w:numPr>
        <w:tabs>
          <w:tab w:val="left" w:pos="1134"/>
        </w:tabs>
        <w:suppressAutoHyphens/>
        <w:spacing w:after="80" w:line="240" w:lineRule="auto"/>
        <w:ind w:left="0" w:firstLine="709"/>
        <w:contextualSpacing w:val="0"/>
        <w:jc w:val="both"/>
        <w:rPr>
          <w:szCs w:val="20"/>
        </w:rPr>
      </w:pPr>
      <w:bookmarkStart w:id="121" w:name="_Toc503781658"/>
      <w:bookmarkStart w:id="122" w:name="_Toc503781992"/>
      <w:bookmarkStart w:id="123" w:name="_Toc503795897"/>
      <w:bookmarkStart w:id="124" w:name="_Toc530502545"/>
      <w:bookmarkStart w:id="125" w:name="_Toc530989006"/>
      <w:bookmarkStart w:id="126" w:name="_Toc54020813"/>
      <w:bookmarkStart w:id="127" w:name="_Toc54958743"/>
      <w:bookmarkStart w:id="128" w:name="_Toc179544443"/>
      <w:r w:rsidRPr="006263C1">
        <w:t>Извещение</w:t>
      </w:r>
      <w:r w:rsidRPr="006263C1">
        <w:rPr>
          <w:szCs w:val="20"/>
        </w:rPr>
        <w:t xml:space="preserve"> о проведении процедуры закупки/Приглашение к отбору</w:t>
      </w:r>
      <w:bookmarkEnd w:id="121"/>
      <w:bookmarkEnd w:id="122"/>
      <w:bookmarkEnd w:id="123"/>
      <w:bookmarkEnd w:id="124"/>
      <w:bookmarkEnd w:id="125"/>
      <w:r w:rsidRPr="006263C1">
        <w:rPr>
          <w:szCs w:val="20"/>
        </w:rPr>
        <w:t>/Запрос коммерческого предложения</w:t>
      </w:r>
      <w:bookmarkEnd w:id="126"/>
      <w:bookmarkEnd w:id="127"/>
      <w:bookmarkEnd w:id="128"/>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 xml:space="preserve">Приглашение к отбору на поставку сырья, ТМЦ, работ/услуг (См. Приложение П) направляется всем потенциальным/заинтересованным поставщикам и/или размещается на официальном сайте Группы (при проведении открытого отбора). </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 xml:space="preserve">Приглашение к отбору и проведение отбора может осуществляться на внешней или внутренней ЭТП. Если отбор проводится без ЭТП, к материалам отбора необходимо приложения обоснования проведения отбора вне ЭТП. Перечень позиций и групп закупок, для которых проведение отборов на ЭТП не является обязательным устанавливается отдельным распоряжением. </w:t>
      </w:r>
    </w:p>
    <w:p w:rsidR="00A96E1A" w:rsidRPr="00A96E1A" w:rsidRDefault="00A96E1A" w:rsidP="00A96E1A">
      <w:pPr>
        <w:tabs>
          <w:tab w:val="left" w:pos="-4680"/>
        </w:tabs>
        <w:spacing w:after="80"/>
        <w:ind w:firstLine="709"/>
        <w:jc w:val="both"/>
      </w:pPr>
      <w:r w:rsidRPr="00A96E1A">
        <w:t>Допускается проведение отборов без применения ЭТП для:</w:t>
      </w:r>
    </w:p>
    <w:p w:rsidR="00A96E1A" w:rsidRPr="00A96E1A" w:rsidRDefault="00A96E1A" w:rsidP="00A96E1A">
      <w:pPr>
        <w:tabs>
          <w:tab w:val="left" w:pos="-4680"/>
        </w:tabs>
        <w:spacing w:after="80"/>
        <w:ind w:firstLine="709"/>
        <w:jc w:val="both"/>
      </w:pPr>
      <w:r w:rsidRPr="00A96E1A">
        <w:t>- услуг, оборудования и ТМЦ, по которым технико-коммерческие предложения подают участники-нерезиденты РФ;</w:t>
      </w:r>
    </w:p>
    <w:p w:rsidR="00A96E1A" w:rsidRPr="00A96E1A" w:rsidRDefault="00A96E1A" w:rsidP="00A96E1A">
      <w:pPr>
        <w:tabs>
          <w:tab w:val="left" w:pos="-4680"/>
        </w:tabs>
        <w:spacing w:after="80"/>
        <w:ind w:firstLine="709"/>
        <w:jc w:val="both"/>
      </w:pPr>
      <w:r w:rsidRPr="00A96E1A">
        <w:t>- НИОКР;</w:t>
      </w:r>
    </w:p>
    <w:p w:rsidR="00A96E1A" w:rsidRPr="00A96E1A" w:rsidRDefault="00A96E1A" w:rsidP="00A96E1A">
      <w:pPr>
        <w:tabs>
          <w:tab w:val="left" w:pos="-4680"/>
        </w:tabs>
        <w:spacing w:after="80"/>
        <w:ind w:firstLine="709"/>
        <w:jc w:val="both"/>
      </w:pPr>
      <w:r w:rsidRPr="00A96E1A">
        <w:t>- отборов стоимостью менее 500 тыс. руб. с НДС.</w:t>
      </w:r>
    </w:p>
    <w:p w:rsidR="00A96E1A" w:rsidRPr="00A96E1A" w:rsidRDefault="00A96E1A" w:rsidP="00A96E1A">
      <w:pPr>
        <w:tabs>
          <w:tab w:val="left" w:pos="-4680"/>
        </w:tabs>
        <w:spacing w:after="80"/>
        <w:ind w:firstLine="709"/>
        <w:jc w:val="both"/>
      </w:pPr>
      <w:r w:rsidRPr="00A96E1A">
        <w:t>Во всех остальных случаях проведение отборов на внешней или внутренней ЭТП является обязательным.</w:t>
      </w:r>
    </w:p>
    <w:p w:rsidR="00A96E1A" w:rsidRPr="006263C1" w:rsidRDefault="00A96E1A" w:rsidP="00A96E1A">
      <w:pPr>
        <w:tabs>
          <w:tab w:val="left" w:pos="-4680"/>
        </w:tabs>
        <w:spacing w:after="80"/>
        <w:ind w:firstLine="709"/>
        <w:jc w:val="both"/>
      </w:pPr>
      <w:r w:rsidRPr="006263C1">
        <w:t>Не допускается проведение отбора без ЭТП в случаях, когда в отборе участвуют связанные/заинтересованные лица.</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Период подачи предложений (заявок) от поставщиков/подрядчиков для закрытых и открытых отборов должен составлять:</w:t>
      </w:r>
    </w:p>
    <w:p w:rsidR="00A96E1A" w:rsidRPr="00A96E1A" w:rsidRDefault="00A96E1A" w:rsidP="00A96E1A">
      <w:pPr>
        <w:tabs>
          <w:tab w:val="left" w:pos="-4680"/>
        </w:tabs>
        <w:spacing w:after="80"/>
        <w:ind w:firstLine="709"/>
        <w:jc w:val="both"/>
      </w:pPr>
      <w:r w:rsidRPr="00A96E1A">
        <w:t xml:space="preserve">- не менее чем за 5 рабочих дней, за исключением отборов на поставку ТМЦ, изготавливаемых по чертежам или тех.заданиям, и </w:t>
      </w:r>
      <w:r w:rsidRPr="006263C1">
        <w:t xml:space="preserve">работы/услуги;  </w:t>
      </w:r>
    </w:p>
    <w:p w:rsidR="00A96E1A" w:rsidRPr="00A96E1A" w:rsidRDefault="00A96E1A" w:rsidP="00A96E1A">
      <w:pPr>
        <w:tabs>
          <w:tab w:val="left" w:pos="-4680"/>
        </w:tabs>
        <w:spacing w:after="80"/>
        <w:ind w:firstLine="709"/>
        <w:jc w:val="both"/>
      </w:pPr>
      <w:r w:rsidRPr="00A96E1A">
        <w:t xml:space="preserve">- не менее 10 рабочих дней, если в отборе на поставку ТМЦ, изготавливаемых по чертежам или тех.заданиям, менее 50 позиций; </w:t>
      </w:r>
    </w:p>
    <w:p w:rsidR="00A96E1A" w:rsidRPr="00A96E1A" w:rsidRDefault="00A96E1A" w:rsidP="00A96E1A">
      <w:pPr>
        <w:tabs>
          <w:tab w:val="left" w:pos="-4680"/>
        </w:tabs>
        <w:spacing w:after="80"/>
        <w:ind w:firstLine="709"/>
        <w:jc w:val="both"/>
      </w:pPr>
      <w:r w:rsidRPr="00A96E1A">
        <w:t>- не менее 15 рабочих дней, если в отборе на поставку ТМЦ изготавливаемых по чертежам или тех.заданиям, более 50 позиций;</w:t>
      </w:r>
    </w:p>
    <w:p w:rsidR="00A96E1A" w:rsidRPr="00A96E1A" w:rsidRDefault="00A96E1A" w:rsidP="00A96E1A">
      <w:pPr>
        <w:tabs>
          <w:tab w:val="left" w:pos="-4680"/>
        </w:tabs>
        <w:spacing w:after="80"/>
        <w:ind w:firstLine="709"/>
        <w:jc w:val="both"/>
      </w:pPr>
      <w:r w:rsidRPr="00A96E1A">
        <w:t xml:space="preserve">- не менее 10 рабочих дней для отборов подрядчиков для выполнения работ. </w:t>
      </w:r>
    </w:p>
    <w:p w:rsidR="00A96E1A" w:rsidRPr="00A96E1A" w:rsidRDefault="00A96E1A" w:rsidP="00A96E1A">
      <w:pPr>
        <w:tabs>
          <w:tab w:val="left" w:pos="-4680"/>
        </w:tabs>
        <w:spacing w:after="80"/>
        <w:ind w:firstLine="709"/>
        <w:jc w:val="both"/>
      </w:pPr>
      <w:r w:rsidRPr="00A96E1A">
        <w:t>По согласованию с ДКЦКД возможно сокращение периода подачи предложений (заявок) от поставщиков/подрядчиков.</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Перечень потенциальных поставщиков, которым направляется приглашение к отбору, является конфиденциальной информацией в целях недопущения сговора участников.</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Приглашение к отбору содержит следующие сведения:</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Предмет отбора с указанием количества/объема</w:t>
      </w:r>
      <w:r w:rsidRPr="002661F2">
        <w:footnoteReference w:id="9"/>
      </w:r>
      <w:r w:rsidRPr="00A96E1A">
        <w:t xml:space="preserve"> и качества планируемого к приобретению сырья, ТМЦ, наименования планируемых к закупке работ/услуг и их объем.</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Основные сведения о планируемом к приобретению сырье, ТМЦ, услугах, кроме сведений являющихся коммерческой тайной.</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Необходимый планируемый срок/период обеспечения и график поставки.</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Требования к формату предоставлению коммерческих условий, а также их перечень.</w:t>
      </w:r>
    </w:p>
    <w:p w:rsidR="00A96E1A" w:rsidRPr="00A96E1A" w:rsidRDefault="006263C1" w:rsidP="00E73748">
      <w:pPr>
        <w:pStyle w:val="a6"/>
        <w:widowControl w:val="0"/>
        <w:numPr>
          <w:ilvl w:val="2"/>
          <w:numId w:val="1"/>
        </w:numPr>
        <w:tabs>
          <w:tab w:val="left" w:pos="1134"/>
        </w:tabs>
        <w:suppressAutoHyphens/>
        <w:spacing w:after="80" w:line="240" w:lineRule="auto"/>
        <w:ind w:left="0" w:firstLine="709"/>
        <w:contextualSpacing w:val="0"/>
        <w:jc w:val="both"/>
      </w:pPr>
      <w:r>
        <w:t>Т</w:t>
      </w:r>
      <w:r w:rsidR="00A96E1A" w:rsidRPr="00A96E1A">
        <w:t>ребования к участнику отбора.</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Сведения о сроках окончания приема конкурентных заявок.</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Наименование и адрес Организатора отбора, фамилию, имя и отчество ответственного лица (куратора отбора), его контактные данные: номер телефона, адрес электронной почты и другую необходимую контактную информацию.</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Сведения о времени начала и окончания приема конкурентных заявок в закрытых конвертах (в случаях, когда предусмотрена подача заявок в закрытых конвертах).</w:t>
      </w:r>
    </w:p>
    <w:p w:rsidR="00A96E1A" w:rsidRPr="00A96E1A" w:rsidRDefault="006263C1" w:rsidP="00E73748">
      <w:pPr>
        <w:pStyle w:val="a6"/>
        <w:widowControl w:val="0"/>
        <w:numPr>
          <w:ilvl w:val="2"/>
          <w:numId w:val="1"/>
        </w:numPr>
        <w:tabs>
          <w:tab w:val="left" w:pos="1134"/>
        </w:tabs>
        <w:suppressAutoHyphens/>
        <w:spacing w:after="80" w:line="240" w:lineRule="auto"/>
        <w:ind w:left="0" w:firstLine="709"/>
        <w:contextualSpacing w:val="0"/>
        <w:jc w:val="both"/>
      </w:pPr>
      <w:bookmarkStart w:id="129" w:name="_Toc503781659"/>
      <w:bookmarkStart w:id="130" w:name="_Toc503781993"/>
      <w:bookmarkStart w:id="131" w:name="_Toc503795898"/>
      <w:bookmarkStart w:id="132" w:name="_Toc530502546"/>
      <w:bookmarkStart w:id="133" w:name="_Toc530989007"/>
      <w:r>
        <w:t>Текст П</w:t>
      </w:r>
      <w:r w:rsidR="00A96E1A" w:rsidRPr="00A96E1A">
        <w:t xml:space="preserve">риложения </w:t>
      </w:r>
      <w:r w:rsidR="00A96E1A" w:rsidRPr="006263C1">
        <w:t>В обязательно включается в Извещение о проведении процедуры закупки/Приглашение к отбору/Запрос коммерческого предложения.</w:t>
      </w:r>
    </w:p>
    <w:p w:rsidR="00A96E1A" w:rsidRPr="00A96E1A" w:rsidRDefault="002661F2" w:rsidP="00E73748">
      <w:pPr>
        <w:pStyle w:val="a6"/>
        <w:widowControl w:val="0"/>
        <w:numPr>
          <w:ilvl w:val="1"/>
          <w:numId w:val="1"/>
        </w:numPr>
        <w:tabs>
          <w:tab w:val="left" w:pos="1134"/>
        </w:tabs>
        <w:suppressAutoHyphens/>
        <w:spacing w:after="80" w:line="240" w:lineRule="auto"/>
        <w:ind w:left="0" w:firstLine="709"/>
        <w:contextualSpacing w:val="0"/>
        <w:jc w:val="both"/>
        <w:rPr>
          <w:b/>
          <w:szCs w:val="20"/>
        </w:rPr>
      </w:pPr>
      <w:bookmarkStart w:id="134" w:name="_Toc54020814"/>
      <w:bookmarkStart w:id="135" w:name="_Toc54958744"/>
      <w:bookmarkStart w:id="136" w:name="_Toc179544444"/>
      <w:r>
        <w:rPr>
          <w:b/>
        </w:rPr>
        <w:t xml:space="preserve"> </w:t>
      </w:r>
      <w:r w:rsidR="00A96E1A" w:rsidRPr="00A96E1A">
        <w:rPr>
          <w:b/>
        </w:rPr>
        <w:t>Закупочная документация</w:t>
      </w:r>
      <w:bookmarkEnd w:id="129"/>
      <w:bookmarkEnd w:id="130"/>
      <w:bookmarkEnd w:id="131"/>
      <w:bookmarkEnd w:id="132"/>
      <w:bookmarkEnd w:id="133"/>
      <w:bookmarkEnd w:id="134"/>
      <w:bookmarkEnd w:id="135"/>
      <w:bookmarkEnd w:id="136"/>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 xml:space="preserve">Закупочная документация является неотъемлемым приложением к извещению о проведении процедуры отбора, дополняет, уточняет и разъясняет его. </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Закупочная документация должна содержать описание требований к характеристикам сырья, ТМЦ, работ/услуг, испытаниям и приемке, исходя из информации Заказчика.</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Закупочная документация должна содержать информацию, необходимую и достаточную для того, чтобы поставщики могли подготовить и подать свои заявки (коммерческие предложения).</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Допускается указывать марку/бренд для закупаемой продукции в случае закупки запчастей, комплектующих, расходных материалов для оборудования, однако при этом обязательно запрашивать в отборе возможные аналоги на указываемые позиции.</w:t>
      </w:r>
    </w:p>
    <w:p w:rsidR="002661F2"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В составе закупочной документации должна содержаться вся необходимая документация для подготовки коммерческих предложений потенциальными участниками отбора:</w:t>
      </w:r>
    </w:p>
    <w:p w:rsidR="00A96E1A" w:rsidRPr="00A96E1A"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r w:rsidRPr="00A96E1A">
        <w:t>Требования к закупаемой продукции;</w:t>
      </w:r>
    </w:p>
    <w:p w:rsidR="00A96E1A" w:rsidRPr="00A96E1A"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r w:rsidRPr="00A96E1A">
        <w:t>ТЗ без указания марок, брендов, производителей (обязательно для закупок оборудования и техники)</w:t>
      </w:r>
      <w:r w:rsidRPr="002661F2">
        <w:footnoteReference w:id="10"/>
      </w:r>
      <w:r w:rsidRPr="00A96E1A">
        <w:t>;</w:t>
      </w:r>
    </w:p>
    <w:p w:rsidR="00A96E1A" w:rsidRPr="00A96E1A"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r w:rsidRPr="00A96E1A">
        <w:t>Чертежи (обязательно если ТМЦ изготавливаются по чертежам);</w:t>
      </w:r>
    </w:p>
    <w:p w:rsidR="00A96E1A" w:rsidRPr="00A96E1A"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r w:rsidRPr="00A96E1A">
        <w:t>РД (для закупок СМР</w:t>
      </w:r>
      <w:r w:rsidRPr="002661F2">
        <w:footnoteReference w:id="11"/>
      </w:r>
      <w:r w:rsidRPr="00A96E1A">
        <w:t>);</w:t>
      </w:r>
    </w:p>
    <w:p w:rsidR="00A96E1A" w:rsidRPr="00A96E1A"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r w:rsidRPr="00A96E1A">
        <w:t>Утвержденная Заказчиком ведомость объемов работ (для закупок СМР и ремонтов);</w:t>
      </w:r>
    </w:p>
    <w:p w:rsidR="00A96E1A" w:rsidRPr="00A96E1A"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r w:rsidRPr="00A96E1A">
        <w:t>Технические требования;</w:t>
      </w:r>
    </w:p>
    <w:p w:rsidR="00A96E1A" w:rsidRPr="00A96E1A"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r w:rsidRPr="00A96E1A">
        <w:t>Условия и порядок проведения конкурентного отбора (в том числе права и обязанности организатора и участников);</w:t>
      </w:r>
    </w:p>
    <w:p w:rsidR="00A96E1A" w:rsidRPr="00A96E1A"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r w:rsidRPr="00A96E1A">
        <w:t>Формы документов, подаваемые в составе конкурентной заявки (опционально);</w:t>
      </w:r>
    </w:p>
    <w:p w:rsidR="00A96E1A" w:rsidRPr="00A96E1A"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r w:rsidRPr="00A96E1A">
        <w:t>Анкету для комплаенс аккредитации контрагента в соответствии с регламентом Комплаенс Аккредитации Контрагентов;</w:t>
      </w:r>
    </w:p>
    <w:p w:rsidR="00A96E1A" w:rsidRPr="00A96E1A"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r w:rsidRPr="00A96E1A">
        <w:t>Проект рекомендованного договора, планируемому к заключению после конкурентного отбора или (для случаев, когда проект договора должен подаваться участником в составе его конкурентной заявки) его существенные условия (опционально);</w:t>
      </w:r>
    </w:p>
    <w:p w:rsidR="00A96E1A" w:rsidRPr="00A96E1A" w:rsidRDefault="0067489F" w:rsidP="00E73748">
      <w:pPr>
        <w:pStyle w:val="a6"/>
        <w:widowControl w:val="0"/>
        <w:numPr>
          <w:ilvl w:val="3"/>
          <w:numId w:val="1"/>
        </w:numPr>
        <w:tabs>
          <w:tab w:val="left" w:pos="1134"/>
        </w:tabs>
        <w:suppressAutoHyphens/>
        <w:spacing w:after="80" w:line="240" w:lineRule="auto"/>
        <w:ind w:left="0" w:firstLine="709"/>
        <w:contextualSpacing w:val="0"/>
        <w:jc w:val="both"/>
      </w:pPr>
      <w:r>
        <w:t xml:space="preserve">Проекты </w:t>
      </w:r>
      <w:r w:rsidR="00A96E1A" w:rsidRPr="00A96E1A">
        <w:t>Соглашения по качеству и Декларации соответствия (для ТМЦ, где это предусмотрено);</w:t>
      </w:r>
    </w:p>
    <w:p w:rsidR="00A96E1A" w:rsidRPr="002079E9"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r w:rsidRPr="00A96E1A">
        <w:t xml:space="preserve">Критерии рейтинговой оценки без указания веса каждого критерия, если </w:t>
      </w:r>
      <w:r w:rsidRPr="002079E9">
        <w:t>выбор победителя осуществляется по рейтинговой оценке.</w:t>
      </w:r>
    </w:p>
    <w:p w:rsidR="00A96E1A" w:rsidRPr="002079E9"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r w:rsidRPr="002079E9">
        <w:t>Проект письма-согласия участника обора на подписание договора по стандартной форме РУСАЛ в случае признания его победителем. При этом согласие участника отбора на подписание договора по стандартной форме может быть получено посредством функционала ЭТП.</w:t>
      </w:r>
    </w:p>
    <w:p w:rsidR="00A96E1A" w:rsidRPr="00A96E1A"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r w:rsidRPr="00A96E1A">
        <w:t>Иные требования, установленные в соответствии с действующим законодательством Российской Федерации;</w:t>
      </w:r>
    </w:p>
    <w:p w:rsidR="00A96E1A" w:rsidRPr="00A96E1A"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r w:rsidRPr="00A96E1A">
        <w:t>Требования, предъявляемые к закупаемому сырью, ТМЦ, работам/услугам, а также к условиям исполнения планируемого к заключению договора, критерии и порядок оценки и сопоставления конкурентных заявок на участие в отборе, установленные Организатором отбора, применяются в равной степени ко всем участникам отбора, к предлагаемым ими сырью, ТМЦ, работам/услугам.</w:t>
      </w:r>
    </w:p>
    <w:p w:rsidR="00A96E1A" w:rsidRPr="00A96E1A" w:rsidRDefault="00A96E1A" w:rsidP="00E73748">
      <w:pPr>
        <w:pStyle w:val="a6"/>
        <w:widowControl w:val="0"/>
        <w:numPr>
          <w:ilvl w:val="1"/>
          <w:numId w:val="1"/>
        </w:numPr>
        <w:tabs>
          <w:tab w:val="left" w:pos="1134"/>
        </w:tabs>
        <w:suppressAutoHyphens/>
        <w:spacing w:after="80" w:line="240" w:lineRule="auto"/>
        <w:ind w:left="0" w:firstLine="709"/>
        <w:contextualSpacing w:val="0"/>
        <w:jc w:val="both"/>
        <w:rPr>
          <w:b/>
        </w:rPr>
      </w:pPr>
      <w:bookmarkStart w:id="137" w:name="_Toc503781660"/>
      <w:bookmarkStart w:id="138" w:name="_Toc503781994"/>
      <w:bookmarkStart w:id="139" w:name="_Toc503795899"/>
      <w:bookmarkStart w:id="140" w:name="_Toc530502547"/>
      <w:bookmarkStart w:id="141" w:name="_Toc530989008"/>
      <w:bookmarkStart w:id="142" w:name="_Toc54020815"/>
      <w:bookmarkStart w:id="143" w:name="_Toc54958745"/>
      <w:bookmarkStart w:id="144" w:name="_Toc179544445"/>
      <w:r w:rsidRPr="00A96E1A">
        <w:rPr>
          <w:b/>
        </w:rPr>
        <w:t>Предоставление и разъяснение закупочной документации</w:t>
      </w:r>
      <w:bookmarkEnd w:id="137"/>
      <w:bookmarkEnd w:id="138"/>
      <w:bookmarkEnd w:id="139"/>
      <w:bookmarkEnd w:id="140"/>
      <w:bookmarkEnd w:id="141"/>
      <w:bookmarkEnd w:id="142"/>
      <w:bookmarkEnd w:id="143"/>
      <w:bookmarkEnd w:id="144"/>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Закупочная документация должна быть предоставлена потенциальным участникам отбора: в закрытом отборе - при направлении приглашений к участию, для открытых отборов - доступна на ЭТП / сайте с момента открытия процедуры отбора поставщиков. При наличии ограничений/рисков раскрытия информации, допускается не размещать на сайте по согласованию с ДКВАКБ.</w:t>
      </w:r>
      <w:r w:rsidR="002079E9">
        <w:t xml:space="preserve"> </w:t>
      </w:r>
      <w:r w:rsidRPr="00A96E1A">
        <w:t>Закупочная документация должна быть выдана в полном объеме не менее чем за 5 рабочих дней до окончания срока приема конкурентных заявок, но не менее срока</w:t>
      </w:r>
      <w:r w:rsidR="002079E9">
        <w:t>, указанного в п.7</w:t>
      </w:r>
      <w:r w:rsidRPr="00A96E1A">
        <w:t>.4.3.</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Независимо от метода уведомления о проведении отбора, закупочная документация не может быть предоставлена ранее сроков, указанных в извещении о проведении конкурентного отбора.</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Перечень поставщиков, получивших закупочную документацию, является конфиденциальной информацией в целях недопущения их сговора.</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 xml:space="preserve">Организатор отбора обязан своевременно ответить на любой письменный запрос участника, касающийся разъяснения закупочной документации. </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До истечения срока окончания приема конкурентных заявок Организатор отбора может по любой причине внести поправки в закупочную документацию. Все потенциальные поставщики, официально получившие закупочную документацию, извещаются организатором отбора об этих изменениях при помощи оперативной связи (телефон, факс, электронная почта) с незамедлительной отправкой официального письменного текста поправок. При этом организатор отбора должен перенести сроки окончания приема конкурентных заявок не менее чем на 2 рабочих дня, письменно уведомив об этом всех потенциальных поставщиков получивших закупочную документацию.</w:t>
      </w:r>
      <w:r w:rsidRPr="00A96E1A">
        <w:rPr>
          <w:vertAlign w:val="superscript"/>
        </w:rPr>
        <w:footnoteReference w:id="12"/>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Если один из поставщиков направил письменный запрос на разъяснение закупочной документации, организатор отбора обязан ответить на данный запрос всем участникам, получившим закупочную документацию.</w:t>
      </w:r>
    </w:p>
    <w:p w:rsidR="00A96E1A" w:rsidRPr="00A96E1A" w:rsidRDefault="00A96E1A" w:rsidP="00E73748">
      <w:pPr>
        <w:pStyle w:val="a6"/>
        <w:widowControl w:val="0"/>
        <w:numPr>
          <w:ilvl w:val="1"/>
          <w:numId w:val="1"/>
        </w:numPr>
        <w:tabs>
          <w:tab w:val="left" w:pos="1134"/>
        </w:tabs>
        <w:suppressAutoHyphens/>
        <w:spacing w:after="80" w:line="240" w:lineRule="auto"/>
        <w:ind w:left="0" w:firstLine="709"/>
        <w:contextualSpacing w:val="0"/>
        <w:jc w:val="both"/>
        <w:rPr>
          <w:b/>
        </w:rPr>
      </w:pPr>
      <w:bookmarkStart w:id="145" w:name="_Toc530502548"/>
      <w:bookmarkStart w:id="146" w:name="_Toc530989009"/>
      <w:bookmarkStart w:id="147" w:name="_Toc54020816"/>
      <w:bookmarkStart w:id="148" w:name="_Toc54958746"/>
      <w:bookmarkStart w:id="149" w:name="_Toc179544446"/>
      <w:r w:rsidRPr="00A96E1A">
        <w:rPr>
          <w:b/>
        </w:rPr>
        <w:t xml:space="preserve">Сроки подачи заявок на </w:t>
      </w:r>
      <w:bookmarkEnd w:id="145"/>
      <w:bookmarkEnd w:id="146"/>
      <w:r w:rsidRPr="00A96E1A">
        <w:rPr>
          <w:b/>
        </w:rPr>
        <w:t>потребность</w:t>
      </w:r>
      <w:bookmarkEnd w:id="147"/>
      <w:bookmarkEnd w:id="148"/>
      <w:bookmarkEnd w:id="149"/>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Сроки подачи заявок на потребность ТМЦ зависят от планового срока поставки (lead time) см. Приложение М.</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Средняя длительность процедуры оценки и отбора поставщиков, включая заключение договора/спецификации составляет:</w:t>
      </w:r>
    </w:p>
    <w:p w:rsidR="00A96E1A" w:rsidRPr="00A96E1A"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r w:rsidRPr="00A96E1A">
        <w:t>при закупках нестандартной продукции или услуг –  не более 60 календарных дней;</w:t>
      </w:r>
    </w:p>
    <w:p w:rsidR="00A96E1A" w:rsidRPr="00A96E1A"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r w:rsidRPr="00A96E1A">
        <w:t>при закупках стандартных услуг/работ – не более 40 календарных дней;</w:t>
      </w:r>
    </w:p>
    <w:p w:rsidR="00A96E1A" w:rsidRPr="00A96E1A"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r w:rsidRPr="00A96E1A">
        <w:t>при закупках стандартной продукции – не более 20 календарных дней.</w:t>
      </w:r>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По закупкам от зарубежных поставщиков общая длительность процедуры Отбора поставщика и заключения договора может быть соответственно продлена, ввиду необходимости дополнительной проработки маршрута доставки и таможенных формальностей. Тем не менее, общая длительность процедуры не должна превышать 80 календарных дней.</w:t>
      </w:r>
      <w:bookmarkStart w:id="150" w:name="_Toc503781663"/>
      <w:bookmarkStart w:id="151" w:name="_Toc503781997"/>
    </w:p>
    <w:p w:rsidR="00A96E1A" w:rsidRPr="00A96E1A" w:rsidRDefault="00A96E1A" w:rsidP="00E73748">
      <w:pPr>
        <w:pStyle w:val="a6"/>
        <w:widowControl w:val="0"/>
        <w:numPr>
          <w:ilvl w:val="1"/>
          <w:numId w:val="1"/>
        </w:numPr>
        <w:tabs>
          <w:tab w:val="left" w:pos="1134"/>
        </w:tabs>
        <w:suppressAutoHyphens/>
        <w:spacing w:after="80" w:line="240" w:lineRule="auto"/>
        <w:ind w:left="0" w:firstLine="709"/>
        <w:contextualSpacing w:val="0"/>
        <w:jc w:val="both"/>
        <w:rPr>
          <w:b/>
        </w:rPr>
      </w:pPr>
      <w:bookmarkStart w:id="152" w:name="_Toc503795902"/>
      <w:bookmarkStart w:id="153" w:name="_Toc530502549"/>
      <w:bookmarkStart w:id="154" w:name="_Toc530989010"/>
      <w:bookmarkStart w:id="155" w:name="_Toc54020817"/>
      <w:bookmarkStart w:id="156" w:name="_Toc54958747"/>
      <w:bookmarkStart w:id="157" w:name="_Toc179544447"/>
      <w:r w:rsidRPr="00A96E1A">
        <w:rPr>
          <w:b/>
        </w:rPr>
        <w:t>Документирование процесса отбора</w:t>
      </w:r>
      <w:bookmarkEnd w:id="150"/>
      <w:bookmarkEnd w:id="151"/>
      <w:bookmarkEnd w:id="152"/>
      <w:bookmarkEnd w:id="153"/>
      <w:bookmarkEnd w:id="154"/>
      <w:bookmarkEnd w:id="155"/>
      <w:bookmarkEnd w:id="156"/>
      <w:bookmarkEnd w:id="157"/>
    </w:p>
    <w:p w:rsidR="00A96E1A" w:rsidRPr="00A96E1A" w:rsidRDefault="00A96E1A" w:rsidP="00E73748">
      <w:pPr>
        <w:pStyle w:val="a6"/>
        <w:widowControl w:val="0"/>
        <w:numPr>
          <w:ilvl w:val="2"/>
          <w:numId w:val="1"/>
        </w:numPr>
        <w:tabs>
          <w:tab w:val="left" w:pos="1134"/>
        </w:tabs>
        <w:suppressAutoHyphens/>
        <w:spacing w:after="80" w:line="240" w:lineRule="auto"/>
        <w:ind w:left="0" w:firstLine="709"/>
        <w:contextualSpacing w:val="0"/>
        <w:jc w:val="both"/>
      </w:pPr>
      <w:r w:rsidRPr="00A96E1A">
        <w:t xml:space="preserve">Все </w:t>
      </w:r>
      <w:r w:rsidRPr="002E612C">
        <w:t xml:space="preserve">Отборы и изменения к отборам оформляются и согласовываются в СЭД категории документа «Отборы/Отбор» согласно выбранному/утвержденному методу отбора. Карточка отбора согласуется/ утверждается лицами, согласно Матрице разделения лимитов </w:t>
      </w:r>
      <w:r w:rsidRPr="00A96E1A">
        <w:t>полномочий и ответственности (См. Приложение А).</w:t>
      </w:r>
    </w:p>
    <w:p w:rsidR="00A96E1A" w:rsidRPr="00A96E1A" w:rsidRDefault="00A96E1A" w:rsidP="00E73748">
      <w:pPr>
        <w:pStyle w:val="a6"/>
        <w:widowControl w:val="0"/>
        <w:numPr>
          <w:ilvl w:val="1"/>
          <w:numId w:val="1"/>
        </w:numPr>
        <w:tabs>
          <w:tab w:val="left" w:pos="1134"/>
        </w:tabs>
        <w:suppressAutoHyphens/>
        <w:spacing w:after="80" w:line="240" w:lineRule="auto"/>
        <w:ind w:left="0" w:firstLine="709"/>
        <w:contextualSpacing w:val="0"/>
        <w:jc w:val="both"/>
        <w:rPr>
          <w:b/>
        </w:rPr>
      </w:pPr>
      <w:bookmarkStart w:id="158" w:name="_Toc54958748"/>
      <w:bookmarkStart w:id="159" w:name="_Toc179544448"/>
      <w:r w:rsidRPr="00A96E1A">
        <w:rPr>
          <w:b/>
        </w:rPr>
        <w:t>Группа отбора</w:t>
      </w:r>
      <w:bookmarkEnd w:id="158"/>
      <w:bookmarkEnd w:id="159"/>
    </w:p>
    <w:p w:rsidR="00A96E1A" w:rsidRPr="00A96E1A"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r w:rsidRPr="00A96E1A">
        <w:t>Группа отбора формируется при проведении отборов ТД и при необходимости, при проведении отборов на нестандартные ТМЦ, работы или услуги, проводимые Дивизионами /Дирекциями. В состав Группы отбора в обязательном порядке входят</w:t>
      </w:r>
      <w:r w:rsidRPr="00A96E1A">
        <w:rPr>
          <w:sz w:val="20"/>
          <w:szCs w:val="20"/>
          <w:vertAlign w:val="superscript"/>
        </w:rPr>
        <w:footnoteReference w:id="13"/>
      </w:r>
      <w:r w:rsidRPr="00A96E1A">
        <w:t>:</w:t>
      </w:r>
    </w:p>
    <w:p w:rsidR="00A96E1A" w:rsidRPr="00A96E1A" w:rsidRDefault="00A96E1A" w:rsidP="00E73748">
      <w:pPr>
        <w:numPr>
          <w:ilvl w:val="0"/>
          <w:numId w:val="21"/>
        </w:numPr>
        <w:spacing w:before="120" w:after="80"/>
        <w:ind w:left="0" w:firstLine="709"/>
        <w:jc w:val="both"/>
        <w:rPr>
          <w:lang w:eastAsia="en-US"/>
        </w:rPr>
      </w:pPr>
      <w:r w:rsidRPr="00A96E1A">
        <w:rPr>
          <w:lang w:eastAsia="en-US"/>
        </w:rPr>
        <w:t>Руководитель группы отбора;</w:t>
      </w:r>
    </w:p>
    <w:p w:rsidR="00A96E1A" w:rsidRPr="00A96E1A" w:rsidRDefault="00A96E1A" w:rsidP="00E73748">
      <w:pPr>
        <w:numPr>
          <w:ilvl w:val="0"/>
          <w:numId w:val="21"/>
        </w:numPr>
        <w:spacing w:before="120" w:after="80"/>
        <w:ind w:left="0" w:firstLine="709"/>
        <w:jc w:val="both"/>
        <w:rPr>
          <w:lang w:eastAsia="en-US"/>
        </w:rPr>
      </w:pPr>
      <w:r w:rsidRPr="00A96E1A">
        <w:rPr>
          <w:lang w:eastAsia="en-US"/>
        </w:rPr>
        <w:t>Куратор отбора;</w:t>
      </w:r>
    </w:p>
    <w:p w:rsidR="00A96E1A" w:rsidRPr="00A96E1A" w:rsidRDefault="00A96E1A" w:rsidP="00E73748">
      <w:pPr>
        <w:numPr>
          <w:ilvl w:val="0"/>
          <w:numId w:val="21"/>
        </w:numPr>
        <w:spacing w:before="120" w:after="80"/>
        <w:ind w:left="0" w:firstLine="709"/>
        <w:jc w:val="both"/>
        <w:rPr>
          <w:lang w:eastAsia="en-US"/>
        </w:rPr>
      </w:pPr>
      <w:r w:rsidRPr="00A96E1A">
        <w:rPr>
          <w:lang w:eastAsia="en-US"/>
        </w:rPr>
        <w:t>Руководитель по направлению;</w:t>
      </w:r>
    </w:p>
    <w:p w:rsidR="00A96E1A" w:rsidRPr="00A96E1A" w:rsidRDefault="00A96E1A" w:rsidP="00E73748">
      <w:pPr>
        <w:numPr>
          <w:ilvl w:val="0"/>
          <w:numId w:val="21"/>
        </w:numPr>
        <w:spacing w:before="120" w:after="80"/>
        <w:ind w:left="0" w:firstLine="709"/>
        <w:jc w:val="both"/>
        <w:rPr>
          <w:lang w:eastAsia="en-US"/>
        </w:rPr>
      </w:pPr>
      <w:r w:rsidRPr="00A96E1A">
        <w:rPr>
          <w:lang w:eastAsia="en-US"/>
        </w:rPr>
        <w:t>Представитель отделов по направлению.</w:t>
      </w:r>
    </w:p>
    <w:p w:rsidR="00A96E1A" w:rsidRPr="002E612C" w:rsidRDefault="00A96E1A" w:rsidP="00E73748">
      <w:pPr>
        <w:numPr>
          <w:ilvl w:val="0"/>
          <w:numId w:val="21"/>
        </w:numPr>
        <w:spacing w:before="120" w:after="80"/>
        <w:ind w:left="0" w:firstLine="709"/>
        <w:jc w:val="both"/>
        <w:rPr>
          <w:lang w:eastAsia="en-US"/>
        </w:rPr>
      </w:pPr>
      <w:r w:rsidRPr="002E612C">
        <w:rPr>
          <w:lang w:eastAsia="en-US"/>
        </w:rPr>
        <w:t xml:space="preserve">Представитель ДЗР. </w:t>
      </w:r>
    </w:p>
    <w:p w:rsidR="00A96E1A" w:rsidRPr="002E612C"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bookmarkStart w:id="160" w:name="_Ref174951819"/>
      <w:r w:rsidRPr="002E612C">
        <w:t>В состав Группы отбора, при необходимости, могут быть включены дополнительные должностные лица по решению руководите</w:t>
      </w:r>
      <w:bookmarkEnd w:id="160"/>
      <w:r w:rsidRPr="002E612C">
        <w:t xml:space="preserve">ля Группы отбора. При этом в случае включения в Группу отбора </w:t>
      </w:r>
      <w:r w:rsidR="002E612C">
        <w:t>технических специалистов, а так</w:t>
      </w:r>
      <w:r w:rsidRPr="002E612C">
        <w:t>же при согласовании предложений поставщиков с Заказчиками, необходимо ограничить для них доступ к коммерческой информации (исключается информация по наименованию поставщиков и предложенные ими цены)</w:t>
      </w:r>
    </w:p>
    <w:p w:rsidR="00A96E1A" w:rsidRPr="00A96E1A"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r w:rsidRPr="002E612C">
        <w:t xml:space="preserve">Распоряжение о формировании Группы отбора (Группа отбора может формироваться для проведения </w:t>
      </w:r>
      <w:r w:rsidRPr="00A96E1A">
        <w:t>нескольких отборов в определенном периоде), готовится Куратором отбора и утверждается Руководителем ССП.</w:t>
      </w:r>
    </w:p>
    <w:p w:rsidR="00A96E1A" w:rsidRPr="00A96E1A"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r w:rsidRPr="00A96E1A">
        <w:t>В распоряжении указывается:</w:t>
      </w:r>
    </w:p>
    <w:p w:rsidR="00A96E1A" w:rsidRPr="00A96E1A" w:rsidRDefault="00A96E1A" w:rsidP="00E73748">
      <w:pPr>
        <w:numPr>
          <w:ilvl w:val="0"/>
          <w:numId w:val="22"/>
        </w:numPr>
        <w:spacing w:before="120" w:after="80"/>
        <w:ind w:left="0" w:firstLine="709"/>
        <w:jc w:val="both"/>
        <w:rPr>
          <w:lang w:eastAsia="en-US"/>
        </w:rPr>
      </w:pPr>
      <w:r w:rsidRPr="00A96E1A">
        <w:rPr>
          <w:lang w:eastAsia="en-US"/>
        </w:rPr>
        <w:t>Поименный состав Группы отбора и привлеченных специалистов;</w:t>
      </w:r>
    </w:p>
    <w:p w:rsidR="00A96E1A" w:rsidRPr="00A96E1A" w:rsidRDefault="00A96E1A" w:rsidP="00E73748">
      <w:pPr>
        <w:numPr>
          <w:ilvl w:val="0"/>
          <w:numId w:val="22"/>
        </w:numPr>
        <w:spacing w:before="120" w:after="80"/>
        <w:ind w:left="0" w:firstLine="709"/>
        <w:jc w:val="both"/>
        <w:rPr>
          <w:lang w:eastAsia="en-US"/>
        </w:rPr>
      </w:pPr>
      <w:r w:rsidRPr="00A96E1A">
        <w:rPr>
          <w:lang w:eastAsia="en-US"/>
        </w:rPr>
        <w:t>Перечень Конкурсных отборов, находящихся в зоне ответственности Группы отбора;</w:t>
      </w:r>
    </w:p>
    <w:p w:rsidR="00A96E1A" w:rsidRPr="00A96E1A" w:rsidRDefault="00A96E1A" w:rsidP="00E73748">
      <w:pPr>
        <w:numPr>
          <w:ilvl w:val="0"/>
          <w:numId w:val="22"/>
        </w:numPr>
        <w:spacing w:before="120" w:after="80"/>
        <w:ind w:left="0" w:firstLine="709"/>
        <w:jc w:val="both"/>
        <w:rPr>
          <w:lang w:eastAsia="en-US"/>
        </w:rPr>
      </w:pPr>
      <w:r w:rsidRPr="00A96E1A">
        <w:rPr>
          <w:lang w:eastAsia="en-US"/>
        </w:rPr>
        <w:t>Период работы Группы отбора.</w:t>
      </w:r>
    </w:p>
    <w:p w:rsidR="00A96E1A" w:rsidRPr="00A96E1A"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r w:rsidRPr="00A96E1A">
        <w:t>Группа отбора несет ответственность за:</w:t>
      </w:r>
    </w:p>
    <w:p w:rsidR="00A96E1A" w:rsidRPr="00A96E1A" w:rsidRDefault="00A96E1A" w:rsidP="00E73748">
      <w:pPr>
        <w:numPr>
          <w:ilvl w:val="0"/>
          <w:numId w:val="23"/>
        </w:numPr>
        <w:spacing w:before="120" w:after="80"/>
        <w:ind w:left="0" w:firstLine="709"/>
        <w:jc w:val="both"/>
        <w:rPr>
          <w:lang w:eastAsia="en-US"/>
        </w:rPr>
      </w:pPr>
      <w:r w:rsidRPr="00A96E1A">
        <w:rPr>
          <w:lang w:eastAsia="en-US"/>
        </w:rPr>
        <w:t>Соблюдение сроков и порядка проведения Конкурсных отборов;</w:t>
      </w:r>
    </w:p>
    <w:p w:rsidR="00A96E1A" w:rsidRPr="00A96E1A" w:rsidRDefault="00A96E1A" w:rsidP="00E73748">
      <w:pPr>
        <w:numPr>
          <w:ilvl w:val="0"/>
          <w:numId w:val="23"/>
        </w:numPr>
        <w:spacing w:before="120" w:after="80"/>
        <w:ind w:left="0" w:firstLine="709"/>
        <w:jc w:val="both"/>
        <w:rPr>
          <w:lang w:eastAsia="en-US"/>
        </w:rPr>
      </w:pPr>
      <w:r w:rsidRPr="00A96E1A">
        <w:rPr>
          <w:lang w:eastAsia="en-US"/>
        </w:rPr>
        <w:t>Достоверность и полноту оформления документов Конкурсного отбора;</w:t>
      </w:r>
    </w:p>
    <w:p w:rsidR="00A96E1A" w:rsidRPr="00A96E1A" w:rsidRDefault="00A96E1A" w:rsidP="00E73748">
      <w:pPr>
        <w:numPr>
          <w:ilvl w:val="0"/>
          <w:numId w:val="23"/>
        </w:numPr>
        <w:spacing w:before="120" w:after="80"/>
        <w:ind w:left="0" w:firstLine="709"/>
        <w:jc w:val="both"/>
        <w:rPr>
          <w:lang w:eastAsia="en-US"/>
        </w:rPr>
      </w:pPr>
      <w:r w:rsidRPr="00A96E1A">
        <w:rPr>
          <w:lang w:eastAsia="en-US"/>
        </w:rPr>
        <w:t>Данные для принятия решения о победителе Конкурсного отбора;</w:t>
      </w:r>
    </w:p>
    <w:p w:rsidR="00A96E1A" w:rsidRPr="00A96E1A" w:rsidRDefault="00A96E1A" w:rsidP="00E73748">
      <w:pPr>
        <w:numPr>
          <w:ilvl w:val="0"/>
          <w:numId w:val="23"/>
        </w:numPr>
        <w:spacing w:before="120" w:after="80"/>
        <w:ind w:left="0" w:firstLine="709"/>
        <w:jc w:val="both"/>
        <w:rPr>
          <w:lang w:eastAsia="en-US"/>
        </w:rPr>
      </w:pPr>
      <w:r w:rsidRPr="00A96E1A">
        <w:rPr>
          <w:lang w:eastAsia="en-US"/>
        </w:rPr>
        <w:t>Иные данные для принятия решений в процессе проведения Конкурсного отбора (изменение Списка Участников отбора, Критериев экспертной оценки, объединение или дробление объемов закупок, изменение сроков этапов отбора и т.д.);</w:t>
      </w:r>
    </w:p>
    <w:p w:rsidR="00A96E1A" w:rsidRPr="00A96E1A" w:rsidRDefault="00A96E1A" w:rsidP="00E73748">
      <w:pPr>
        <w:numPr>
          <w:ilvl w:val="0"/>
          <w:numId w:val="23"/>
        </w:numPr>
        <w:spacing w:before="120" w:after="80"/>
        <w:ind w:left="0" w:firstLine="709"/>
        <w:jc w:val="both"/>
        <w:rPr>
          <w:lang w:eastAsia="en-US"/>
        </w:rPr>
      </w:pPr>
      <w:r w:rsidRPr="00A96E1A">
        <w:rPr>
          <w:lang w:eastAsia="en-US"/>
        </w:rPr>
        <w:t>Сохранение конфиденциальности информации об участниках отбора, перечне поставщиков и предложенных ценах.</w:t>
      </w:r>
    </w:p>
    <w:p w:rsidR="00A96E1A" w:rsidRPr="00A96E1A"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r w:rsidRPr="00A96E1A">
        <w:t>Все решения Группы отбора должны быть согласованы всеми ее членами. Согласующие визы участников Группы отбора должны быть отражены в карточках PAYDOX.</w:t>
      </w:r>
    </w:p>
    <w:p w:rsidR="00A96E1A" w:rsidRPr="00A96E1A" w:rsidRDefault="00A96E1A" w:rsidP="00E73748">
      <w:pPr>
        <w:pStyle w:val="a6"/>
        <w:widowControl w:val="0"/>
        <w:numPr>
          <w:ilvl w:val="3"/>
          <w:numId w:val="1"/>
        </w:numPr>
        <w:tabs>
          <w:tab w:val="left" w:pos="1134"/>
        </w:tabs>
        <w:suppressAutoHyphens/>
        <w:spacing w:after="80" w:line="240" w:lineRule="auto"/>
        <w:ind w:left="0" w:firstLine="709"/>
        <w:contextualSpacing w:val="0"/>
        <w:jc w:val="both"/>
      </w:pPr>
      <w:r w:rsidRPr="00A96E1A">
        <w:t>В случае невозможности такого согласования, документы Конкурсного отбора с протоколом разногласий членов Группы отбора выносятся на рассмотрение Конкурсной комиссии для принятия решения.</w:t>
      </w:r>
    </w:p>
    <w:p w:rsidR="002661F2" w:rsidRPr="002661F2" w:rsidRDefault="00CC7A89" w:rsidP="00E73748">
      <w:pPr>
        <w:pStyle w:val="a6"/>
        <w:widowControl w:val="0"/>
        <w:numPr>
          <w:ilvl w:val="0"/>
          <w:numId w:val="1"/>
        </w:numPr>
        <w:tabs>
          <w:tab w:val="left" w:pos="1134"/>
        </w:tabs>
        <w:suppressAutoHyphens/>
        <w:spacing w:before="200" w:line="240" w:lineRule="auto"/>
        <w:ind w:left="0" w:firstLine="709"/>
        <w:contextualSpacing w:val="0"/>
        <w:jc w:val="both"/>
        <w:outlineLvl w:val="0"/>
        <w:rPr>
          <w:b/>
          <w:sz w:val="28"/>
        </w:rPr>
      </w:pPr>
      <w:bookmarkStart w:id="161" w:name="_Toc185597999"/>
      <w:r w:rsidRPr="002661F2">
        <w:rPr>
          <w:b/>
          <w:sz w:val="28"/>
        </w:rPr>
        <w:t>Методы и порядок проведения процедуры отбора поставщиков</w:t>
      </w:r>
      <w:bookmarkEnd w:id="161"/>
      <w:r w:rsidRPr="002661F2">
        <w:rPr>
          <w:b/>
          <w:sz w:val="28"/>
        </w:rPr>
        <w:t xml:space="preserve"> </w:t>
      </w:r>
    </w:p>
    <w:p w:rsidR="002661F2" w:rsidRPr="00024712" w:rsidRDefault="002661F2" w:rsidP="00E73748">
      <w:pPr>
        <w:pStyle w:val="a6"/>
        <w:widowControl w:val="0"/>
        <w:numPr>
          <w:ilvl w:val="1"/>
          <w:numId w:val="1"/>
        </w:numPr>
        <w:tabs>
          <w:tab w:val="left" w:pos="1134"/>
        </w:tabs>
        <w:suppressAutoHyphens/>
        <w:spacing w:after="80" w:line="240" w:lineRule="auto"/>
        <w:ind w:left="0" w:firstLine="709"/>
        <w:contextualSpacing w:val="0"/>
        <w:jc w:val="both"/>
        <w:rPr>
          <w:b/>
        </w:rPr>
      </w:pPr>
      <w:bookmarkStart w:id="162" w:name="_Toc503781665"/>
      <w:bookmarkStart w:id="163" w:name="_Toc503781999"/>
      <w:bookmarkStart w:id="164" w:name="_Toc503795904"/>
      <w:bookmarkStart w:id="165" w:name="_Toc530989012"/>
      <w:bookmarkStart w:id="166" w:name="_Toc54958750"/>
      <w:bookmarkStart w:id="167" w:name="_Toc179544450"/>
      <w:bookmarkStart w:id="168" w:name="_Ref170703036"/>
      <w:bookmarkStart w:id="169" w:name="_Ref170703032"/>
      <w:bookmarkStart w:id="170" w:name="_Ref174768677"/>
      <w:r w:rsidRPr="00024712">
        <w:rPr>
          <w:b/>
        </w:rPr>
        <w:t>Закрытый конкурентный отбор</w:t>
      </w:r>
      <w:bookmarkEnd w:id="162"/>
      <w:bookmarkEnd w:id="163"/>
      <w:bookmarkEnd w:id="164"/>
      <w:bookmarkEnd w:id="165"/>
      <w:bookmarkEnd w:id="166"/>
      <w:bookmarkEnd w:id="167"/>
      <w:r w:rsidRPr="00024712">
        <w:rPr>
          <w:b/>
        </w:rPr>
        <w:t xml:space="preserve"> </w:t>
      </w:r>
    </w:p>
    <w:p w:rsidR="002661F2" w:rsidRPr="00024712" w:rsidRDefault="002661F2" w:rsidP="00E73748">
      <w:pPr>
        <w:pStyle w:val="a6"/>
        <w:widowControl w:val="0"/>
        <w:numPr>
          <w:ilvl w:val="2"/>
          <w:numId w:val="1"/>
        </w:numPr>
        <w:tabs>
          <w:tab w:val="left" w:pos="1134"/>
        </w:tabs>
        <w:suppressAutoHyphens/>
        <w:spacing w:after="80" w:line="240" w:lineRule="auto"/>
        <w:ind w:left="0" w:firstLine="709"/>
        <w:contextualSpacing w:val="0"/>
        <w:jc w:val="both"/>
      </w:pPr>
      <w:bookmarkStart w:id="171" w:name="_Toc529968862"/>
      <w:bookmarkStart w:id="172" w:name="_Toc530989013"/>
      <w:r w:rsidRPr="00024712">
        <w:t xml:space="preserve">Закрытый конкурентный отбор, это способ отбора, при котором организатор отбора направляет персональное приглашение к отбору </w:t>
      </w:r>
      <w:r w:rsidRPr="002E612C">
        <w:t>заранее определенному кругу потенциальных поставщиков/подрядных организаций</w:t>
      </w:r>
      <w:bookmarkEnd w:id="171"/>
      <w:bookmarkEnd w:id="172"/>
      <w:r w:rsidRPr="002E612C">
        <w:t>. Закрытый отбор не может применяться, е</w:t>
      </w:r>
      <w:r w:rsidR="00FA3C37" w:rsidRPr="002E612C">
        <w:t xml:space="preserve">сли в отборе принимают участие </w:t>
      </w:r>
      <w:r w:rsidRPr="002E612C">
        <w:t>связанные/заинтересованные лица.</w:t>
      </w:r>
    </w:p>
    <w:p w:rsidR="002661F2" w:rsidRPr="00024712" w:rsidRDefault="002661F2" w:rsidP="00E73748">
      <w:pPr>
        <w:pStyle w:val="a6"/>
        <w:widowControl w:val="0"/>
        <w:numPr>
          <w:ilvl w:val="2"/>
          <w:numId w:val="1"/>
        </w:numPr>
        <w:tabs>
          <w:tab w:val="left" w:pos="1134"/>
        </w:tabs>
        <w:suppressAutoHyphens/>
        <w:spacing w:after="80" w:line="240" w:lineRule="auto"/>
        <w:ind w:left="0" w:firstLine="709"/>
        <w:contextualSpacing w:val="0"/>
        <w:jc w:val="both"/>
      </w:pPr>
      <w:bookmarkStart w:id="173" w:name="_Toc529968863"/>
      <w:bookmarkStart w:id="174" w:name="_Toc530502553"/>
      <w:bookmarkStart w:id="175" w:name="_Toc530989014"/>
      <w:r w:rsidRPr="00024712">
        <w:t>Закрытый конкурентный отбор может проводиться только при соблюдении одного из следующих условий:</w:t>
      </w:r>
      <w:bookmarkEnd w:id="173"/>
      <w:bookmarkEnd w:id="174"/>
      <w:bookmarkEnd w:id="175"/>
    </w:p>
    <w:p w:rsidR="002661F2" w:rsidRPr="002661F2" w:rsidRDefault="002661F2" w:rsidP="00E73748">
      <w:pPr>
        <w:pStyle w:val="a6"/>
        <w:widowControl w:val="0"/>
        <w:numPr>
          <w:ilvl w:val="3"/>
          <w:numId w:val="1"/>
        </w:numPr>
        <w:tabs>
          <w:tab w:val="left" w:pos="1134"/>
        </w:tabs>
        <w:suppressAutoHyphens/>
        <w:spacing w:after="80" w:line="240" w:lineRule="auto"/>
        <w:ind w:left="0" w:firstLine="709"/>
        <w:contextualSpacing w:val="0"/>
        <w:jc w:val="both"/>
      </w:pPr>
      <w:r w:rsidRPr="00024712">
        <w:rPr>
          <w:szCs w:val="24"/>
        </w:rPr>
        <w:t xml:space="preserve">К </w:t>
      </w:r>
      <w:r w:rsidRPr="002661F2">
        <w:t>материалам отбора приложено обоснование необходимости проведения закрытого отбора, утвержденное председателем КК;</w:t>
      </w:r>
    </w:p>
    <w:p w:rsidR="002661F2" w:rsidRPr="002661F2" w:rsidRDefault="002661F2" w:rsidP="00E73748">
      <w:pPr>
        <w:pStyle w:val="a6"/>
        <w:widowControl w:val="0"/>
        <w:numPr>
          <w:ilvl w:val="3"/>
          <w:numId w:val="1"/>
        </w:numPr>
        <w:tabs>
          <w:tab w:val="left" w:pos="1134"/>
        </w:tabs>
        <w:suppressAutoHyphens/>
        <w:spacing w:after="80" w:line="240" w:lineRule="auto"/>
        <w:ind w:left="0" w:firstLine="709"/>
        <w:contextualSpacing w:val="0"/>
        <w:jc w:val="both"/>
      </w:pPr>
      <w:r w:rsidRPr="002661F2">
        <w:t>Материалы отбора имеют признак конфиденциальности (Положение о режиме коммерческой тайны Компании, Положение о раскрытии информации Участниками Объединенной Группы по запросу);</w:t>
      </w:r>
    </w:p>
    <w:p w:rsidR="002661F2" w:rsidRPr="002661F2" w:rsidRDefault="002661F2" w:rsidP="00E73748">
      <w:pPr>
        <w:pStyle w:val="a6"/>
        <w:widowControl w:val="0"/>
        <w:numPr>
          <w:ilvl w:val="3"/>
          <w:numId w:val="1"/>
        </w:numPr>
        <w:tabs>
          <w:tab w:val="left" w:pos="1134"/>
        </w:tabs>
        <w:suppressAutoHyphens/>
        <w:spacing w:after="80" w:line="240" w:lineRule="auto"/>
        <w:ind w:left="0" w:firstLine="709"/>
        <w:contextualSpacing w:val="0"/>
        <w:jc w:val="both"/>
      </w:pPr>
      <w:r w:rsidRPr="002661F2">
        <w:t>Сумма отбора менее 50 тыс. долл. США</w:t>
      </w:r>
      <w:r w:rsidRPr="00AE3529">
        <w:rPr>
          <w:sz w:val="20"/>
        </w:rPr>
        <w:footnoteReference w:id="14"/>
      </w:r>
      <w:r w:rsidRPr="002661F2">
        <w:t xml:space="preserve"> с НДС, для закупок осуществление которых находится в зоне ответственности Дирекции/Дивизиона, в т.ч. ООО "РУСАЛ ИТЦ", ООО «ОК РУСАЛ Промтехразвитие» и ООО «ИЛМиТ» (См. Приложение А); </w:t>
      </w:r>
    </w:p>
    <w:p w:rsidR="002661F2" w:rsidRPr="00024712" w:rsidRDefault="002661F2" w:rsidP="00E73748">
      <w:pPr>
        <w:pStyle w:val="a6"/>
        <w:widowControl w:val="0"/>
        <w:numPr>
          <w:ilvl w:val="3"/>
          <w:numId w:val="1"/>
        </w:numPr>
        <w:tabs>
          <w:tab w:val="left" w:pos="1134"/>
        </w:tabs>
        <w:suppressAutoHyphens/>
        <w:spacing w:after="80" w:line="240" w:lineRule="auto"/>
        <w:ind w:left="0" w:firstLine="709"/>
        <w:contextualSpacing w:val="0"/>
        <w:jc w:val="both"/>
        <w:rPr>
          <w:szCs w:val="24"/>
        </w:rPr>
      </w:pPr>
      <w:r w:rsidRPr="002661F2">
        <w:t>Сумма отбора менее 20 тыс. долл. США с НДС, для закупок осуществление которых находится</w:t>
      </w:r>
      <w:r w:rsidRPr="00024712">
        <w:rPr>
          <w:szCs w:val="24"/>
        </w:rPr>
        <w:t xml:space="preserve"> в зоне ответственности Участника Группы/Филиала (см. Приложение </w:t>
      </w:r>
      <w:r>
        <w:rPr>
          <w:szCs w:val="24"/>
        </w:rPr>
        <w:t>А</w:t>
      </w:r>
      <w:r w:rsidRPr="00024712">
        <w:rPr>
          <w:szCs w:val="24"/>
        </w:rPr>
        <w:t>);</w:t>
      </w:r>
    </w:p>
    <w:p w:rsidR="002661F2" w:rsidRPr="002E612C" w:rsidRDefault="002661F2" w:rsidP="00E73748">
      <w:pPr>
        <w:pStyle w:val="a6"/>
        <w:widowControl w:val="0"/>
        <w:numPr>
          <w:ilvl w:val="3"/>
          <w:numId w:val="1"/>
        </w:numPr>
        <w:tabs>
          <w:tab w:val="left" w:pos="1134"/>
        </w:tabs>
        <w:suppressAutoHyphens/>
        <w:spacing w:after="80" w:line="240" w:lineRule="auto"/>
        <w:ind w:left="0" w:firstLine="709"/>
        <w:contextualSpacing w:val="0"/>
        <w:jc w:val="both"/>
        <w:rPr>
          <w:szCs w:val="24"/>
        </w:rPr>
      </w:pPr>
      <w:r w:rsidRPr="002E612C">
        <w:t>Отборы</w:t>
      </w:r>
      <w:r w:rsidRPr="002E612C">
        <w:rPr>
          <w:szCs w:val="24"/>
        </w:rPr>
        <w:t xml:space="preserve"> на поставку ТМЦ производства недружественных стран РФ, определенных Распоряжением Правительства РФ от 5 марта 2022 года №430-р.</w:t>
      </w:r>
    </w:p>
    <w:p w:rsidR="002661F2" w:rsidRPr="00024712" w:rsidRDefault="002661F2" w:rsidP="00E73748">
      <w:pPr>
        <w:pStyle w:val="a6"/>
        <w:widowControl w:val="0"/>
        <w:numPr>
          <w:ilvl w:val="2"/>
          <w:numId w:val="1"/>
        </w:numPr>
        <w:tabs>
          <w:tab w:val="left" w:pos="1134"/>
        </w:tabs>
        <w:suppressAutoHyphens/>
        <w:spacing w:after="80" w:line="240" w:lineRule="auto"/>
        <w:ind w:left="0" w:firstLine="709"/>
        <w:contextualSpacing w:val="0"/>
        <w:jc w:val="both"/>
      </w:pPr>
      <w:bookmarkStart w:id="176" w:name="_Toc529968864"/>
      <w:bookmarkStart w:id="177" w:name="_Toc530502554"/>
      <w:bookmarkStart w:id="178" w:name="_Toc530989015"/>
      <w:r w:rsidRPr="002E612C">
        <w:t>Подготовка к проведению закрытого конкурентного отбора состоит из следующих мероприятий:</w:t>
      </w:r>
      <w:bookmarkEnd w:id="176"/>
      <w:bookmarkEnd w:id="177"/>
      <w:bookmarkEnd w:id="178"/>
    </w:p>
    <w:p w:rsidR="002661F2" w:rsidRPr="00CC7A89" w:rsidRDefault="002661F2" w:rsidP="00E73748">
      <w:pPr>
        <w:pStyle w:val="a6"/>
        <w:widowControl w:val="0"/>
        <w:numPr>
          <w:ilvl w:val="3"/>
          <w:numId w:val="1"/>
        </w:numPr>
        <w:tabs>
          <w:tab w:val="left" w:pos="1134"/>
        </w:tabs>
        <w:suppressAutoHyphens/>
        <w:spacing w:after="80" w:line="240" w:lineRule="auto"/>
        <w:ind w:left="0" w:firstLine="709"/>
        <w:contextualSpacing w:val="0"/>
        <w:jc w:val="both"/>
      </w:pPr>
      <w:r w:rsidRPr="00CC7A89">
        <w:t>Инициация закупки (</w:t>
      </w:r>
      <w:r w:rsidRPr="00024712">
        <w:t>получение заявки на потребность или решение о проведении отбора на основе аналитической потребности</w:t>
      </w:r>
      <w:r w:rsidRPr="00CC7A89">
        <w:t>);</w:t>
      </w:r>
    </w:p>
    <w:p w:rsidR="002661F2" w:rsidRPr="00CC7A89" w:rsidRDefault="002661F2" w:rsidP="00E73748">
      <w:pPr>
        <w:pStyle w:val="a6"/>
        <w:widowControl w:val="0"/>
        <w:numPr>
          <w:ilvl w:val="3"/>
          <w:numId w:val="1"/>
        </w:numPr>
        <w:tabs>
          <w:tab w:val="left" w:pos="1134"/>
        </w:tabs>
        <w:suppressAutoHyphens/>
        <w:spacing w:after="80" w:line="240" w:lineRule="auto"/>
        <w:ind w:left="0" w:firstLine="709"/>
        <w:contextualSpacing w:val="0"/>
        <w:jc w:val="both"/>
      </w:pPr>
      <w:r w:rsidRPr="00CC7A89">
        <w:t>Анализ рынка поставщиков, предмета закупки и определение производителей и их торговых домов, стоимости последней закупки;</w:t>
      </w:r>
    </w:p>
    <w:p w:rsidR="002661F2" w:rsidRPr="00CC7A89" w:rsidRDefault="002661F2" w:rsidP="00E73748">
      <w:pPr>
        <w:pStyle w:val="a6"/>
        <w:widowControl w:val="0"/>
        <w:numPr>
          <w:ilvl w:val="3"/>
          <w:numId w:val="1"/>
        </w:numPr>
        <w:tabs>
          <w:tab w:val="left" w:pos="1134"/>
        </w:tabs>
        <w:suppressAutoHyphens/>
        <w:spacing w:after="80" w:line="240" w:lineRule="auto"/>
        <w:ind w:left="0" w:firstLine="709"/>
        <w:contextualSpacing w:val="0"/>
        <w:jc w:val="both"/>
      </w:pPr>
      <w:r w:rsidRPr="00CC7A89">
        <w:t>Составление списка потенциальных участников отбора на основании проведенного анализа рынка в т.ч. на основании Базы поставщиков;</w:t>
      </w:r>
    </w:p>
    <w:p w:rsidR="002661F2" w:rsidRPr="00CC7A89" w:rsidRDefault="002661F2" w:rsidP="00E73748">
      <w:pPr>
        <w:pStyle w:val="a6"/>
        <w:widowControl w:val="0"/>
        <w:numPr>
          <w:ilvl w:val="3"/>
          <w:numId w:val="1"/>
        </w:numPr>
        <w:tabs>
          <w:tab w:val="left" w:pos="1134"/>
        </w:tabs>
        <w:suppressAutoHyphens/>
        <w:spacing w:after="80" w:line="240" w:lineRule="auto"/>
        <w:ind w:left="0" w:firstLine="709"/>
        <w:contextualSpacing w:val="0"/>
        <w:jc w:val="both"/>
      </w:pPr>
      <w:r w:rsidRPr="00CC7A89">
        <w:t>Определение порядка предоставления закупочной документации, подачи конкурентных заявок на участие в отборе, рассмотрения заявок;</w:t>
      </w:r>
    </w:p>
    <w:p w:rsidR="002661F2" w:rsidRPr="00CC7A89" w:rsidRDefault="002661F2" w:rsidP="00E73748">
      <w:pPr>
        <w:pStyle w:val="a6"/>
        <w:widowControl w:val="0"/>
        <w:numPr>
          <w:ilvl w:val="3"/>
          <w:numId w:val="1"/>
        </w:numPr>
        <w:tabs>
          <w:tab w:val="left" w:pos="1134"/>
        </w:tabs>
        <w:suppressAutoHyphens/>
        <w:spacing w:after="80" w:line="240" w:lineRule="auto"/>
        <w:ind w:left="0" w:firstLine="709"/>
        <w:contextualSpacing w:val="0"/>
        <w:jc w:val="both"/>
      </w:pPr>
      <w:r w:rsidRPr="00CC7A89">
        <w:t>Определение объективных требований к участникам отбора и критериев выбора победителя/ей, требований к подаваемым заявкам, содержанию закупочной документации, срокам представления и прочим существенным условиям. Не допускается применение требований к участникам отбора, критериев выбора победителя, требований к предоставлению конкурентных заявок и прочих существенных условий</w:t>
      </w:r>
      <w:r w:rsidRPr="00CC7A89">
        <w:footnoteReference w:id="15"/>
      </w:r>
      <w:r w:rsidRPr="00CC7A89">
        <w:t>, не отраженных в закупочной документации и не доведенных до всех участников отбора;</w:t>
      </w:r>
    </w:p>
    <w:p w:rsidR="002661F2" w:rsidRPr="00CC7A89" w:rsidRDefault="002661F2" w:rsidP="00E73748">
      <w:pPr>
        <w:pStyle w:val="a6"/>
        <w:widowControl w:val="0"/>
        <w:numPr>
          <w:ilvl w:val="3"/>
          <w:numId w:val="1"/>
        </w:numPr>
        <w:tabs>
          <w:tab w:val="left" w:pos="1134"/>
        </w:tabs>
        <w:suppressAutoHyphens/>
        <w:spacing w:after="80" w:line="240" w:lineRule="auto"/>
        <w:ind w:left="0" w:firstLine="709"/>
        <w:contextualSpacing w:val="0"/>
        <w:jc w:val="both"/>
      </w:pPr>
      <w:r w:rsidRPr="00CC7A89">
        <w:t xml:space="preserve">Определение веса для каждого критерия выбора победителя и ознакомление с ними членов КК (в случае применения бальной оценки или оценки с присвоением веса для каждого критерия выбора победителя); </w:t>
      </w:r>
    </w:p>
    <w:p w:rsidR="002661F2" w:rsidRPr="00CC7A89" w:rsidRDefault="002661F2" w:rsidP="00E73748">
      <w:pPr>
        <w:pStyle w:val="a6"/>
        <w:widowControl w:val="0"/>
        <w:numPr>
          <w:ilvl w:val="3"/>
          <w:numId w:val="1"/>
        </w:numPr>
        <w:tabs>
          <w:tab w:val="left" w:pos="1134"/>
        </w:tabs>
        <w:suppressAutoHyphens/>
        <w:spacing w:after="80" w:line="240" w:lineRule="auto"/>
        <w:ind w:left="0" w:firstLine="709"/>
        <w:contextualSpacing w:val="0"/>
        <w:jc w:val="both"/>
      </w:pPr>
      <w:r w:rsidRPr="00CC7A89">
        <w:t xml:space="preserve">Определение существенных качественных и количественных условий планируемых поставок и ознакомление с ними потенциальных участников отбора; </w:t>
      </w:r>
    </w:p>
    <w:p w:rsidR="002661F2" w:rsidRPr="00024712" w:rsidRDefault="002661F2" w:rsidP="00E73748">
      <w:pPr>
        <w:pStyle w:val="a6"/>
        <w:widowControl w:val="0"/>
        <w:numPr>
          <w:ilvl w:val="3"/>
          <w:numId w:val="1"/>
        </w:numPr>
        <w:tabs>
          <w:tab w:val="left" w:pos="1134"/>
        </w:tabs>
        <w:suppressAutoHyphens/>
        <w:spacing w:after="80" w:line="240" w:lineRule="auto"/>
        <w:ind w:left="0" w:firstLine="709"/>
        <w:contextualSpacing w:val="0"/>
        <w:jc w:val="both"/>
        <w:rPr>
          <w:szCs w:val="24"/>
        </w:rPr>
      </w:pPr>
      <w:r w:rsidRPr="00CC7A89">
        <w:t>Определение</w:t>
      </w:r>
      <w:r w:rsidRPr="00024712">
        <w:rPr>
          <w:szCs w:val="24"/>
        </w:rPr>
        <w:t xml:space="preserve"> оптимального объема лотов с учетом следующих факторов:</w:t>
      </w:r>
    </w:p>
    <w:p w:rsidR="002661F2" w:rsidRPr="00024712" w:rsidRDefault="002661F2" w:rsidP="00E73748">
      <w:pPr>
        <w:pStyle w:val="a6"/>
        <w:numPr>
          <w:ilvl w:val="0"/>
          <w:numId w:val="26"/>
        </w:numPr>
        <w:spacing w:after="80" w:line="240" w:lineRule="auto"/>
        <w:ind w:left="0" w:firstLine="709"/>
        <w:contextualSpacing w:val="0"/>
        <w:jc w:val="both"/>
        <w:rPr>
          <w:szCs w:val="24"/>
        </w:rPr>
      </w:pPr>
      <w:r w:rsidRPr="00024712">
        <w:rPr>
          <w:szCs w:val="24"/>
        </w:rPr>
        <w:t>Максимальная консолидация (централизация) однотипного сырья, ТМЦ, работ/услуг (формирование скидок/премий на объеме);</w:t>
      </w:r>
    </w:p>
    <w:p w:rsidR="002661F2" w:rsidRPr="00024712" w:rsidRDefault="002661F2" w:rsidP="00E73748">
      <w:pPr>
        <w:pStyle w:val="a6"/>
        <w:numPr>
          <w:ilvl w:val="0"/>
          <w:numId w:val="26"/>
        </w:numPr>
        <w:spacing w:after="80" w:line="240" w:lineRule="auto"/>
        <w:ind w:left="0" w:firstLine="709"/>
        <w:contextualSpacing w:val="0"/>
        <w:jc w:val="both"/>
        <w:rPr>
          <w:szCs w:val="24"/>
        </w:rPr>
      </w:pPr>
      <w:r w:rsidRPr="00024712">
        <w:rPr>
          <w:szCs w:val="24"/>
        </w:rPr>
        <w:t>Достижение необходимой конкуренции при проведении отбора, путем разбиения объема на меньшие однотипные лоты, с целью увеличение числа участников конкурентного отбора.</w:t>
      </w:r>
    </w:p>
    <w:p w:rsidR="002661F2" w:rsidRPr="00024712" w:rsidRDefault="002661F2" w:rsidP="00E73748">
      <w:pPr>
        <w:pStyle w:val="a6"/>
        <w:numPr>
          <w:ilvl w:val="0"/>
          <w:numId w:val="26"/>
        </w:numPr>
        <w:spacing w:after="80" w:line="240" w:lineRule="auto"/>
        <w:ind w:left="0" w:firstLine="709"/>
        <w:contextualSpacing w:val="0"/>
        <w:jc w:val="both"/>
        <w:rPr>
          <w:szCs w:val="24"/>
        </w:rPr>
      </w:pPr>
      <w:r w:rsidRPr="00024712">
        <w:rPr>
          <w:szCs w:val="24"/>
        </w:rPr>
        <w:t>Возможность применения формулы цены с поставщиками для позиций лота для заключения договора на длительный период и больший объем поставки с целью получения более выгодных предложений</w:t>
      </w:r>
    </w:p>
    <w:p w:rsidR="002661F2" w:rsidRPr="00024712" w:rsidRDefault="002661F2" w:rsidP="002661F2">
      <w:pPr>
        <w:spacing w:after="80"/>
        <w:ind w:firstLine="709"/>
      </w:pPr>
      <w:r w:rsidRPr="00024712">
        <w:t>Для формирования лотов рекомендуется использовать «Методику формирования неделимых лотов» (распоряжение РАМ-22-Р096 от 07.02.2022).</w:t>
      </w:r>
    </w:p>
    <w:p w:rsidR="002661F2" w:rsidRPr="00024712" w:rsidRDefault="002661F2" w:rsidP="00E73748">
      <w:pPr>
        <w:pStyle w:val="a6"/>
        <w:widowControl w:val="0"/>
        <w:numPr>
          <w:ilvl w:val="3"/>
          <w:numId w:val="1"/>
        </w:numPr>
        <w:tabs>
          <w:tab w:val="left" w:pos="1134"/>
        </w:tabs>
        <w:suppressAutoHyphens/>
        <w:spacing w:after="80" w:line="240" w:lineRule="auto"/>
        <w:ind w:left="0" w:firstLine="709"/>
        <w:contextualSpacing w:val="0"/>
        <w:jc w:val="both"/>
        <w:rPr>
          <w:szCs w:val="24"/>
        </w:rPr>
      </w:pPr>
      <w:r w:rsidRPr="00CC7A89">
        <w:t>Принятие</w:t>
      </w:r>
      <w:r w:rsidRPr="00024712">
        <w:rPr>
          <w:szCs w:val="24"/>
        </w:rPr>
        <w:t xml:space="preserve"> решения о необходимости проведения предварительной квалификации в отношении всех или отдельных участников отбора;</w:t>
      </w:r>
    </w:p>
    <w:p w:rsidR="002661F2" w:rsidRPr="00024712" w:rsidRDefault="002661F2" w:rsidP="00E73748">
      <w:pPr>
        <w:pStyle w:val="a6"/>
        <w:widowControl w:val="0"/>
        <w:numPr>
          <w:ilvl w:val="2"/>
          <w:numId w:val="1"/>
        </w:numPr>
        <w:tabs>
          <w:tab w:val="left" w:pos="1134"/>
        </w:tabs>
        <w:suppressAutoHyphens/>
        <w:spacing w:after="80" w:line="240" w:lineRule="auto"/>
        <w:ind w:left="0" w:firstLine="709"/>
        <w:contextualSpacing w:val="0"/>
        <w:jc w:val="both"/>
      </w:pPr>
      <w:r w:rsidRPr="00CC7A89">
        <w:rPr>
          <w:b/>
        </w:rPr>
        <w:t>Закрытый</w:t>
      </w:r>
      <w:r w:rsidRPr="00024712">
        <w:rPr>
          <w:b/>
        </w:rPr>
        <w:t xml:space="preserve"> конкурентный отбор состоит из следующих этапов</w:t>
      </w:r>
      <w:r w:rsidRPr="00024712">
        <w:t>:</w:t>
      </w:r>
    </w:p>
    <w:p w:rsidR="002661F2" w:rsidRPr="00024712" w:rsidRDefault="002661F2" w:rsidP="00E73748">
      <w:pPr>
        <w:pStyle w:val="a6"/>
        <w:widowControl w:val="0"/>
        <w:numPr>
          <w:ilvl w:val="3"/>
          <w:numId w:val="1"/>
        </w:numPr>
        <w:tabs>
          <w:tab w:val="left" w:pos="1134"/>
        </w:tabs>
        <w:suppressAutoHyphens/>
        <w:spacing w:after="80" w:line="240" w:lineRule="auto"/>
        <w:ind w:left="0" w:firstLine="709"/>
        <w:contextualSpacing w:val="0"/>
        <w:jc w:val="both"/>
        <w:rPr>
          <w:szCs w:val="24"/>
        </w:rPr>
      </w:pPr>
      <w:r w:rsidRPr="00C94497">
        <w:t>Составление</w:t>
      </w:r>
      <w:r w:rsidRPr="00C94497">
        <w:rPr>
          <w:szCs w:val="24"/>
        </w:rPr>
        <w:t xml:space="preserve"> СПУО </w:t>
      </w:r>
      <w:r w:rsidRPr="00024712">
        <w:rPr>
          <w:szCs w:val="24"/>
        </w:rPr>
        <w:t>на основании анализа рынка и/или по итогам предварительной квалификации и/или аттестации по качеству (если проводилась</w:t>
      </w:r>
      <w:r>
        <w:rPr>
          <w:szCs w:val="24"/>
        </w:rPr>
        <w:t>)</w:t>
      </w:r>
      <w:r w:rsidR="00C94497">
        <w:rPr>
          <w:szCs w:val="24"/>
        </w:rPr>
        <w:t>;</w:t>
      </w:r>
    </w:p>
    <w:p w:rsidR="002661F2" w:rsidRPr="00024712" w:rsidRDefault="002661F2" w:rsidP="00E73748">
      <w:pPr>
        <w:pStyle w:val="a6"/>
        <w:widowControl w:val="0"/>
        <w:numPr>
          <w:ilvl w:val="3"/>
          <w:numId w:val="1"/>
        </w:numPr>
        <w:tabs>
          <w:tab w:val="left" w:pos="1134"/>
        </w:tabs>
        <w:suppressAutoHyphens/>
        <w:spacing w:after="80" w:line="240" w:lineRule="auto"/>
        <w:ind w:left="0" w:firstLine="709"/>
        <w:contextualSpacing w:val="0"/>
        <w:jc w:val="both"/>
        <w:rPr>
          <w:szCs w:val="24"/>
        </w:rPr>
      </w:pPr>
      <w:r w:rsidRPr="00CC7A89">
        <w:t>Подготовка</w:t>
      </w:r>
      <w:r w:rsidRPr="00024712">
        <w:rPr>
          <w:szCs w:val="24"/>
        </w:rPr>
        <w:t xml:space="preserve"> и формирование закупочной документации;</w:t>
      </w:r>
    </w:p>
    <w:p w:rsidR="002661F2" w:rsidRPr="00CC7A89" w:rsidRDefault="002661F2" w:rsidP="00E73748">
      <w:pPr>
        <w:pStyle w:val="a6"/>
        <w:widowControl w:val="0"/>
        <w:numPr>
          <w:ilvl w:val="3"/>
          <w:numId w:val="1"/>
        </w:numPr>
        <w:tabs>
          <w:tab w:val="left" w:pos="1134"/>
        </w:tabs>
        <w:suppressAutoHyphens/>
        <w:spacing w:after="80" w:line="240" w:lineRule="auto"/>
        <w:ind w:left="0" w:firstLine="709"/>
        <w:contextualSpacing w:val="0"/>
        <w:jc w:val="both"/>
      </w:pPr>
      <w:r w:rsidRPr="00CC7A89">
        <w:t>Согласование направляемой информации потенциальным поставщикам согласно руководящим документам политики информационной безопасности Компании (Положение о режиме коммерческой тайны Компании, Положение о раскрытии информации Участниками Объединенной Группы по запросу);</w:t>
      </w:r>
    </w:p>
    <w:p w:rsidR="002661F2" w:rsidRPr="00CC7A89" w:rsidRDefault="002661F2" w:rsidP="00E73748">
      <w:pPr>
        <w:pStyle w:val="a6"/>
        <w:widowControl w:val="0"/>
        <w:numPr>
          <w:ilvl w:val="3"/>
          <w:numId w:val="1"/>
        </w:numPr>
        <w:tabs>
          <w:tab w:val="left" w:pos="1134"/>
        </w:tabs>
        <w:suppressAutoHyphens/>
        <w:spacing w:after="80" w:line="240" w:lineRule="auto"/>
        <w:ind w:left="0" w:firstLine="709"/>
        <w:contextualSpacing w:val="0"/>
        <w:jc w:val="both"/>
      </w:pPr>
      <w:r w:rsidRPr="00CC7A89">
        <w:t>Определение целесообразности проведения отбора поставщиков без использования ЭТП.</w:t>
      </w:r>
    </w:p>
    <w:p w:rsidR="002661F2" w:rsidRPr="00C94497" w:rsidRDefault="002661F2" w:rsidP="00E73748">
      <w:pPr>
        <w:pStyle w:val="a6"/>
        <w:widowControl w:val="0"/>
        <w:numPr>
          <w:ilvl w:val="3"/>
          <w:numId w:val="1"/>
        </w:numPr>
        <w:tabs>
          <w:tab w:val="left" w:pos="1134"/>
        </w:tabs>
        <w:suppressAutoHyphens/>
        <w:spacing w:after="80" w:line="240" w:lineRule="auto"/>
        <w:ind w:left="0" w:firstLine="709"/>
        <w:contextualSpacing w:val="0"/>
        <w:jc w:val="both"/>
        <w:rPr>
          <w:szCs w:val="24"/>
        </w:rPr>
      </w:pPr>
      <w:r w:rsidRPr="00C94497">
        <w:t>Рассылка</w:t>
      </w:r>
      <w:r w:rsidRPr="00C94497">
        <w:rPr>
          <w:szCs w:val="24"/>
        </w:rPr>
        <w:t xml:space="preserve"> приглашений к отбору и закупочной документации всем организациям из СПУО;</w:t>
      </w:r>
    </w:p>
    <w:p w:rsidR="002661F2" w:rsidRPr="00024712" w:rsidRDefault="002661F2" w:rsidP="00E73748">
      <w:pPr>
        <w:pStyle w:val="a6"/>
        <w:widowControl w:val="0"/>
        <w:numPr>
          <w:ilvl w:val="3"/>
          <w:numId w:val="1"/>
        </w:numPr>
        <w:tabs>
          <w:tab w:val="left" w:pos="1134"/>
        </w:tabs>
        <w:suppressAutoHyphens/>
        <w:spacing w:after="80" w:line="240" w:lineRule="auto"/>
        <w:ind w:left="0" w:firstLine="709"/>
        <w:contextualSpacing w:val="0"/>
        <w:jc w:val="both"/>
        <w:rPr>
          <w:szCs w:val="24"/>
        </w:rPr>
      </w:pPr>
      <w:r w:rsidRPr="00CC7A89">
        <w:t>Контроль</w:t>
      </w:r>
      <w:r w:rsidRPr="00024712">
        <w:rPr>
          <w:szCs w:val="24"/>
        </w:rPr>
        <w:t xml:space="preserve"> получения потенциальными поставщиками приглашения к отбору и закупочной документации, взаимодействие с ними. В приглашении к отбору должна быть указана информация о необходимости подтверждения </w:t>
      </w:r>
      <w:r w:rsidRPr="00C94497">
        <w:rPr>
          <w:szCs w:val="24"/>
        </w:rPr>
        <w:t xml:space="preserve">организацией из СПУО </w:t>
      </w:r>
      <w:r w:rsidRPr="00024712">
        <w:rPr>
          <w:szCs w:val="24"/>
        </w:rPr>
        <w:t xml:space="preserve">факта получения приглашения и закупочной документации; </w:t>
      </w:r>
    </w:p>
    <w:p w:rsidR="002661F2" w:rsidRPr="00024712" w:rsidRDefault="002661F2" w:rsidP="00E73748">
      <w:pPr>
        <w:pStyle w:val="a6"/>
        <w:widowControl w:val="0"/>
        <w:numPr>
          <w:ilvl w:val="3"/>
          <w:numId w:val="1"/>
        </w:numPr>
        <w:tabs>
          <w:tab w:val="left" w:pos="1134"/>
        </w:tabs>
        <w:suppressAutoHyphens/>
        <w:spacing w:after="80" w:line="240" w:lineRule="auto"/>
        <w:ind w:left="0" w:firstLine="709"/>
        <w:contextualSpacing w:val="0"/>
        <w:jc w:val="both"/>
        <w:rPr>
          <w:szCs w:val="24"/>
        </w:rPr>
      </w:pPr>
      <w:r w:rsidRPr="00024712">
        <w:rPr>
          <w:szCs w:val="24"/>
        </w:rPr>
        <w:t xml:space="preserve">В </w:t>
      </w:r>
      <w:r w:rsidRPr="00CC7A89">
        <w:t>случае</w:t>
      </w:r>
      <w:r w:rsidRPr="00024712">
        <w:rPr>
          <w:szCs w:val="24"/>
        </w:rPr>
        <w:t xml:space="preserve"> отсутствия ответа от </w:t>
      </w:r>
      <w:r w:rsidRPr="00C94497">
        <w:rPr>
          <w:szCs w:val="24"/>
        </w:rPr>
        <w:t xml:space="preserve">организации из СПУО </w:t>
      </w:r>
      <w:r w:rsidRPr="00024712">
        <w:rPr>
          <w:szCs w:val="24"/>
        </w:rPr>
        <w:t xml:space="preserve">в </w:t>
      </w:r>
      <w:r w:rsidRPr="00CC7A89">
        <w:t>определенные</w:t>
      </w:r>
      <w:r w:rsidRPr="00024712">
        <w:rPr>
          <w:szCs w:val="24"/>
        </w:rPr>
        <w:t xml:space="preserve"> в закупочной документации сроки, куратор отбора обязан лично связаться с его представителем, выяснить причины отсутствия ответа и обратиться с просьбой, направить решение по участию в отборе в письменном виде;</w:t>
      </w:r>
    </w:p>
    <w:p w:rsidR="002661F2" w:rsidRPr="00024712" w:rsidRDefault="002661F2" w:rsidP="00E73748">
      <w:pPr>
        <w:pStyle w:val="a6"/>
        <w:widowControl w:val="0"/>
        <w:numPr>
          <w:ilvl w:val="3"/>
          <w:numId w:val="1"/>
        </w:numPr>
        <w:tabs>
          <w:tab w:val="left" w:pos="1134"/>
        </w:tabs>
        <w:suppressAutoHyphens/>
        <w:spacing w:after="80" w:line="240" w:lineRule="auto"/>
        <w:ind w:left="0" w:firstLine="709"/>
        <w:contextualSpacing w:val="0"/>
        <w:jc w:val="both"/>
        <w:rPr>
          <w:szCs w:val="24"/>
        </w:rPr>
      </w:pPr>
      <w:r w:rsidRPr="00024712">
        <w:rPr>
          <w:szCs w:val="24"/>
        </w:rPr>
        <w:t>По истечении срока предоставления потенциальными поставщиками конкурентной заявки и проведени</w:t>
      </w:r>
      <w:r w:rsidR="0067489F">
        <w:rPr>
          <w:szCs w:val="24"/>
        </w:rPr>
        <w:t>я мероприятий, изложенных в п. 8</w:t>
      </w:r>
      <w:r w:rsidRPr="00024712">
        <w:rPr>
          <w:szCs w:val="24"/>
        </w:rPr>
        <w:t xml:space="preserve">.1.4.7 куратор отбора готовит и прикладывает к материалам отбора информацию о причинах отсутствия ответа от </w:t>
      </w:r>
      <w:r w:rsidRPr="00C94497">
        <w:rPr>
          <w:szCs w:val="24"/>
        </w:rPr>
        <w:t xml:space="preserve">организации из СПУО по </w:t>
      </w:r>
      <w:r w:rsidRPr="00024712">
        <w:rPr>
          <w:szCs w:val="24"/>
        </w:rPr>
        <w:t xml:space="preserve">форме Приложения </w:t>
      </w:r>
      <w:r>
        <w:rPr>
          <w:szCs w:val="24"/>
        </w:rPr>
        <w:t>Р</w:t>
      </w:r>
      <w:r w:rsidRPr="00024712">
        <w:rPr>
          <w:szCs w:val="24"/>
        </w:rPr>
        <w:t>;</w:t>
      </w:r>
    </w:p>
    <w:p w:rsidR="002661F2" w:rsidRPr="00024712" w:rsidRDefault="002661F2" w:rsidP="00E73748">
      <w:pPr>
        <w:pStyle w:val="a6"/>
        <w:widowControl w:val="0"/>
        <w:numPr>
          <w:ilvl w:val="3"/>
          <w:numId w:val="1"/>
        </w:numPr>
        <w:tabs>
          <w:tab w:val="left" w:pos="1134"/>
        </w:tabs>
        <w:suppressAutoHyphens/>
        <w:spacing w:after="80" w:line="240" w:lineRule="auto"/>
        <w:ind w:left="0" w:firstLine="709"/>
        <w:contextualSpacing w:val="0"/>
        <w:jc w:val="both"/>
        <w:rPr>
          <w:szCs w:val="24"/>
        </w:rPr>
      </w:pPr>
      <w:r w:rsidRPr="00024712">
        <w:rPr>
          <w:szCs w:val="24"/>
        </w:rPr>
        <w:t>Получение и оценка первичных конкурентных заявок потенциальных поставщиков, в том числе, при необходимости, соответствия технических характеристик требованиям ТЗ, соответствия другим условиям и требованиям закупочной документации, а также стоимости транспортной составляющей и таможенных платежей (в зависимости от предложенного базиса поставки);</w:t>
      </w:r>
    </w:p>
    <w:p w:rsidR="002661F2" w:rsidRPr="00024712" w:rsidRDefault="002661F2" w:rsidP="00E73748">
      <w:pPr>
        <w:pStyle w:val="a6"/>
        <w:widowControl w:val="0"/>
        <w:numPr>
          <w:ilvl w:val="3"/>
          <w:numId w:val="1"/>
        </w:numPr>
        <w:tabs>
          <w:tab w:val="left" w:pos="1134"/>
        </w:tabs>
        <w:suppressAutoHyphens/>
        <w:spacing w:after="80" w:line="240" w:lineRule="auto"/>
        <w:ind w:left="0" w:firstLine="709"/>
        <w:contextualSpacing w:val="0"/>
        <w:jc w:val="both"/>
        <w:rPr>
          <w:szCs w:val="24"/>
        </w:rPr>
      </w:pPr>
      <w:r w:rsidRPr="00024712">
        <w:rPr>
          <w:szCs w:val="24"/>
        </w:rPr>
        <w:t>Проведение мероприятий по устранению несоответствий требованиям закупочной документации. Куратор отбора обязан указать потенциальному поставщику на несоответствия полученной заявки требованиям закупочной документации и предложить устранить их в кратчайшие сроки.</w:t>
      </w:r>
    </w:p>
    <w:p w:rsidR="002661F2" w:rsidRPr="00024712" w:rsidRDefault="002661F2" w:rsidP="00E73748">
      <w:pPr>
        <w:pStyle w:val="a6"/>
        <w:widowControl w:val="0"/>
        <w:numPr>
          <w:ilvl w:val="3"/>
          <w:numId w:val="1"/>
        </w:numPr>
        <w:tabs>
          <w:tab w:val="left" w:pos="1134"/>
        </w:tabs>
        <w:suppressAutoHyphens/>
        <w:spacing w:after="80" w:line="240" w:lineRule="auto"/>
        <w:ind w:left="0" w:firstLine="709"/>
        <w:contextualSpacing w:val="0"/>
        <w:jc w:val="both"/>
        <w:rPr>
          <w:szCs w:val="24"/>
        </w:rPr>
      </w:pPr>
      <w:r w:rsidRPr="00024712">
        <w:rPr>
          <w:szCs w:val="24"/>
        </w:rPr>
        <w:t>Проведение мероприятий по снижению стоимости закупки, в том числе: очной переторжки; переговоров с участниками отбора; рассылки участникам отбора перечня минимальных цен; обоснованного запроса на снижение стоимости; предложения об изменении</w:t>
      </w:r>
      <w:r w:rsidR="00C94497">
        <w:rPr>
          <w:szCs w:val="24"/>
        </w:rPr>
        <w:t xml:space="preserve"> условий оплаты и т.д. (См. п. 10</w:t>
      </w:r>
      <w:r w:rsidRPr="00024712">
        <w:rPr>
          <w:szCs w:val="24"/>
        </w:rPr>
        <w:t>)</w:t>
      </w:r>
    </w:p>
    <w:p w:rsidR="002661F2" w:rsidRPr="00024712" w:rsidRDefault="002661F2" w:rsidP="00E73748">
      <w:pPr>
        <w:pStyle w:val="a6"/>
        <w:widowControl w:val="0"/>
        <w:numPr>
          <w:ilvl w:val="3"/>
          <w:numId w:val="1"/>
        </w:numPr>
        <w:tabs>
          <w:tab w:val="left" w:pos="1134"/>
        </w:tabs>
        <w:suppressAutoHyphens/>
        <w:spacing w:after="80" w:line="240" w:lineRule="auto"/>
        <w:ind w:left="0" w:firstLine="709"/>
        <w:contextualSpacing w:val="0"/>
        <w:jc w:val="both"/>
        <w:rPr>
          <w:szCs w:val="24"/>
        </w:rPr>
      </w:pPr>
      <w:r w:rsidRPr="00024712">
        <w:rPr>
          <w:szCs w:val="24"/>
        </w:rPr>
        <w:t>При необходимости, по решению куратора отбора или по рекомендации члена/ов КК могут проводиться дополнительные этапы мероприятий по снижению стоимости, при этом количество этапов не может быть заранее ограничено;</w:t>
      </w:r>
    </w:p>
    <w:p w:rsidR="002661F2" w:rsidRPr="00024712" w:rsidRDefault="002661F2" w:rsidP="00E73748">
      <w:pPr>
        <w:pStyle w:val="a6"/>
        <w:widowControl w:val="0"/>
        <w:numPr>
          <w:ilvl w:val="3"/>
          <w:numId w:val="1"/>
        </w:numPr>
        <w:tabs>
          <w:tab w:val="left" w:pos="1134"/>
        </w:tabs>
        <w:suppressAutoHyphens/>
        <w:spacing w:after="80" w:line="240" w:lineRule="auto"/>
        <w:ind w:left="0" w:firstLine="709"/>
        <w:contextualSpacing w:val="0"/>
        <w:jc w:val="both"/>
        <w:rPr>
          <w:szCs w:val="24"/>
        </w:rPr>
      </w:pPr>
      <w:r w:rsidRPr="00024712">
        <w:rPr>
          <w:szCs w:val="24"/>
        </w:rPr>
        <w:t>Получение обновленных конкурентных заявок и составление конкурентных листов с приведением предложений к сопоставимым условиям, единым базисам (поставки, валютным и др.) с указанием условий лучшей конкурентной заявки;</w:t>
      </w:r>
    </w:p>
    <w:p w:rsidR="002661F2" w:rsidRPr="00024712" w:rsidRDefault="002661F2" w:rsidP="00E73748">
      <w:pPr>
        <w:pStyle w:val="a6"/>
        <w:widowControl w:val="0"/>
        <w:numPr>
          <w:ilvl w:val="3"/>
          <w:numId w:val="1"/>
        </w:numPr>
        <w:tabs>
          <w:tab w:val="left" w:pos="1134"/>
        </w:tabs>
        <w:suppressAutoHyphens/>
        <w:spacing w:after="80" w:line="240" w:lineRule="auto"/>
        <w:ind w:left="0" w:firstLine="709"/>
        <w:contextualSpacing w:val="0"/>
        <w:jc w:val="both"/>
        <w:rPr>
          <w:szCs w:val="24"/>
        </w:rPr>
      </w:pPr>
      <w:r w:rsidRPr="00024712">
        <w:rPr>
          <w:szCs w:val="24"/>
        </w:rPr>
        <w:t>Подготовка и формирования материалов отбора.</w:t>
      </w:r>
    </w:p>
    <w:p w:rsidR="002661F2" w:rsidRPr="00024712" w:rsidRDefault="002661F2" w:rsidP="00E73748">
      <w:pPr>
        <w:pStyle w:val="a6"/>
        <w:widowControl w:val="0"/>
        <w:numPr>
          <w:ilvl w:val="3"/>
          <w:numId w:val="1"/>
        </w:numPr>
        <w:tabs>
          <w:tab w:val="left" w:pos="1134"/>
        </w:tabs>
        <w:suppressAutoHyphens/>
        <w:spacing w:after="80" w:line="240" w:lineRule="auto"/>
        <w:ind w:left="0" w:firstLine="709"/>
        <w:contextualSpacing w:val="0"/>
        <w:jc w:val="both"/>
        <w:rPr>
          <w:szCs w:val="24"/>
        </w:rPr>
      </w:pPr>
      <w:r w:rsidRPr="00024712">
        <w:rPr>
          <w:szCs w:val="24"/>
        </w:rPr>
        <w:t>Загрузка материалов отбора в СЭД PayDox с последующим их вынесением на согласование уполномоченным органом.</w:t>
      </w:r>
    </w:p>
    <w:p w:rsidR="002661F2" w:rsidRPr="00024712" w:rsidRDefault="002661F2" w:rsidP="00E73748">
      <w:pPr>
        <w:pStyle w:val="a6"/>
        <w:widowControl w:val="0"/>
        <w:numPr>
          <w:ilvl w:val="2"/>
          <w:numId w:val="1"/>
        </w:numPr>
        <w:tabs>
          <w:tab w:val="left" w:pos="1134"/>
        </w:tabs>
        <w:suppressAutoHyphens/>
        <w:spacing w:after="80" w:line="240" w:lineRule="auto"/>
        <w:ind w:left="0" w:firstLine="709"/>
        <w:contextualSpacing w:val="0"/>
        <w:jc w:val="both"/>
        <w:rPr>
          <w:b/>
        </w:rPr>
      </w:pPr>
      <w:r w:rsidRPr="00024712">
        <w:rPr>
          <w:b/>
        </w:rPr>
        <w:t>Получение конкурентных заявок</w:t>
      </w:r>
    </w:p>
    <w:p w:rsidR="002661F2" w:rsidRPr="00CC7A89" w:rsidRDefault="002661F2" w:rsidP="00E73748">
      <w:pPr>
        <w:pStyle w:val="a6"/>
        <w:widowControl w:val="0"/>
        <w:numPr>
          <w:ilvl w:val="3"/>
          <w:numId w:val="1"/>
        </w:numPr>
        <w:tabs>
          <w:tab w:val="left" w:pos="1134"/>
        </w:tabs>
        <w:suppressAutoHyphens/>
        <w:spacing w:after="80" w:line="240" w:lineRule="auto"/>
        <w:ind w:left="0" w:firstLine="709"/>
        <w:contextualSpacing w:val="0"/>
        <w:jc w:val="both"/>
        <w:rPr>
          <w:szCs w:val="24"/>
        </w:rPr>
      </w:pPr>
      <w:r w:rsidRPr="00CC7A89">
        <w:rPr>
          <w:szCs w:val="24"/>
        </w:rPr>
        <w:t>При проведении закрытого конкурентного отбора заявки могут приниматься по электронной почте, на ЭТП или другим способом;</w:t>
      </w:r>
    </w:p>
    <w:p w:rsidR="002661F2" w:rsidRPr="00CC7A89" w:rsidRDefault="002661F2" w:rsidP="00E73748">
      <w:pPr>
        <w:pStyle w:val="a6"/>
        <w:widowControl w:val="0"/>
        <w:numPr>
          <w:ilvl w:val="3"/>
          <w:numId w:val="1"/>
        </w:numPr>
        <w:tabs>
          <w:tab w:val="left" w:pos="1134"/>
        </w:tabs>
        <w:suppressAutoHyphens/>
        <w:spacing w:after="80" w:line="240" w:lineRule="auto"/>
        <w:ind w:left="0" w:firstLine="709"/>
        <w:contextualSpacing w:val="0"/>
        <w:jc w:val="both"/>
        <w:rPr>
          <w:szCs w:val="24"/>
        </w:rPr>
      </w:pPr>
      <w:r w:rsidRPr="00CC7A89">
        <w:rPr>
          <w:szCs w:val="24"/>
        </w:rPr>
        <w:t>При проведении закрытого конкурентного отбора на электронных торговых площадках или с помощью других ресурсов в международной компьютерной сети Интернет, заявки принимаются способом, предусмотренным правилами данной площадки, интернет ресурса и заверенными электронно–цифровой подписью участника или иным способом, определенным этими правилами, при этом должно быть обеспечено соблюдение норм гражданского законодательства Российской Федерации;</w:t>
      </w:r>
    </w:p>
    <w:p w:rsidR="002661F2" w:rsidRPr="00024712" w:rsidRDefault="002661F2" w:rsidP="00E73748">
      <w:pPr>
        <w:pStyle w:val="a6"/>
        <w:widowControl w:val="0"/>
        <w:numPr>
          <w:ilvl w:val="3"/>
          <w:numId w:val="1"/>
        </w:numPr>
        <w:tabs>
          <w:tab w:val="left" w:pos="1134"/>
        </w:tabs>
        <w:suppressAutoHyphens/>
        <w:spacing w:after="80" w:line="240" w:lineRule="auto"/>
        <w:ind w:left="0" w:firstLine="709"/>
        <w:contextualSpacing w:val="0"/>
        <w:jc w:val="both"/>
        <w:rPr>
          <w:szCs w:val="24"/>
        </w:rPr>
      </w:pPr>
      <w:r w:rsidRPr="00CC7A89">
        <w:rPr>
          <w:szCs w:val="24"/>
        </w:rPr>
        <w:t>При размещении информации на корпоративном веб–сайте Группы в разделе «Поставщикам», заявки</w:t>
      </w:r>
      <w:r w:rsidRPr="00024712">
        <w:rPr>
          <w:szCs w:val="24"/>
        </w:rPr>
        <w:t xml:space="preserve"> могут приниматься по электронной почте или на ЭТП. В случае проведения очной встречи или очной переторжки, конкурентные заявки могут приниматься в запечатанных конвертах.</w:t>
      </w:r>
    </w:p>
    <w:p w:rsidR="00CC7A89" w:rsidRDefault="002661F2" w:rsidP="00E73748">
      <w:pPr>
        <w:pStyle w:val="a6"/>
        <w:widowControl w:val="0"/>
        <w:numPr>
          <w:ilvl w:val="1"/>
          <w:numId w:val="1"/>
        </w:numPr>
        <w:tabs>
          <w:tab w:val="left" w:pos="1134"/>
        </w:tabs>
        <w:suppressAutoHyphens/>
        <w:spacing w:after="80" w:line="240" w:lineRule="auto"/>
        <w:ind w:left="0" w:firstLine="709"/>
        <w:contextualSpacing w:val="0"/>
        <w:jc w:val="both"/>
        <w:rPr>
          <w:b/>
        </w:rPr>
      </w:pPr>
      <w:bookmarkStart w:id="179" w:name="_Toc503781666"/>
      <w:bookmarkStart w:id="180" w:name="_Toc503782000"/>
      <w:bookmarkStart w:id="181" w:name="_Toc503795905"/>
      <w:bookmarkStart w:id="182" w:name="_Toc530989016"/>
      <w:bookmarkStart w:id="183" w:name="_Toc54958751"/>
      <w:bookmarkStart w:id="184" w:name="_Toc179544451"/>
      <w:r w:rsidRPr="00024712">
        <w:rPr>
          <w:b/>
        </w:rPr>
        <w:t>Открытый конкурентный отбор</w:t>
      </w:r>
      <w:bookmarkEnd w:id="179"/>
      <w:bookmarkEnd w:id="180"/>
      <w:bookmarkEnd w:id="181"/>
      <w:bookmarkEnd w:id="182"/>
      <w:bookmarkEnd w:id="183"/>
      <w:bookmarkEnd w:id="184"/>
      <w:r w:rsidRPr="00024712">
        <w:rPr>
          <w:b/>
        </w:rPr>
        <w:t xml:space="preserve"> </w:t>
      </w:r>
    </w:p>
    <w:p w:rsidR="002661F2" w:rsidRPr="00CC7A89" w:rsidRDefault="002661F2" w:rsidP="00E73748">
      <w:pPr>
        <w:pStyle w:val="a6"/>
        <w:widowControl w:val="0"/>
        <w:numPr>
          <w:ilvl w:val="2"/>
          <w:numId w:val="1"/>
        </w:numPr>
        <w:tabs>
          <w:tab w:val="left" w:pos="1134"/>
        </w:tabs>
        <w:suppressAutoHyphens/>
        <w:spacing w:after="80" w:line="240" w:lineRule="auto"/>
        <w:ind w:left="0" w:firstLine="709"/>
        <w:contextualSpacing w:val="0"/>
        <w:jc w:val="both"/>
        <w:rPr>
          <w:b/>
        </w:rPr>
      </w:pPr>
      <w:r w:rsidRPr="00024712">
        <w:t xml:space="preserve">Открытый конкурентный отбор, это способ отбора, при котором организатор отбора </w:t>
      </w:r>
      <w:r w:rsidRPr="00CC7A89">
        <w:rPr>
          <w:szCs w:val="24"/>
        </w:rPr>
        <w:t>публикует извещение о проведении отбора в открытом доступе, на официальном сайте Группы и/или ЭТП</w:t>
      </w:r>
      <w:r w:rsidRPr="00CC7A89">
        <w:footnoteReference w:id="16"/>
      </w:r>
      <w:r w:rsidRPr="00CC7A89">
        <w:rPr>
          <w:szCs w:val="24"/>
        </w:rPr>
        <w:t>.</w:t>
      </w:r>
    </w:p>
    <w:p w:rsidR="002661F2" w:rsidRPr="00CC7A89" w:rsidRDefault="002661F2" w:rsidP="00E73748">
      <w:pPr>
        <w:pStyle w:val="a6"/>
        <w:widowControl w:val="0"/>
        <w:numPr>
          <w:ilvl w:val="2"/>
          <w:numId w:val="1"/>
        </w:numPr>
        <w:tabs>
          <w:tab w:val="left" w:pos="1134"/>
        </w:tabs>
        <w:suppressAutoHyphens/>
        <w:spacing w:after="80" w:line="240" w:lineRule="auto"/>
        <w:ind w:left="0" w:firstLine="709"/>
        <w:contextualSpacing w:val="0"/>
        <w:jc w:val="both"/>
      </w:pPr>
      <w:r w:rsidRPr="00CC7A89">
        <w:t>Открытый метод проведения отбора является приоритетным. Исключен</w:t>
      </w:r>
      <w:r w:rsidR="00D72C19">
        <w:t>ием является одно из условий п.8</w:t>
      </w:r>
      <w:r w:rsidRPr="00CC7A89">
        <w:t>.1.2.</w:t>
      </w:r>
    </w:p>
    <w:p w:rsidR="002661F2" w:rsidRPr="00024712" w:rsidRDefault="002661F2" w:rsidP="00E73748">
      <w:pPr>
        <w:pStyle w:val="a6"/>
        <w:widowControl w:val="0"/>
        <w:numPr>
          <w:ilvl w:val="2"/>
          <w:numId w:val="1"/>
        </w:numPr>
        <w:tabs>
          <w:tab w:val="left" w:pos="1134"/>
        </w:tabs>
        <w:suppressAutoHyphens/>
        <w:spacing w:after="80" w:line="240" w:lineRule="auto"/>
        <w:ind w:left="0" w:firstLine="709"/>
        <w:contextualSpacing w:val="0"/>
        <w:jc w:val="both"/>
        <w:rPr>
          <w:szCs w:val="24"/>
          <w:lang w:eastAsia="ru-RU"/>
        </w:rPr>
      </w:pPr>
      <w:r w:rsidRPr="00CC7A89">
        <w:t>Открытый отбор обязательно должен проводиться в случаях, когда среди участников отб</w:t>
      </w:r>
      <w:r w:rsidRPr="00024712">
        <w:rPr>
          <w:szCs w:val="24"/>
        </w:rPr>
        <w:t>ора потенциально могут присутствовать компании, относящиеся к связанным/заинтересованным</w:t>
      </w:r>
      <w:r w:rsidRPr="00024712">
        <w:rPr>
          <w:szCs w:val="24"/>
          <w:lang w:eastAsia="ru-RU"/>
        </w:rPr>
        <w:t xml:space="preserve"> сторонам.</w:t>
      </w:r>
    </w:p>
    <w:p w:rsidR="002661F2" w:rsidRPr="00024712" w:rsidRDefault="002661F2" w:rsidP="00E73748">
      <w:pPr>
        <w:pStyle w:val="a6"/>
        <w:widowControl w:val="0"/>
        <w:numPr>
          <w:ilvl w:val="2"/>
          <w:numId w:val="1"/>
        </w:numPr>
        <w:tabs>
          <w:tab w:val="left" w:pos="1134"/>
        </w:tabs>
        <w:suppressAutoHyphens/>
        <w:spacing w:after="80" w:line="240" w:lineRule="auto"/>
        <w:ind w:left="0" w:firstLine="709"/>
        <w:contextualSpacing w:val="0"/>
        <w:jc w:val="both"/>
      </w:pPr>
      <w:r w:rsidRPr="00C94497">
        <w:t>Подготовка к проведению открытого конкурентного отбора состоит</w:t>
      </w:r>
      <w:r w:rsidRPr="00024712">
        <w:t xml:space="preserve"> из мероприятий, соответствующих этапам подготовки к прове</w:t>
      </w:r>
      <w:r w:rsidR="004822DC">
        <w:t>дению закрытого отбора (См. п. 8</w:t>
      </w:r>
      <w:r w:rsidRPr="00024712">
        <w:t>.1.3).</w:t>
      </w:r>
    </w:p>
    <w:p w:rsidR="002661F2" w:rsidRPr="00024712" w:rsidRDefault="002661F2" w:rsidP="00E73748">
      <w:pPr>
        <w:pStyle w:val="a6"/>
        <w:widowControl w:val="0"/>
        <w:numPr>
          <w:ilvl w:val="2"/>
          <w:numId w:val="1"/>
        </w:numPr>
        <w:tabs>
          <w:tab w:val="left" w:pos="1134"/>
        </w:tabs>
        <w:suppressAutoHyphens/>
        <w:spacing w:after="80" w:line="240" w:lineRule="auto"/>
        <w:ind w:left="0" w:firstLine="709"/>
        <w:contextualSpacing w:val="0"/>
        <w:jc w:val="both"/>
      </w:pPr>
      <w:r w:rsidRPr="00024712">
        <w:t>Открытый конкурентный отбор проводится путем рассылки публикации извещения о проведении отбора на весь перечень поставщиков по группе закупок из</w:t>
      </w:r>
      <w:r w:rsidR="00FA3C37">
        <w:t xml:space="preserve"> Базы поставщиков с публикацией</w:t>
      </w:r>
      <w:r w:rsidRPr="00024712">
        <w:t xml:space="preserve"> на официальном сайте Группы и/или во внутренней ЭТП. При проведении отборов на внешней ЭТП – с публикацией на официальном</w:t>
      </w:r>
      <w:r w:rsidR="00FA3C37">
        <w:t xml:space="preserve"> сайте Группы и на внешней ЭТП.</w:t>
      </w:r>
      <w:r w:rsidRPr="00024712">
        <w:t xml:space="preserve"> В открытом отборе может принять участие любой поставщик, желающий сделать оферту, и отвечающий требованиям закупочной документации. </w:t>
      </w:r>
    </w:p>
    <w:p w:rsidR="002661F2" w:rsidRPr="00024712" w:rsidRDefault="002661F2" w:rsidP="00E73748">
      <w:pPr>
        <w:pStyle w:val="a6"/>
        <w:widowControl w:val="0"/>
        <w:numPr>
          <w:ilvl w:val="2"/>
          <w:numId w:val="1"/>
        </w:numPr>
        <w:tabs>
          <w:tab w:val="left" w:pos="1134"/>
        </w:tabs>
        <w:suppressAutoHyphens/>
        <w:spacing w:after="80" w:line="240" w:lineRule="auto"/>
        <w:ind w:left="0" w:firstLine="709"/>
        <w:contextualSpacing w:val="0"/>
        <w:jc w:val="both"/>
      </w:pPr>
      <w:r w:rsidRPr="00024712">
        <w:t>При проведении открытого отбора в обязательном порядке публикуется извещение о проведении отборов на внешнем сайте Группы в разделе Поставщикам (rusal.</w:t>
      </w:r>
      <w:r w:rsidRPr="00CC7A89">
        <w:t>ru</w:t>
      </w:r>
      <w:r w:rsidRPr="00024712">
        <w:t xml:space="preserve">) в соответствии с Регламентом размещения информации о Конкурсных отборах в разделе «Поставщикам» на корпоративном сайте Группы. </w:t>
      </w:r>
    </w:p>
    <w:p w:rsidR="002661F2" w:rsidRPr="00024712" w:rsidRDefault="002661F2" w:rsidP="00E73748">
      <w:pPr>
        <w:pStyle w:val="a6"/>
        <w:widowControl w:val="0"/>
        <w:numPr>
          <w:ilvl w:val="2"/>
          <w:numId w:val="1"/>
        </w:numPr>
        <w:tabs>
          <w:tab w:val="left" w:pos="1134"/>
        </w:tabs>
        <w:suppressAutoHyphens/>
        <w:spacing w:after="80" w:line="240" w:lineRule="auto"/>
        <w:ind w:left="0" w:firstLine="709"/>
        <w:contextualSpacing w:val="0"/>
        <w:jc w:val="both"/>
      </w:pPr>
      <w:r w:rsidRPr="00024712">
        <w:t>При проведении открытого отбора, Куратор отбора имеет право напрямую уведомлять потенциальных поставщиков о проведении конкурентного отбора.</w:t>
      </w:r>
    </w:p>
    <w:p w:rsidR="002661F2" w:rsidRPr="00024712" w:rsidRDefault="002661F2" w:rsidP="00E73748">
      <w:pPr>
        <w:pStyle w:val="a6"/>
        <w:widowControl w:val="0"/>
        <w:numPr>
          <w:ilvl w:val="2"/>
          <w:numId w:val="1"/>
        </w:numPr>
        <w:tabs>
          <w:tab w:val="left" w:pos="1134"/>
        </w:tabs>
        <w:suppressAutoHyphens/>
        <w:spacing w:after="80" w:line="240" w:lineRule="auto"/>
        <w:ind w:left="0" w:firstLine="709"/>
        <w:contextualSpacing w:val="0"/>
        <w:jc w:val="both"/>
      </w:pPr>
      <w:r w:rsidRPr="00024712">
        <w:t>При проведении открытого отбора необходимо проводить мероприятия, соответствующие этапам прове</w:t>
      </w:r>
      <w:r w:rsidR="00C94497">
        <w:t>дения закрытого отбора (См. п. 8</w:t>
      </w:r>
      <w:r w:rsidRPr="00024712">
        <w:t>.1.4) в т.ч. напрямую уведомлять потенциальных поставщиков, выявленных на основании результатов анализа рынка, о проведении отбора.</w:t>
      </w:r>
    </w:p>
    <w:p w:rsidR="002661F2" w:rsidRPr="00024712" w:rsidRDefault="002661F2" w:rsidP="00E73748">
      <w:pPr>
        <w:pStyle w:val="a6"/>
        <w:widowControl w:val="0"/>
        <w:numPr>
          <w:ilvl w:val="2"/>
          <w:numId w:val="1"/>
        </w:numPr>
        <w:tabs>
          <w:tab w:val="left" w:pos="1134"/>
        </w:tabs>
        <w:suppressAutoHyphens/>
        <w:spacing w:after="80" w:line="240" w:lineRule="auto"/>
        <w:ind w:left="0" w:firstLine="709"/>
        <w:contextualSpacing w:val="0"/>
        <w:jc w:val="both"/>
      </w:pPr>
      <w:r w:rsidRPr="00024712">
        <w:t>Прямое уведомление/приглашение к отбору может осуществляться по электронной почте, на ЭТП или другими доступными способами, но не ранее даты публикации извещения о проведении отбора в открытом доступе.</w:t>
      </w:r>
    </w:p>
    <w:p w:rsidR="002661F2" w:rsidRPr="00024712" w:rsidRDefault="002661F2" w:rsidP="00E73748">
      <w:pPr>
        <w:pStyle w:val="a6"/>
        <w:widowControl w:val="0"/>
        <w:numPr>
          <w:ilvl w:val="2"/>
          <w:numId w:val="1"/>
        </w:numPr>
        <w:tabs>
          <w:tab w:val="left" w:pos="1134"/>
        </w:tabs>
        <w:suppressAutoHyphens/>
        <w:spacing w:after="80" w:line="240" w:lineRule="auto"/>
        <w:ind w:left="0" w:firstLine="709"/>
        <w:contextualSpacing w:val="0"/>
        <w:jc w:val="both"/>
      </w:pPr>
      <w:r w:rsidRPr="00024712">
        <w:t>В случае прямого уведомления/приглашения к отбору, сроки окончания приема конкурентных заявок должны соответствовать срокам, указанным в официально опубликованном извещении о проведении отбора на официальном сайте Группы.</w:t>
      </w:r>
    </w:p>
    <w:p w:rsidR="002661F2" w:rsidRPr="00024712" w:rsidRDefault="002661F2" w:rsidP="00E73748">
      <w:pPr>
        <w:pStyle w:val="a6"/>
        <w:widowControl w:val="0"/>
        <w:numPr>
          <w:ilvl w:val="2"/>
          <w:numId w:val="1"/>
        </w:numPr>
        <w:tabs>
          <w:tab w:val="left" w:pos="1134"/>
        </w:tabs>
        <w:suppressAutoHyphens/>
        <w:spacing w:after="80" w:line="240" w:lineRule="auto"/>
        <w:ind w:left="0" w:firstLine="709"/>
        <w:contextualSpacing w:val="0"/>
        <w:jc w:val="both"/>
      </w:pPr>
      <w:r w:rsidRPr="00024712">
        <w:t>Уведомление потенциальных поставщиков напрямую может осуществляться только после публикации официального извещения о проведении конкурентного отбора.</w:t>
      </w:r>
    </w:p>
    <w:p w:rsidR="002661F2" w:rsidRPr="00024712" w:rsidRDefault="002661F2" w:rsidP="00E73748">
      <w:pPr>
        <w:pStyle w:val="a6"/>
        <w:widowControl w:val="0"/>
        <w:numPr>
          <w:ilvl w:val="2"/>
          <w:numId w:val="1"/>
        </w:numPr>
        <w:tabs>
          <w:tab w:val="left" w:pos="1134"/>
        </w:tabs>
        <w:suppressAutoHyphens/>
        <w:spacing w:after="80" w:line="240" w:lineRule="auto"/>
        <w:ind w:left="0" w:firstLine="709"/>
        <w:contextualSpacing w:val="0"/>
        <w:jc w:val="both"/>
      </w:pPr>
      <w:r w:rsidRPr="00024712">
        <w:t>В случае проведения открытого отбора на ЭТП, в обязательном порядке информация о проведении открытого конкурентного отбора в форме копии извещения публикуется на официальном сайте Группы, в разделе «Поставщикам», с указанием того, что сообщение является копией извещения, и ссылкой на источник официальной публикации извещения. Если извещение публикуется только на данном Интернет–ресурсе – указание на то, что официальной является данная публикация.</w:t>
      </w:r>
    </w:p>
    <w:p w:rsidR="002661F2" w:rsidRPr="00024712" w:rsidRDefault="002661F2" w:rsidP="00E73748">
      <w:pPr>
        <w:pStyle w:val="a6"/>
        <w:widowControl w:val="0"/>
        <w:numPr>
          <w:ilvl w:val="2"/>
          <w:numId w:val="1"/>
        </w:numPr>
        <w:tabs>
          <w:tab w:val="left" w:pos="1134"/>
        </w:tabs>
        <w:suppressAutoHyphens/>
        <w:spacing w:after="80" w:line="240" w:lineRule="auto"/>
        <w:ind w:left="0" w:firstLine="709"/>
        <w:contextualSpacing w:val="0"/>
        <w:jc w:val="both"/>
        <w:rPr>
          <w:b/>
        </w:rPr>
      </w:pPr>
      <w:r w:rsidRPr="00C94497">
        <w:t>Получение конкурентных заявок</w:t>
      </w:r>
      <w:r w:rsidRPr="00024712">
        <w:rPr>
          <w:b/>
        </w:rPr>
        <w:t xml:space="preserve"> </w:t>
      </w:r>
      <w:r w:rsidRPr="00024712">
        <w:t>может осуществляться по электронной почте, на ЭТП или в запечатанных конвертах, о чем следует оговаривать в закупочной документации. Однако организатору открытого конкурентного отбора не следует отказывать в приеме конверта с заявкой только на том основании, что он не запечатан или запечатан ненадлежащим образом;</w:t>
      </w:r>
    </w:p>
    <w:p w:rsidR="002661F2" w:rsidRPr="00024712" w:rsidRDefault="002661F2" w:rsidP="00E73748">
      <w:pPr>
        <w:pStyle w:val="a6"/>
        <w:widowControl w:val="0"/>
        <w:numPr>
          <w:ilvl w:val="2"/>
          <w:numId w:val="1"/>
        </w:numPr>
        <w:tabs>
          <w:tab w:val="left" w:pos="1134"/>
        </w:tabs>
        <w:suppressAutoHyphens/>
        <w:spacing w:after="80" w:line="240" w:lineRule="auto"/>
        <w:ind w:left="0" w:firstLine="709"/>
        <w:contextualSpacing w:val="0"/>
        <w:jc w:val="both"/>
      </w:pPr>
      <w:r w:rsidRPr="00024712">
        <w:t xml:space="preserve">При проведении открытого конкурентного отбора на электронных торговых площадках или с помощью других ресурсов в международной компьютерной сети Интернет, в том числе при размещении </w:t>
      </w:r>
      <w:r w:rsidRPr="00C94497">
        <w:t xml:space="preserve">информации на внешнем сайте </w:t>
      </w:r>
      <w:r w:rsidRPr="00024712">
        <w:t>Группы в разделе «Поставщикам»</w:t>
      </w:r>
      <w:r w:rsidRPr="00024712">
        <w:rPr>
          <w:rStyle w:val="afc"/>
          <w:sz w:val="20"/>
          <w:szCs w:val="20"/>
        </w:rPr>
        <w:footnoteReference w:id="17"/>
      </w:r>
      <w:r w:rsidRPr="00024712">
        <w:t>, заявки принимаются способом, предусмотренным правилами данной площадки, интернет ресурса и заверенными электронно–цифровой подписью участника или иным способом, определенным этими правилами, при этом должно быть обеспечено соблюдение норм гражданского законодательства Российской Федерации;</w:t>
      </w:r>
    </w:p>
    <w:p w:rsidR="002661F2" w:rsidRPr="00024712" w:rsidRDefault="002661F2" w:rsidP="00E73748">
      <w:pPr>
        <w:pStyle w:val="a6"/>
        <w:widowControl w:val="0"/>
        <w:numPr>
          <w:ilvl w:val="1"/>
          <w:numId w:val="1"/>
        </w:numPr>
        <w:tabs>
          <w:tab w:val="left" w:pos="1134"/>
        </w:tabs>
        <w:suppressAutoHyphens/>
        <w:spacing w:after="80" w:line="240" w:lineRule="auto"/>
        <w:ind w:left="0" w:firstLine="709"/>
        <w:contextualSpacing w:val="0"/>
        <w:jc w:val="both"/>
        <w:rPr>
          <w:b/>
        </w:rPr>
      </w:pPr>
      <w:bookmarkStart w:id="185" w:name="_Toc530989017"/>
      <w:bookmarkStart w:id="186" w:name="_Toc54958752"/>
      <w:bookmarkStart w:id="187" w:name="_Toc179544452"/>
      <w:r w:rsidRPr="00024712">
        <w:rPr>
          <w:b/>
        </w:rPr>
        <w:t>Закупка у единственного поставщика</w:t>
      </w:r>
      <w:bookmarkEnd w:id="185"/>
      <w:bookmarkEnd w:id="186"/>
      <w:bookmarkEnd w:id="187"/>
      <w:r w:rsidRPr="00024712">
        <w:rPr>
          <w:b/>
        </w:rPr>
        <w:t xml:space="preserve"> </w:t>
      </w:r>
    </w:p>
    <w:p w:rsidR="002661F2" w:rsidRPr="00024712" w:rsidRDefault="002661F2" w:rsidP="00E73748">
      <w:pPr>
        <w:pStyle w:val="a6"/>
        <w:widowControl w:val="0"/>
        <w:numPr>
          <w:ilvl w:val="2"/>
          <w:numId w:val="1"/>
        </w:numPr>
        <w:tabs>
          <w:tab w:val="left" w:pos="1134"/>
        </w:tabs>
        <w:suppressAutoHyphens/>
        <w:spacing w:after="80" w:line="240" w:lineRule="auto"/>
        <w:ind w:left="0" w:firstLine="709"/>
        <w:contextualSpacing w:val="0"/>
        <w:jc w:val="both"/>
      </w:pPr>
      <w:r w:rsidRPr="00024712">
        <w:t>Закупка у единственного поставщика, это способ отбора, при котором организатор отбора направляет приглашение к отбору конкретному поставщику или принимает/рассматривает конкурентную заявку от одного участника отбора без учета/рассмотрения конкурирующих предложений.</w:t>
      </w:r>
    </w:p>
    <w:bookmarkEnd w:id="168"/>
    <w:p w:rsidR="002661F2" w:rsidRPr="00024712" w:rsidRDefault="002661F2" w:rsidP="00E73748">
      <w:pPr>
        <w:pStyle w:val="a6"/>
        <w:widowControl w:val="0"/>
        <w:numPr>
          <w:ilvl w:val="2"/>
          <w:numId w:val="1"/>
        </w:numPr>
        <w:tabs>
          <w:tab w:val="left" w:pos="1134"/>
        </w:tabs>
        <w:suppressAutoHyphens/>
        <w:spacing w:after="80" w:line="240" w:lineRule="auto"/>
        <w:ind w:left="0" w:firstLine="709"/>
        <w:contextualSpacing w:val="0"/>
        <w:jc w:val="both"/>
      </w:pPr>
      <w:r w:rsidRPr="00024712">
        <w:t>Закупка у единственного поставщика может проводиться при следующих условиях</w:t>
      </w:r>
      <w:r w:rsidRPr="00CC7A89">
        <w:footnoteReference w:id="18"/>
      </w:r>
      <w:r w:rsidRPr="00024712">
        <w:t>:</w:t>
      </w:r>
      <w:bookmarkEnd w:id="169"/>
      <w:bookmarkEnd w:id="170"/>
      <w:r w:rsidRPr="00024712">
        <w:t xml:space="preserve"> </w:t>
      </w:r>
    </w:p>
    <w:p w:rsidR="002661F2" w:rsidRPr="00024712" w:rsidRDefault="002661F2" w:rsidP="00E73748">
      <w:pPr>
        <w:pStyle w:val="a6"/>
        <w:widowControl w:val="0"/>
        <w:numPr>
          <w:ilvl w:val="3"/>
          <w:numId w:val="1"/>
        </w:numPr>
        <w:tabs>
          <w:tab w:val="left" w:pos="1134"/>
        </w:tabs>
        <w:suppressAutoHyphens/>
        <w:spacing w:after="80" w:line="240" w:lineRule="auto"/>
        <w:ind w:left="0" w:firstLine="709"/>
        <w:contextualSpacing w:val="0"/>
        <w:jc w:val="both"/>
        <w:rPr>
          <w:szCs w:val="24"/>
        </w:rPr>
      </w:pPr>
      <w:r w:rsidRPr="00CC7A89">
        <w:t>Выбранный ранее Поставщик сырья, ТМЦ/ работ/услуг (подрядчик), не являющийся Связанным/заинтересованным лицом, имеет возможность обеспечить дополнительную потребность Компании по той же номенклатуре/виду работ/услуг и по ценам, которые были определены</w:t>
      </w:r>
      <w:r w:rsidRPr="00024712">
        <w:rPr>
          <w:szCs w:val="24"/>
        </w:rPr>
        <w:t xml:space="preserve"> договором, либо соглашением, закупка осуществляется только при одновременном соблюдении всех следующих условий</w:t>
      </w:r>
      <w:r w:rsidRPr="00024712">
        <w:rPr>
          <w:rStyle w:val="afc"/>
          <w:sz w:val="20"/>
        </w:rPr>
        <w:footnoteReference w:id="19"/>
      </w:r>
      <w:r w:rsidRPr="00024712">
        <w:rPr>
          <w:rStyle w:val="afc"/>
          <w:szCs w:val="24"/>
        </w:rPr>
        <w:footnoteReference w:id="20"/>
      </w:r>
      <w:r w:rsidRPr="00024712">
        <w:rPr>
          <w:szCs w:val="24"/>
        </w:rPr>
        <w:t>:</w:t>
      </w:r>
    </w:p>
    <w:p w:rsidR="002661F2" w:rsidRPr="00024712" w:rsidRDefault="002661F2" w:rsidP="00E73748">
      <w:pPr>
        <w:pStyle w:val="a6"/>
        <w:numPr>
          <w:ilvl w:val="0"/>
          <w:numId w:val="24"/>
        </w:numPr>
        <w:spacing w:after="80" w:line="240" w:lineRule="auto"/>
        <w:ind w:left="0" w:firstLine="709"/>
        <w:contextualSpacing w:val="0"/>
        <w:jc w:val="both"/>
        <w:rPr>
          <w:szCs w:val="24"/>
        </w:rPr>
      </w:pPr>
      <w:r w:rsidRPr="00024712">
        <w:rPr>
          <w:szCs w:val="24"/>
        </w:rPr>
        <w:t>Дополнительные объемы сырья, ТМЦ закупаются в Период поставки основного объема; работы/услуги – в течение срока действия основного договора с подрядчиком;</w:t>
      </w:r>
    </w:p>
    <w:p w:rsidR="002661F2" w:rsidRPr="00024712" w:rsidRDefault="002661F2" w:rsidP="00E73748">
      <w:pPr>
        <w:pStyle w:val="a6"/>
        <w:numPr>
          <w:ilvl w:val="0"/>
          <w:numId w:val="24"/>
        </w:numPr>
        <w:spacing w:after="80" w:line="240" w:lineRule="auto"/>
        <w:ind w:left="0" w:firstLine="709"/>
        <w:contextualSpacing w:val="0"/>
        <w:jc w:val="both"/>
        <w:rPr>
          <w:szCs w:val="24"/>
        </w:rPr>
      </w:pPr>
      <w:r w:rsidRPr="00024712">
        <w:rPr>
          <w:szCs w:val="24"/>
        </w:rPr>
        <w:t>превышение объема закупки сырья, ТМЦ должно составлять не более 10% от заявленного к основному отбору количества сырья, ТМЦ</w:t>
      </w:r>
      <w:bookmarkStart w:id="188" w:name="_Ref190682315"/>
      <w:r w:rsidRPr="00024712">
        <w:rPr>
          <w:rStyle w:val="afc"/>
          <w:sz w:val="20"/>
          <w:szCs w:val="20"/>
          <w:lang w:eastAsia="ru-RU"/>
        </w:rPr>
        <w:footnoteReference w:id="21"/>
      </w:r>
      <w:bookmarkEnd w:id="188"/>
      <w:r w:rsidRPr="00024712">
        <w:rPr>
          <w:szCs w:val="24"/>
        </w:rPr>
        <w:t>;</w:t>
      </w:r>
    </w:p>
    <w:p w:rsidR="002661F2" w:rsidRPr="00024712" w:rsidRDefault="002661F2" w:rsidP="00E73748">
      <w:pPr>
        <w:pStyle w:val="a6"/>
        <w:numPr>
          <w:ilvl w:val="0"/>
          <w:numId w:val="24"/>
        </w:numPr>
        <w:spacing w:after="80" w:line="240" w:lineRule="auto"/>
        <w:ind w:left="0" w:firstLine="709"/>
        <w:contextualSpacing w:val="0"/>
        <w:jc w:val="both"/>
        <w:rPr>
          <w:szCs w:val="24"/>
        </w:rPr>
      </w:pPr>
      <w:r w:rsidRPr="00024712">
        <w:rPr>
          <w:szCs w:val="24"/>
        </w:rPr>
        <w:t>превышение объема закупки работ/услуг должно составлять не более 10% от объема по первоначальному договору/соглашению</w:t>
      </w:r>
      <w:r w:rsidRPr="00024712">
        <w:rPr>
          <w:rStyle w:val="afc"/>
          <w:lang w:eastAsia="ru-RU"/>
        </w:rPr>
        <w:footnoteReference w:id="22"/>
      </w:r>
      <w:r w:rsidRPr="00024712">
        <w:rPr>
          <w:szCs w:val="24"/>
        </w:rPr>
        <w:t>;</w:t>
      </w:r>
    </w:p>
    <w:p w:rsidR="002661F2" w:rsidRPr="00024712" w:rsidRDefault="002661F2" w:rsidP="00E73748">
      <w:pPr>
        <w:pStyle w:val="a6"/>
        <w:numPr>
          <w:ilvl w:val="0"/>
          <w:numId w:val="24"/>
        </w:numPr>
        <w:spacing w:after="80" w:line="240" w:lineRule="auto"/>
        <w:ind w:left="0" w:firstLine="709"/>
        <w:contextualSpacing w:val="0"/>
        <w:jc w:val="both"/>
        <w:rPr>
          <w:szCs w:val="24"/>
        </w:rPr>
      </w:pPr>
      <w:r w:rsidRPr="00024712">
        <w:rPr>
          <w:szCs w:val="24"/>
        </w:rPr>
        <w:t>закупка дополнительного объема сырья, ТМЦ у данного Поставщика не приведет к удорожанию средней цены на сырье, ТМЦ в пересчете на всю корзину закупки.</w:t>
      </w:r>
    </w:p>
    <w:p w:rsidR="002E4F55" w:rsidRPr="00C94497" w:rsidRDefault="002661F2" w:rsidP="002E4F55">
      <w:pPr>
        <w:pStyle w:val="a6"/>
        <w:widowControl w:val="0"/>
        <w:numPr>
          <w:ilvl w:val="3"/>
          <w:numId w:val="1"/>
        </w:numPr>
        <w:tabs>
          <w:tab w:val="left" w:pos="1134"/>
        </w:tabs>
        <w:suppressAutoHyphens/>
        <w:spacing w:after="80" w:line="240" w:lineRule="auto"/>
        <w:ind w:left="0" w:firstLine="709"/>
        <w:contextualSpacing w:val="0"/>
        <w:jc w:val="both"/>
        <w:rPr>
          <w:szCs w:val="24"/>
        </w:rPr>
      </w:pPr>
      <w:r w:rsidRPr="00024712">
        <w:rPr>
          <w:szCs w:val="24"/>
        </w:rPr>
        <w:t>Наличие технологического/технического ограничения, указанного Заказчиком в Заявке на потребность в ТМЦ/работах/услугах, кроме случаев, когда поставщик (подрядчик) является Связанным/заинтересованным лицом; Наличие технологического/технического ограничения должно быть изложено в виде краткого отчета и заверено руководителем технической службы предприятия в должности не ниже директора</w:t>
      </w:r>
      <w:r w:rsidR="002E4F55">
        <w:rPr>
          <w:szCs w:val="24"/>
        </w:rPr>
        <w:t xml:space="preserve">. </w:t>
      </w:r>
      <w:r w:rsidR="002E4F55" w:rsidRPr="00C94497">
        <w:rPr>
          <w:szCs w:val="24"/>
        </w:rPr>
        <w:t>Допускается изложение и согласование формулировки технологического/технического ограничения руководителем в должности не ниже директора Заместителя генерального директора АО «РУССКИЙ АЛЮМИНИЙ Менеджмент» по электронной почте;</w:t>
      </w:r>
    </w:p>
    <w:p w:rsidR="002661F2" w:rsidRPr="00024712" w:rsidRDefault="002661F2" w:rsidP="00E73748">
      <w:pPr>
        <w:pStyle w:val="a6"/>
        <w:widowControl w:val="0"/>
        <w:numPr>
          <w:ilvl w:val="3"/>
          <w:numId w:val="1"/>
        </w:numPr>
        <w:tabs>
          <w:tab w:val="left" w:pos="1134"/>
        </w:tabs>
        <w:suppressAutoHyphens/>
        <w:spacing w:after="80" w:line="240" w:lineRule="auto"/>
        <w:ind w:left="0" w:firstLine="709"/>
        <w:contextualSpacing w:val="0"/>
        <w:jc w:val="both"/>
        <w:rPr>
          <w:szCs w:val="24"/>
        </w:rPr>
      </w:pPr>
      <w:r w:rsidRPr="00024712">
        <w:rPr>
          <w:szCs w:val="24"/>
        </w:rPr>
        <w:t>Поставщик (подрядчик) является субъектом естественной монополии в соответствии с Федеральным законом от 17 августа 1995 года № 147–ФЗ;</w:t>
      </w:r>
    </w:p>
    <w:p w:rsidR="000E56A0" w:rsidRPr="000E56A0" w:rsidRDefault="002661F2" w:rsidP="000E56A0">
      <w:pPr>
        <w:pStyle w:val="a6"/>
        <w:widowControl w:val="0"/>
        <w:numPr>
          <w:ilvl w:val="3"/>
          <w:numId w:val="1"/>
        </w:numPr>
        <w:tabs>
          <w:tab w:val="left" w:pos="1134"/>
        </w:tabs>
        <w:suppressAutoHyphens/>
        <w:spacing w:after="80" w:line="240" w:lineRule="auto"/>
        <w:ind w:left="0" w:firstLine="709"/>
        <w:contextualSpacing w:val="0"/>
        <w:jc w:val="both"/>
        <w:rPr>
          <w:szCs w:val="24"/>
        </w:rPr>
      </w:pPr>
      <w:r w:rsidRPr="00024712">
        <w:rPr>
          <w:szCs w:val="24"/>
        </w:rPr>
        <w:t>Необходимость осуществления «аварийной» закупки для удовлетворения аварийной потребности, возникшей вследствие чрезвычайных/ непредвиденных обстоятельств (например, чрезвычайная ситуация и ликвидация ее последствий), при которых проведение других закупочных процедур нецелесообразно/ неприемлемо ввиду ограниченности сроков. Аварийная закупка у компаний со статусом комплайнс-аккредитации «Комплайнс пройден. Есть ограничения</w:t>
      </w:r>
      <w:r w:rsidR="000E56A0">
        <w:rPr>
          <w:szCs w:val="24"/>
        </w:rPr>
        <w:t xml:space="preserve">. Сделка требует одобрения GCO», </w:t>
      </w:r>
      <w:r w:rsidR="000E56A0" w:rsidRPr="004822DC">
        <w:rPr>
          <w:szCs w:val="24"/>
        </w:rPr>
        <w:t>а также у связанных/заинтересованных лиц возможна только при сог</w:t>
      </w:r>
      <w:r w:rsidR="004822DC">
        <w:rPr>
          <w:szCs w:val="24"/>
        </w:rPr>
        <w:t>ласовании Дирекции по К</w:t>
      </w:r>
      <w:r w:rsidR="000E56A0" w:rsidRPr="004822DC">
        <w:rPr>
          <w:szCs w:val="24"/>
        </w:rPr>
        <w:t>омплайнс. По сделкам со связанными/заинтересованными сторонами основанием для согласования Комплаенс является только наличие сведений об аварии в единой системе информирования о чрезвычайных ситуациях РУСАЛ;</w:t>
      </w:r>
    </w:p>
    <w:p w:rsidR="002661F2" w:rsidRPr="00024712" w:rsidRDefault="002661F2" w:rsidP="00E73748">
      <w:pPr>
        <w:pStyle w:val="a6"/>
        <w:widowControl w:val="0"/>
        <w:numPr>
          <w:ilvl w:val="3"/>
          <w:numId w:val="1"/>
        </w:numPr>
        <w:tabs>
          <w:tab w:val="left" w:pos="1134"/>
        </w:tabs>
        <w:suppressAutoHyphens/>
        <w:spacing w:after="80" w:line="240" w:lineRule="auto"/>
        <w:ind w:left="0" w:firstLine="709"/>
        <w:contextualSpacing w:val="0"/>
        <w:jc w:val="both"/>
        <w:rPr>
          <w:szCs w:val="24"/>
        </w:rPr>
      </w:pPr>
      <w:r w:rsidRPr="00024712">
        <w:rPr>
          <w:szCs w:val="24"/>
        </w:rPr>
        <w:t>Наличие юридических обязательств заключения договора с одним поставщиком, при подтверждении обязательств со стороны ДПВ или соответствующей юридической службы Участника Группы.</w:t>
      </w:r>
    </w:p>
    <w:p w:rsidR="002661F2" w:rsidRDefault="002661F2" w:rsidP="00E73748">
      <w:pPr>
        <w:pStyle w:val="a6"/>
        <w:widowControl w:val="0"/>
        <w:numPr>
          <w:ilvl w:val="3"/>
          <w:numId w:val="1"/>
        </w:numPr>
        <w:tabs>
          <w:tab w:val="left" w:pos="1134"/>
        </w:tabs>
        <w:suppressAutoHyphens/>
        <w:spacing w:after="80" w:line="240" w:lineRule="auto"/>
        <w:ind w:left="0" w:firstLine="709"/>
        <w:contextualSpacing w:val="0"/>
        <w:jc w:val="both"/>
        <w:rPr>
          <w:szCs w:val="24"/>
        </w:rPr>
      </w:pPr>
      <w:r w:rsidRPr="00024712">
        <w:rPr>
          <w:szCs w:val="24"/>
        </w:rPr>
        <w:t>В случае если подрядчик/поставщик соглашается сохранить условия</w:t>
      </w:r>
      <w:r w:rsidR="00E7503B">
        <w:rPr>
          <w:szCs w:val="24"/>
        </w:rPr>
        <w:t xml:space="preserve"> действующего контракта на буду</w:t>
      </w:r>
      <w:r w:rsidRPr="00024712">
        <w:rPr>
          <w:szCs w:val="24"/>
        </w:rPr>
        <w:t>щий период. При этом, при вынесении отбора на согласование, необходимо прикладывать анализ рынка, подтверждающий, что условия действующего контракта соответствуют рыночным.</w:t>
      </w:r>
    </w:p>
    <w:p w:rsidR="002661F2" w:rsidRPr="00CC7A89" w:rsidRDefault="002661F2" w:rsidP="00E73748">
      <w:pPr>
        <w:pStyle w:val="a6"/>
        <w:widowControl w:val="0"/>
        <w:numPr>
          <w:ilvl w:val="2"/>
          <w:numId w:val="1"/>
        </w:numPr>
        <w:tabs>
          <w:tab w:val="left" w:pos="1134"/>
        </w:tabs>
        <w:suppressAutoHyphens/>
        <w:spacing w:after="80" w:line="240" w:lineRule="auto"/>
        <w:ind w:left="0" w:firstLine="709"/>
        <w:contextualSpacing w:val="0"/>
        <w:jc w:val="both"/>
        <w:rPr>
          <w:szCs w:val="24"/>
        </w:rPr>
      </w:pPr>
      <w:r w:rsidRPr="00CC7A89">
        <w:t>Подготовка</w:t>
      </w:r>
      <w:r w:rsidRPr="00CC7A89">
        <w:rPr>
          <w:szCs w:val="24"/>
        </w:rPr>
        <w:t xml:space="preserve"> и проведение закупки у единственного поставщика осуществляется в соответствии с порядком, установленны</w:t>
      </w:r>
      <w:r w:rsidR="004822DC">
        <w:rPr>
          <w:szCs w:val="24"/>
        </w:rPr>
        <w:t>м для закрытого отбора (См. п. 8.1.3; 8</w:t>
      </w:r>
      <w:r w:rsidRPr="00CC7A89">
        <w:rPr>
          <w:szCs w:val="24"/>
        </w:rPr>
        <w:t>.1.4) с учетом ниже перечисленных отличий;</w:t>
      </w:r>
    </w:p>
    <w:p w:rsidR="002661F2" w:rsidRPr="00024712" w:rsidRDefault="002661F2" w:rsidP="00E73748">
      <w:pPr>
        <w:pStyle w:val="a6"/>
        <w:widowControl w:val="0"/>
        <w:numPr>
          <w:ilvl w:val="3"/>
          <w:numId w:val="1"/>
        </w:numPr>
        <w:tabs>
          <w:tab w:val="left" w:pos="1134"/>
        </w:tabs>
        <w:suppressAutoHyphens/>
        <w:spacing w:after="80" w:line="240" w:lineRule="auto"/>
        <w:ind w:left="0" w:firstLine="709"/>
        <w:contextualSpacing w:val="0"/>
        <w:jc w:val="both"/>
        <w:rPr>
          <w:szCs w:val="24"/>
        </w:rPr>
      </w:pPr>
      <w:r w:rsidRPr="00024712">
        <w:rPr>
          <w:szCs w:val="24"/>
        </w:rPr>
        <w:t>Только в случае соблюдения одно</w:t>
      </w:r>
      <w:r w:rsidR="004822DC">
        <w:rPr>
          <w:szCs w:val="24"/>
        </w:rPr>
        <w:t>го из условий, определенных п. 8</w:t>
      </w:r>
      <w:r w:rsidRPr="00024712">
        <w:rPr>
          <w:szCs w:val="24"/>
        </w:rPr>
        <w:t>.3.2, проводится закупка у единственного поставщика и оформляется Обоснование закупки у единственного поставщика;</w:t>
      </w:r>
    </w:p>
    <w:p w:rsidR="002661F2" w:rsidRPr="00024712" w:rsidRDefault="002661F2" w:rsidP="00E73748">
      <w:pPr>
        <w:pStyle w:val="a6"/>
        <w:widowControl w:val="0"/>
        <w:numPr>
          <w:ilvl w:val="3"/>
          <w:numId w:val="1"/>
        </w:numPr>
        <w:tabs>
          <w:tab w:val="left" w:pos="1134"/>
        </w:tabs>
        <w:suppressAutoHyphens/>
        <w:spacing w:after="80" w:line="240" w:lineRule="auto"/>
        <w:ind w:left="0" w:firstLine="709"/>
        <w:contextualSpacing w:val="0"/>
        <w:jc w:val="both"/>
        <w:rPr>
          <w:szCs w:val="24"/>
        </w:rPr>
      </w:pPr>
      <w:r w:rsidRPr="00024712">
        <w:rPr>
          <w:szCs w:val="24"/>
        </w:rPr>
        <w:t>При согласовании на КК результатов закупки у единственного поставщика сырья, ТМЦ, к материалам отбора прикладывается пояснительная записка. Формат поя</w:t>
      </w:r>
      <w:r w:rsidR="004822DC">
        <w:rPr>
          <w:szCs w:val="24"/>
        </w:rPr>
        <w:t>снительной записки см. П</w:t>
      </w:r>
      <w:r w:rsidRPr="00024712">
        <w:rPr>
          <w:szCs w:val="24"/>
        </w:rPr>
        <w:t xml:space="preserve">риложения </w:t>
      </w:r>
      <w:r>
        <w:rPr>
          <w:szCs w:val="24"/>
        </w:rPr>
        <w:t>У</w:t>
      </w:r>
      <w:r w:rsidRPr="00024712">
        <w:rPr>
          <w:szCs w:val="24"/>
        </w:rPr>
        <w:t>;</w:t>
      </w:r>
    </w:p>
    <w:p w:rsidR="002661F2" w:rsidRPr="00024712" w:rsidRDefault="002661F2" w:rsidP="00E73748">
      <w:pPr>
        <w:pStyle w:val="a6"/>
        <w:widowControl w:val="0"/>
        <w:numPr>
          <w:ilvl w:val="3"/>
          <w:numId w:val="1"/>
        </w:numPr>
        <w:tabs>
          <w:tab w:val="left" w:pos="1134"/>
        </w:tabs>
        <w:suppressAutoHyphens/>
        <w:spacing w:after="80" w:line="240" w:lineRule="auto"/>
        <w:ind w:left="0" w:firstLine="709"/>
        <w:contextualSpacing w:val="0"/>
        <w:jc w:val="both"/>
        <w:rPr>
          <w:szCs w:val="24"/>
        </w:rPr>
      </w:pPr>
      <w:r w:rsidRPr="00024712">
        <w:rPr>
          <w:szCs w:val="24"/>
        </w:rPr>
        <w:t>Обоснование закупки у единственного поставщика должно быть оформлено:</w:t>
      </w:r>
    </w:p>
    <w:p w:rsidR="002661F2" w:rsidRPr="00024712" w:rsidRDefault="002661F2" w:rsidP="00E73748">
      <w:pPr>
        <w:pStyle w:val="a6"/>
        <w:numPr>
          <w:ilvl w:val="0"/>
          <w:numId w:val="25"/>
        </w:numPr>
        <w:spacing w:after="80" w:line="240" w:lineRule="auto"/>
        <w:ind w:left="0" w:firstLine="709"/>
        <w:contextualSpacing w:val="0"/>
        <w:jc w:val="both"/>
        <w:rPr>
          <w:szCs w:val="24"/>
        </w:rPr>
      </w:pPr>
      <w:r w:rsidRPr="00024712">
        <w:rPr>
          <w:szCs w:val="24"/>
        </w:rPr>
        <w:t>Заказчиком на этапе инициирования закупки;</w:t>
      </w:r>
    </w:p>
    <w:p w:rsidR="002661F2" w:rsidRPr="00024712" w:rsidRDefault="002661F2" w:rsidP="00E73748">
      <w:pPr>
        <w:pStyle w:val="a6"/>
        <w:numPr>
          <w:ilvl w:val="0"/>
          <w:numId w:val="25"/>
        </w:numPr>
        <w:spacing w:after="80" w:line="240" w:lineRule="auto"/>
        <w:ind w:left="0" w:firstLine="709"/>
        <w:contextualSpacing w:val="0"/>
        <w:jc w:val="both"/>
        <w:rPr>
          <w:szCs w:val="24"/>
        </w:rPr>
      </w:pPr>
      <w:r w:rsidRPr="00024712">
        <w:rPr>
          <w:szCs w:val="24"/>
        </w:rPr>
        <w:t>Техническим специалистом при наличии технологических и технических ограничений;</w:t>
      </w:r>
    </w:p>
    <w:p w:rsidR="002661F2" w:rsidRPr="00024712" w:rsidRDefault="002661F2" w:rsidP="00E73748">
      <w:pPr>
        <w:pStyle w:val="a6"/>
        <w:numPr>
          <w:ilvl w:val="0"/>
          <w:numId w:val="25"/>
        </w:numPr>
        <w:spacing w:after="80" w:line="240" w:lineRule="auto"/>
        <w:ind w:left="0" w:firstLine="709"/>
        <w:contextualSpacing w:val="0"/>
        <w:jc w:val="both"/>
        <w:rPr>
          <w:szCs w:val="24"/>
        </w:rPr>
      </w:pPr>
      <w:r w:rsidRPr="00024712">
        <w:rPr>
          <w:szCs w:val="24"/>
        </w:rPr>
        <w:t xml:space="preserve">Заказчиком в случае аварийной ситуации. При </w:t>
      </w:r>
      <w:r w:rsidR="004822DC">
        <w:rPr>
          <w:szCs w:val="24"/>
        </w:rPr>
        <w:t>э</w:t>
      </w:r>
      <w:r w:rsidRPr="00024712">
        <w:rPr>
          <w:szCs w:val="24"/>
        </w:rPr>
        <w:t>том Обоснование закупки у единственного поставщика должно быть подписано Генеральным, Управляющим или Техническим директором предприятия.</w:t>
      </w:r>
    </w:p>
    <w:p w:rsidR="002661F2" w:rsidRPr="00024712" w:rsidRDefault="002661F2" w:rsidP="00E73748">
      <w:pPr>
        <w:pStyle w:val="a6"/>
        <w:widowControl w:val="0"/>
        <w:numPr>
          <w:ilvl w:val="3"/>
          <w:numId w:val="1"/>
        </w:numPr>
        <w:tabs>
          <w:tab w:val="left" w:pos="1134"/>
        </w:tabs>
        <w:suppressAutoHyphens/>
        <w:spacing w:after="80" w:line="240" w:lineRule="auto"/>
        <w:ind w:left="0" w:firstLine="709"/>
        <w:contextualSpacing w:val="0"/>
        <w:jc w:val="both"/>
        <w:rPr>
          <w:szCs w:val="24"/>
        </w:rPr>
      </w:pPr>
      <w:r w:rsidRPr="00024712">
        <w:rPr>
          <w:szCs w:val="24"/>
        </w:rPr>
        <w:t>Обоснование закупки у единственного поставщика, являющееся основанием для принятия решения по выбору поставщика должно содержать данные, поясняющие выбор и ссылку на пункт Регламента закупок, допускающий проведение закупки у единственного поставщика.</w:t>
      </w:r>
    </w:p>
    <w:p w:rsidR="00CC7A89" w:rsidRPr="00CC7A89" w:rsidRDefault="00CC7A89" w:rsidP="00E73748">
      <w:pPr>
        <w:pStyle w:val="a6"/>
        <w:numPr>
          <w:ilvl w:val="0"/>
          <w:numId w:val="1"/>
        </w:numPr>
        <w:spacing w:line="240" w:lineRule="auto"/>
        <w:ind w:left="0" w:firstLine="709"/>
        <w:contextualSpacing w:val="0"/>
        <w:outlineLvl w:val="0"/>
        <w:rPr>
          <w:b/>
          <w:sz w:val="28"/>
        </w:rPr>
      </w:pPr>
      <w:bookmarkStart w:id="189" w:name="_Toc185598000"/>
      <w:r w:rsidRPr="00CC7A89">
        <w:rPr>
          <w:b/>
          <w:sz w:val="28"/>
        </w:rPr>
        <w:t>Специальные закупочные процедуры отбора поставщиков</w:t>
      </w:r>
      <w:bookmarkEnd w:id="189"/>
    </w:p>
    <w:p w:rsidR="00CC7A89" w:rsidRDefault="00CC7A89" w:rsidP="00E73748">
      <w:pPr>
        <w:pStyle w:val="afd"/>
        <w:numPr>
          <w:ilvl w:val="1"/>
          <w:numId w:val="1"/>
        </w:numPr>
        <w:tabs>
          <w:tab w:val="left" w:pos="-4680"/>
        </w:tabs>
        <w:spacing w:after="80"/>
        <w:ind w:left="0" w:right="0" w:firstLine="709"/>
      </w:pPr>
      <w:bookmarkStart w:id="190" w:name="_Toc54020823"/>
      <w:bookmarkStart w:id="191" w:name="_Toc54958754"/>
      <w:bookmarkStart w:id="192" w:name="_Toc179544454"/>
      <w:bookmarkStart w:id="193" w:name="_Toc179555618"/>
      <w:bookmarkStart w:id="194" w:name="_Toc530502558"/>
      <w:bookmarkStart w:id="195" w:name="_Toc530989019"/>
      <w:r w:rsidRPr="00024712">
        <w:rPr>
          <w:b/>
        </w:rPr>
        <w:t>Закупка опытной партии</w:t>
      </w:r>
      <w:bookmarkEnd w:id="190"/>
      <w:bookmarkEnd w:id="191"/>
      <w:bookmarkEnd w:id="192"/>
      <w:bookmarkEnd w:id="193"/>
    </w:p>
    <w:p w:rsidR="00CC7A89" w:rsidRPr="00024712" w:rsidRDefault="00CC7A89" w:rsidP="00E73748">
      <w:pPr>
        <w:pStyle w:val="afd"/>
        <w:numPr>
          <w:ilvl w:val="2"/>
          <w:numId w:val="1"/>
        </w:numPr>
        <w:tabs>
          <w:tab w:val="left" w:pos="-4680"/>
        </w:tabs>
        <w:spacing w:after="80"/>
        <w:ind w:left="0" w:right="0" w:firstLine="709"/>
      </w:pPr>
      <w:r w:rsidRPr="00024712">
        <w:t>Закупка опытной партии для проведения лабораторных или опытно–промышленных и промышленных испытаний осуществляется без согласования на Конкурсной Комиссии при соблюдении всех нижеперечисленных условий:</w:t>
      </w:r>
      <w:bookmarkEnd w:id="194"/>
      <w:bookmarkEnd w:id="195"/>
    </w:p>
    <w:p w:rsidR="00CC7A89" w:rsidRPr="00024712" w:rsidRDefault="00CC7A89" w:rsidP="00E73748">
      <w:pPr>
        <w:pStyle w:val="a6"/>
        <w:numPr>
          <w:ilvl w:val="0"/>
          <w:numId w:val="27"/>
        </w:numPr>
        <w:spacing w:after="80" w:line="240" w:lineRule="auto"/>
        <w:ind w:left="0" w:firstLine="709"/>
        <w:contextualSpacing w:val="0"/>
        <w:jc w:val="both"/>
        <w:rPr>
          <w:szCs w:val="24"/>
        </w:rPr>
      </w:pPr>
      <w:r w:rsidRPr="00024712">
        <w:rPr>
          <w:szCs w:val="24"/>
        </w:rPr>
        <w:t>Наличие согласованной Заявки на проведение испытаний Согласно Регламенту квалификации производителей сырья и материалов по качеству;</w:t>
      </w:r>
    </w:p>
    <w:p w:rsidR="00CC7A89" w:rsidRPr="00024712" w:rsidRDefault="00CC7A89" w:rsidP="00E73748">
      <w:pPr>
        <w:pStyle w:val="a6"/>
        <w:numPr>
          <w:ilvl w:val="0"/>
          <w:numId w:val="27"/>
        </w:numPr>
        <w:spacing w:after="80" w:line="240" w:lineRule="auto"/>
        <w:ind w:left="0" w:firstLine="709"/>
        <w:contextualSpacing w:val="0"/>
        <w:jc w:val="both"/>
        <w:rPr>
          <w:szCs w:val="24"/>
        </w:rPr>
      </w:pPr>
      <w:r w:rsidRPr="00024712">
        <w:rPr>
          <w:szCs w:val="24"/>
        </w:rPr>
        <w:t>Объем закупаемой партии должен соответствовать Заявке на проведение испытаний согласованной и утвержденной в соответствии с Регламентом квалификации производителей сырья и материалов по качеству и/или паспорту НИОКР или программе проведения испытаний материалов в рамках реализации НИОКР.</w:t>
      </w:r>
    </w:p>
    <w:p w:rsidR="00CC7A89" w:rsidRPr="00024712" w:rsidRDefault="00CC7A89" w:rsidP="00E73748">
      <w:pPr>
        <w:pStyle w:val="afd"/>
        <w:numPr>
          <w:ilvl w:val="2"/>
          <w:numId w:val="1"/>
        </w:numPr>
        <w:tabs>
          <w:tab w:val="left" w:pos="-4680"/>
        </w:tabs>
        <w:spacing w:after="80"/>
        <w:ind w:left="0" w:right="0" w:firstLine="709"/>
      </w:pPr>
      <w:r w:rsidRPr="00024712">
        <w:t>Оформление закупки опытной партии осуществляется в разделе «Отбор» СЭД, выбрав метод отбора Закупка у единственного поставщика/Закупка опытной партии. Карточка отбора утверждается Руководителем куратора отбора. В дальнейшем Договор поставки опытной партии необходимо связать с карточкой Отбора специализированной ссылкой («Отбор для заключения договора»/«Договор по результатам отбора»). Решение о закупке опытной партии также может быть принято в ходе конкурентного отбора.</w:t>
      </w:r>
    </w:p>
    <w:p w:rsidR="00CC7A89" w:rsidRPr="00024712" w:rsidRDefault="00CC7A89" w:rsidP="00E73748">
      <w:pPr>
        <w:pStyle w:val="afd"/>
        <w:numPr>
          <w:ilvl w:val="1"/>
          <w:numId w:val="1"/>
        </w:numPr>
        <w:tabs>
          <w:tab w:val="left" w:pos="-4680"/>
        </w:tabs>
        <w:spacing w:after="80"/>
        <w:ind w:left="0" w:right="0" w:firstLine="709"/>
        <w:rPr>
          <w:szCs w:val="20"/>
        </w:rPr>
      </w:pPr>
      <w:bookmarkStart w:id="196" w:name="_Toc54020824"/>
      <w:bookmarkStart w:id="197" w:name="_Toc54958755"/>
      <w:bookmarkStart w:id="198" w:name="_Toc179544455"/>
      <w:bookmarkStart w:id="199" w:name="_Toc179555619"/>
      <w:r w:rsidRPr="00024712">
        <w:rPr>
          <w:b/>
        </w:rPr>
        <w:t>Упрощенная закупка</w:t>
      </w:r>
      <w:bookmarkEnd w:id="196"/>
      <w:bookmarkEnd w:id="197"/>
      <w:bookmarkEnd w:id="198"/>
      <w:bookmarkEnd w:id="199"/>
    </w:p>
    <w:p w:rsidR="00CC7A89" w:rsidRPr="004822DC" w:rsidRDefault="00CC7A89" w:rsidP="00E73748">
      <w:pPr>
        <w:pStyle w:val="afd"/>
        <w:numPr>
          <w:ilvl w:val="2"/>
          <w:numId w:val="1"/>
        </w:numPr>
        <w:tabs>
          <w:tab w:val="left" w:pos="-4680"/>
        </w:tabs>
        <w:spacing w:after="80"/>
        <w:ind w:left="0" w:right="0" w:firstLine="709"/>
      </w:pPr>
      <w:r w:rsidRPr="004822DC">
        <w:t xml:space="preserve">Упрощенная закупка осуществляется в целях оптимизации стоимости размещения заказа и сроков поставки малоценных ТМЦ или выполнения малоценных </w:t>
      </w:r>
      <w:r w:rsidR="004822DC" w:rsidRPr="004822DC">
        <w:t xml:space="preserve">работ/услуг. </w:t>
      </w:r>
      <w:r w:rsidRPr="004822DC">
        <w:t>Упрощенная закупка распространяется на Предприятия и Дирекции Группы и не распространяется на сделки со Связанными/заинтересованными лицами.</w:t>
      </w:r>
    </w:p>
    <w:p w:rsidR="00CC7A89" w:rsidRPr="004822DC" w:rsidRDefault="00CC7A89" w:rsidP="00E73748">
      <w:pPr>
        <w:pStyle w:val="afd"/>
        <w:numPr>
          <w:ilvl w:val="2"/>
          <w:numId w:val="1"/>
        </w:numPr>
        <w:tabs>
          <w:tab w:val="left" w:pos="-4680"/>
        </w:tabs>
        <w:spacing w:after="80"/>
        <w:ind w:left="0" w:right="0" w:firstLine="709"/>
      </w:pPr>
      <w:r w:rsidRPr="00024712">
        <w:t xml:space="preserve">При осуществлении упрощенной закупки допускаются взаиморасчеты по полученному </w:t>
      </w:r>
      <w:r w:rsidRPr="004822DC">
        <w:t>от поставщика счету на оплату без подписания договора, применение денежных средств под отчет или банковской карты.</w:t>
      </w:r>
    </w:p>
    <w:p w:rsidR="00BD5616" w:rsidRPr="004822DC" w:rsidRDefault="00CC7A89" w:rsidP="00BD5616">
      <w:pPr>
        <w:pStyle w:val="afd"/>
        <w:numPr>
          <w:ilvl w:val="2"/>
          <w:numId w:val="1"/>
        </w:numPr>
        <w:tabs>
          <w:tab w:val="left" w:pos="-4680"/>
        </w:tabs>
        <w:spacing w:after="80"/>
        <w:ind w:left="0" w:right="0" w:firstLine="709"/>
      </w:pPr>
      <w:r w:rsidRPr="004822DC">
        <w:t>Упрощенные закупки могут проводиться на сумму не более 100</w:t>
      </w:r>
      <w:r w:rsidR="004822DC" w:rsidRPr="004822DC">
        <w:t xml:space="preserve"> тыс. руб. с НДС</w:t>
      </w:r>
      <w:r w:rsidRPr="004822DC">
        <w:t xml:space="preserve">, без проведения процедуры отбора. </w:t>
      </w:r>
      <w:r w:rsidR="00BD5616" w:rsidRPr="004822DC">
        <w:t>Оплата с превышением указанного лимита возможна только по согласованию Платежного комитета.</w:t>
      </w:r>
    </w:p>
    <w:p w:rsidR="00CC7A89" w:rsidRPr="00024712" w:rsidRDefault="00CC7A89" w:rsidP="00CC7A89">
      <w:pPr>
        <w:pStyle w:val="afd"/>
        <w:tabs>
          <w:tab w:val="left" w:pos="-4680"/>
        </w:tabs>
        <w:spacing w:after="80"/>
        <w:ind w:left="0" w:right="0" w:firstLine="709"/>
      </w:pPr>
      <w:r w:rsidRPr="00024712">
        <w:t>Указанный лимит не распространяются на следующие виды платежей: госпошлины, нотариальные услуги, вступительные/членские взносы, по решению суда (экспертизы, компенсации и пр. по ИЛ), плат</w:t>
      </w:r>
      <w:r w:rsidR="00FA3C37">
        <w:t>ежи в гос. органы (штрафы и пр.</w:t>
      </w:r>
      <w:r w:rsidRPr="00024712">
        <w:t>), обеспечительные платежи (под гарантии), взносы и коммунальные платежи за общежития, квартиры, принадлежащие предприятия</w:t>
      </w:r>
      <w:r w:rsidR="00FA3C37">
        <w:t>м, оплата различным отделениям РЖД за ремонт вагонов</w:t>
      </w:r>
      <w:r w:rsidRPr="00024712">
        <w:t xml:space="preserve"> (по гарантийным письмам), за сертификат соответствия, за тестирование образцов продукции, демередж.</w:t>
      </w:r>
    </w:p>
    <w:p w:rsidR="00CC7A89" w:rsidRPr="00024712" w:rsidRDefault="00CC7A89" w:rsidP="00E73748">
      <w:pPr>
        <w:pStyle w:val="afd"/>
        <w:numPr>
          <w:ilvl w:val="2"/>
          <w:numId w:val="1"/>
        </w:numPr>
        <w:tabs>
          <w:tab w:val="left" w:pos="-4680"/>
        </w:tabs>
        <w:spacing w:after="80"/>
        <w:ind w:left="0" w:right="0" w:firstLine="709"/>
      </w:pPr>
      <w:r w:rsidRPr="00024712">
        <w:t>Выдача денежных средств под отчет должна осуществляться только после согласования письма Финансовым руководителем предприятия/Директором Дирекции (или лицом им уполномоченным) и сотрудником Казначейства.</w:t>
      </w:r>
    </w:p>
    <w:p w:rsidR="00CC7A89" w:rsidRPr="00024712" w:rsidRDefault="00CC7A89" w:rsidP="00E73748">
      <w:pPr>
        <w:pStyle w:val="afd"/>
        <w:numPr>
          <w:ilvl w:val="2"/>
          <w:numId w:val="1"/>
        </w:numPr>
        <w:tabs>
          <w:tab w:val="left" w:pos="-4680"/>
        </w:tabs>
        <w:spacing w:after="80"/>
        <w:ind w:left="0" w:right="0" w:firstLine="709"/>
      </w:pPr>
      <w:r w:rsidRPr="00024712">
        <w:t>Оформление заявок на выдачу денежных средств под отчет по Предприятиям производится на основании служебной записки, подписанной руководителем подразделения ответственного за осуществление закупки, направленной на имя Управляющего директора или Генерального директора или Коммерческого директора Предприятия.</w:t>
      </w:r>
    </w:p>
    <w:p w:rsidR="00CC7A89" w:rsidRPr="00024712" w:rsidRDefault="00CC7A89" w:rsidP="00E73748">
      <w:pPr>
        <w:pStyle w:val="afd"/>
        <w:numPr>
          <w:ilvl w:val="2"/>
          <w:numId w:val="1"/>
        </w:numPr>
        <w:tabs>
          <w:tab w:val="left" w:pos="-4680"/>
        </w:tabs>
        <w:spacing w:after="80"/>
        <w:ind w:left="0" w:right="0" w:firstLine="709"/>
      </w:pPr>
      <w:r w:rsidRPr="00024712">
        <w:t>Срок отчетности за использование денежных средств с оформлением авансового отчета установленной формы составляет не бол</w:t>
      </w:r>
      <w:r w:rsidR="004822DC">
        <w:t>ее 3–х рабочих дней. До сдачи ав</w:t>
      </w:r>
      <w:r w:rsidRPr="00024712">
        <w:t>а</w:t>
      </w:r>
      <w:r w:rsidR="004822DC">
        <w:t>н</w:t>
      </w:r>
      <w:r w:rsidRPr="00024712">
        <w:t>сового отчета в РЦУ, его необходимо завизировать уполномоченным лицом со стороны Казначейства.</w:t>
      </w:r>
    </w:p>
    <w:p w:rsidR="00CC7A89" w:rsidRPr="004822DC" w:rsidRDefault="00CC7A89" w:rsidP="00E73748">
      <w:pPr>
        <w:pStyle w:val="afd"/>
        <w:numPr>
          <w:ilvl w:val="2"/>
          <w:numId w:val="1"/>
        </w:numPr>
        <w:tabs>
          <w:tab w:val="left" w:pos="-4680"/>
        </w:tabs>
        <w:spacing w:after="80"/>
        <w:ind w:left="0" w:right="0" w:firstLine="709"/>
      </w:pPr>
      <w:r w:rsidRPr="00024712">
        <w:t xml:space="preserve">Выбор поставщика осуществляется Ответственным за закупку самостоятельно на основании предложений/прайс–листов, полученных от потенциальных поставщиков, информационных материалов, материалов рекламного характера, либо на основании результатов предыдущей конкурентной процедуры выбора поставщика при условии </w:t>
      </w:r>
      <w:r w:rsidRPr="004822DC">
        <w:t>сохранения цены.</w:t>
      </w:r>
    </w:p>
    <w:p w:rsidR="00CC7A89" w:rsidRPr="004822DC" w:rsidRDefault="00CC7A89" w:rsidP="00CC7A89">
      <w:pPr>
        <w:pStyle w:val="afd"/>
        <w:tabs>
          <w:tab w:val="left" w:pos="-4680"/>
        </w:tabs>
        <w:spacing w:after="80"/>
        <w:ind w:left="0" w:right="0" w:firstLine="709"/>
      </w:pPr>
      <w:r w:rsidRPr="004822DC">
        <w:t>Для оплаты по счёту без оформления договора необходимо счёт вложить в карточку PayDox «Согласования оплаты по счету» и согласовать карточку Коммерческим директором, сотрудником Казначейства и Комплаенс.</w:t>
      </w:r>
    </w:p>
    <w:p w:rsidR="00CC7A89" w:rsidRPr="00024712" w:rsidRDefault="00CC7A89" w:rsidP="00E73748">
      <w:pPr>
        <w:pStyle w:val="afd"/>
        <w:numPr>
          <w:ilvl w:val="2"/>
          <w:numId w:val="1"/>
        </w:numPr>
        <w:tabs>
          <w:tab w:val="left" w:pos="-4680"/>
        </w:tabs>
        <w:spacing w:after="80"/>
        <w:ind w:left="0" w:right="0" w:firstLine="709"/>
      </w:pPr>
      <w:r w:rsidRPr="00024712">
        <w:t xml:space="preserve">При наличии на Предприятии корпоративных банковских карт, упрощенная закупка может быть осуществлена с использованием карт. </w:t>
      </w:r>
    </w:p>
    <w:p w:rsidR="00CC7A89" w:rsidRPr="00024712" w:rsidRDefault="00CC7A89" w:rsidP="00E73748">
      <w:pPr>
        <w:pStyle w:val="afd"/>
        <w:numPr>
          <w:ilvl w:val="2"/>
          <w:numId w:val="1"/>
        </w:numPr>
        <w:tabs>
          <w:tab w:val="left" w:pos="-4680"/>
        </w:tabs>
        <w:spacing w:after="80"/>
        <w:ind w:left="0" w:right="0" w:firstLine="709"/>
      </w:pPr>
      <w:r w:rsidRPr="00024712">
        <w:t xml:space="preserve">При использовании корпоративных банковских карт согласование каждой закупки </w:t>
      </w:r>
      <w:r w:rsidRPr="004822DC">
        <w:t xml:space="preserve">в виде служебной записки </w:t>
      </w:r>
      <w:r w:rsidRPr="00024712">
        <w:t>не производится. Закупки выполняются по решению коммерческого директора Предприятия на основании заявок подразделений заказчиков в рамках установленных по карте лимитов. Ежемесячно Коммерческая служба обязана направлять отчет о закупках, оплаченных корпоративной картой, Финансовому руководителю и ДЗР. Открытие лимита на последующий месяц должно выполняться после сдачи отчетных документов за предыдущий месяц.</w:t>
      </w:r>
    </w:p>
    <w:p w:rsidR="00CC7A89" w:rsidRPr="00024712" w:rsidRDefault="00CC7A89" w:rsidP="00E73748">
      <w:pPr>
        <w:pStyle w:val="afd"/>
        <w:numPr>
          <w:ilvl w:val="2"/>
          <w:numId w:val="1"/>
        </w:numPr>
        <w:tabs>
          <w:tab w:val="left" w:pos="-4680"/>
        </w:tabs>
        <w:spacing w:after="80"/>
        <w:ind w:left="0" w:right="0" w:firstLine="709"/>
      </w:pPr>
      <w:r w:rsidRPr="00024712">
        <w:t>Запрещается выполнять дробление объемов с целью проведения упрощенной закупки.</w:t>
      </w:r>
    </w:p>
    <w:p w:rsidR="00CC7A89" w:rsidRPr="004822DC" w:rsidRDefault="00CC7A89" w:rsidP="00E73748">
      <w:pPr>
        <w:pStyle w:val="afd"/>
        <w:numPr>
          <w:ilvl w:val="2"/>
          <w:numId w:val="1"/>
        </w:numPr>
        <w:tabs>
          <w:tab w:val="left" w:pos="-4680"/>
        </w:tabs>
        <w:spacing w:after="80"/>
        <w:ind w:left="0" w:right="0" w:firstLine="709"/>
      </w:pPr>
      <w:r w:rsidRPr="004822DC">
        <w:t>Ответственность за недопущение дробления потребности несут коммерческие директора Предприятий/Филиалов.</w:t>
      </w:r>
    </w:p>
    <w:p w:rsidR="00CC7A89" w:rsidRPr="00024712" w:rsidRDefault="00CC7A89" w:rsidP="00E73748">
      <w:pPr>
        <w:pStyle w:val="afd"/>
        <w:numPr>
          <w:ilvl w:val="2"/>
          <w:numId w:val="1"/>
        </w:numPr>
        <w:tabs>
          <w:tab w:val="left" w:pos="-4680"/>
        </w:tabs>
        <w:spacing w:after="80"/>
        <w:ind w:left="0" w:right="0" w:firstLine="709"/>
      </w:pPr>
      <w:r w:rsidRPr="00024712">
        <w:t>Отдельным распоряжением может быть принято решение об ограничении перечня торговых точек / поставщиков, у которых может быть осуществлена упрощенная закупка по определенной группе закупок, а также ассортимент закупаемых ТМЦ в целях обеспечения низкой стоимости закупок и контроля качества закупаемых ТМЦ. В таком случае возмещению средств будет подлежать только те упрощенные закупки, которые удовлетворяют условиям ограничительного перечня.</w:t>
      </w:r>
    </w:p>
    <w:p w:rsidR="00CC7A89" w:rsidRPr="00024712" w:rsidRDefault="00CC7A89" w:rsidP="00E73748">
      <w:pPr>
        <w:pStyle w:val="afd"/>
        <w:numPr>
          <w:ilvl w:val="2"/>
          <w:numId w:val="1"/>
        </w:numPr>
        <w:tabs>
          <w:tab w:val="left" w:pos="-4680"/>
        </w:tabs>
        <w:spacing w:after="80"/>
        <w:ind w:left="0" w:right="0" w:firstLine="709"/>
      </w:pPr>
      <w:r w:rsidRPr="00024712">
        <w:t>Для упрощенных закупок не являются обязательными требования:</w:t>
      </w:r>
    </w:p>
    <w:p w:rsidR="00CC7A89" w:rsidRPr="00024712" w:rsidRDefault="00CC7A89" w:rsidP="00CC7A89">
      <w:pPr>
        <w:pStyle w:val="afd"/>
        <w:tabs>
          <w:tab w:val="left" w:pos="-4680"/>
        </w:tabs>
        <w:spacing w:after="80"/>
        <w:ind w:left="0" w:right="0" w:firstLine="709"/>
      </w:pPr>
      <w:r w:rsidRPr="00024712">
        <w:t>- проведения отборов на ЭТП;</w:t>
      </w:r>
    </w:p>
    <w:p w:rsidR="00CC7A89" w:rsidRPr="00024712" w:rsidRDefault="00CC7A89" w:rsidP="00CC7A89">
      <w:pPr>
        <w:pStyle w:val="afd"/>
        <w:tabs>
          <w:tab w:val="left" w:pos="-4680"/>
        </w:tabs>
        <w:spacing w:after="80"/>
        <w:ind w:left="0" w:right="0" w:firstLine="709"/>
      </w:pPr>
      <w:r w:rsidRPr="00024712">
        <w:t>- проведения конкурентных отборов;</w:t>
      </w:r>
    </w:p>
    <w:p w:rsidR="00CC7A89" w:rsidRPr="00024712" w:rsidRDefault="00CC7A89" w:rsidP="00CC7A89">
      <w:pPr>
        <w:pStyle w:val="afd"/>
        <w:tabs>
          <w:tab w:val="left" w:pos="-4680"/>
        </w:tabs>
        <w:spacing w:after="80"/>
        <w:ind w:left="0" w:right="0" w:firstLine="709"/>
      </w:pPr>
      <w:r w:rsidRPr="00024712">
        <w:t>- проведения мероприятий по снижению стоимости;</w:t>
      </w:r>
    </w:p>
    <w:p w:rsidR="00CC7A89" w:rsidRPr="00024712" w:rsidRDefault="00CC7A89" w:rsidP="00CC7A89">
      <w:pPr>
        <w:pStyle w:val="afd"/>
        <w:tabs>
          <w:tab w:val="left" w:pos="-4680"/>
        </w:tabs>
        <w:spacing w:after="80"/>
        <w:ind w:left="0" w:right="0" w:firstLine="709"/>
      </w:pPr>
      <w:r w:rsidRPr="00024712">
        <w:t>- заключения договора;</w:t>
      </w:r>
    </w:p>
    <w:p w:rsidR="00CC7A89" w:rsidRDefault="00CC7A89" w:rsidP="00CC7A89">
      <w:pPr>
        <w:pStyle w:val="afd"/>
        <w:tabs>
          <w:tab w:val="left" w:pos="-4680"/>
        </w:tabs>
        <w:spacing w:after="80"/>
        <w:ind w:left="0" w:right="0" w:firstLine="709"/>
      </w:pPr>
      <w:r w:rsidRPr="00024712">
        <w:t xml:space="preserve">- оформления отборов в </w:t>
      </w:r>
      <w:r w:rsidRPr="00024712">
        <w:rPr>
          <w:lang w:val="en-US"/>
        </w:rPr>
        <w:t>PayDox</w:t>
      </w:r>
      <w:r w:rsidRPr="00024712">
        <w:t>.</w:t>
      </w:r>
    </w:p>
    <w:p w:rsidR="00A74245" w:rsidRDefault="00CC7A89" w:rsidP="00E73748">
      <w:pPr>
        <w:pStyle w:val="afd"/>
        <w:numPr>
          <w:ilvl w:val="1"/>
          <w:numId w:val="1"/>
        </w:numPr>
        <w:tabs>
          <w:tab w:val="left" w:pos="-4680"/>
        </w:tabs>
        <w:spacing w:after="80"/>
        <w:ind w:left="0" w:right="0" w:firstLine="709"/>
        <w:rPr>
          <w:b/>
        </w:rPr>
      </w:pPr>
      <w:bookmarkStart w:id="200" w:name="_Toc54020825"/>
      <w:bookmarkStart w:id="201" w:name="_Toc54958756"/>
      <w:bookmarkStart w:id="202" w:name="_Toc179544456"/>
      <w:bookmarkStart w:id="203" w:name="_Toc179555620"/>
      <w:r w:rsidRPr="00024712">
        <w:rPr>
          <w:b/>
        </w:rPr>
        <w:t>Предварительный квалификационный отбор</w:t>
      </w:r>
      <w:bookmarkEnd w:id="200"/>
      <w:bookmarkEnd w:id="201"/>
      <w:bookmarkEnd w:id="202"/>
      <w:bookmarkEnd w:id="203"/>
      <w:r w:rsidRPr="00024712">
        <w:rPr>
          <w:b/>
        </w:rPr>
        <w:t xml:space="preserve"> </w:t>
      </w:r>
    </w:p>
    <w:p w:rsidR="00A74245" w:rsidRPr="00A74245" w:rsidRDefault="00A74245" w:rsidP="00E73748">
      <w:pPr>
        <w:pStyle w:val="afd"/>
        <w:numPr>
          <w:ilvl w:val="2"/>
          <w:numId w:val="1"/>
        </w:numPr>
        <w:tabs>
          <w:tab w:val="left" w:pos="-4680"/>
        </w:tabs>
        <w:spacing w:after="80"/>
        <w:ind w:left="0" w:right="0" w:firstLine="709"/>
        <w:rPr>
          <w:b/>
        </w:rPr>
      </w:pPr>
      <w:r w:rsidRPr="00024712">
        <w:t>Предварительный квалификационный отбор осуществляется в обязательном порядке:</w:t>
      </w:r>
    </w:p>
    <w:p w:rsidR="00A74245" w:rsidRPr="00024712" w:rsidRDefault="00A74245" w:rsidP="00E73748">
      <w:pPr>
        <w:pStyle w:val="a6"/>
        <w:numPr>
          <w:ilvl w:val="0"/>
          <w:numId w:val="28"/>
        </w:numPr>
        <w:spacing w:after="80" w:line="240" w:lineRule="auto"/>
        <w:ind w:left="0" w:firstLine="709"/>
        <w:contextualSpacing w:val="0"/>
        <w:jc w:val="both"/>
        <w:rPr>
          <w:szCs w:val="24"/>
        </w:rPr>
      </w:pPr>
      <w:bookmarkStart w:id="204" w:name="_Ref170702864"/>
      <w:r w:rsidRPr="00024712">
        <w:rPr>
          <w:szCs w:val="24"/>
        </w:rPr>
        <w:t xml:space="preserve">для последующей закупки именникового/нестандартного </w:t>
      </w:r>
      <w:bookmarkEnd w:id="204"/>
      <w:r w:rsidRPr="00024712">
        <w:rPr>
          <w:szCs w:val="24"/>
        </w:rPr>
        <w:t>основного технологического сырья, ТМЦ или нестандартных работ/услуг;</w:t>
      </w:r>
    </w:p>
    <w:p w:rsidR="00A74245" w:rsidRPr="00024712" w:rsidRDefault="00A74245" w:rsidP="00E73748">
      <w:pPr>
        <w:pStyle w:val="a6"/>
        <w:numPr>
          <w:ilvl w:val="0"/>
          <w:numId w:val="28"/>
        </w:numPr>
        <w:spacing w:after="80" w:line="240" w:lineRule="auto"/>
        <w:ind w:left="0" w:firstLine="709"/>
        <w:contextualSpacing w:val="0"/>
        <w:jc w:val="both"/>
        <w:rPr>
          <w:szCs w:val="24"/>
        </w:rPr>
      </w:pPr>
      <w:r w:rsidRPr="00024712">
        <w:rPr>
          <w:szCs w:val="24"/>
        </w:rPr>
        <w:t>в случае принятия решения о необходимости проведения предварительной квалификации Организатором отбора;</w:t>
      </w:r>
    </w:p>
    <w:p w:rsidR="00A74245" w:rsidRPr="00024712" w:rsidRDefault="00A74245" w:rsidP="00E73748">
      <w:pPr>
        <w:pStyle w:val="a6"/>
        <w:numPr>
          <w:ilvl w:val="0"/>
          <w:numId w:val="28"/>
        </w:numPr>
        <w:spacing w:after="80" w:line="240" w:lineRule="auto"/>
        <w:ind w:left="0" w:firstLine="709"/>
        <w:contextualSpacing w:val="0"/>
        <w:jc w:val="both"/>
        <w:rPr>
          <w:szCs w:val="24"/>
        </w:rPr>
      </w:pPr>
      <w:r w:rsidRPr="00024712">
        <w:rPr>
          <w:szCs w:val="24"/>
        </w:rPr>
        <w:t xml:space="preserve">по рекомендации Заказчика. </w:t>
      </w:r>
    </w:p>
    <w:p w:rsidR="00A74245" w:rsidRPr="00024712" w:rsidRDefault="00A74245" w:rsidP="00E73748">
      <w:pPr>
        <w:pStyle w:val="afd"/>
        <w:numPr>
          <w:ilvl w:val="2"/>
          <w:numId w:val="1"/>
        </w:numPr>
        <w:tabs>
          <w:tab w:val="left" w:pos="-4680"/>
        </w:tabs>
        <w:spacing w:after="80"/>
        <w:ind w:left="0" w:right="0" w:firstLine="709"/>
      </w:pPr>
      <w:r w:rsidRPr="00024712">
        <w:t>Предварительная квалификация для участника может не проводиться, в случае, если не более года назад участник отбора проходил предварительную квалификацию, и имеются соответствующие данные.</w:t>
      </w:r>
    </w:p>
    <w:p w:rsidR="00A74245" w:rsidRPr="00024712" w:rsidRDefault="00A74245" w:rsidP="00E73748">
      <w:pPr>
        <w:pStyle w:val="afd"/>
        <w:numPr>
          <w:ilvl w:val="2"/>
          <w:numId w:val="1"/>
        </w:numPr>
        <w:tabs>
          <w:tab w:val="left" w:pos="-4680"/>
        </w:tabs>
        <w:spacing w:after="80"/>
        <w:ind w:left="0" w:right="0" w:firstLine="709"/>
      </w:pPr>
      <w:r w:rsidRPr="00024712">
        <w:t>Предварительная квалификация совместных предприятий не проводится.</w:t>
      </w:r>
    </w:p>
    <w:p w:rsidR="00A74245" w:rsidRPr="00024712" w:rsidRDefault="00A74245" w:rsidP="00E73748">
      <w:pPr>
        <w:pStyle w:val="afd"/>
        <w:numPr>
          <w:ilvl w:val="2"/>
          <w:numId w:val="1"/>
        </w:numPr>
        <w:tabs>
          <w:tab w:val="left" w:pos="-4680"/>
        </w:tabs>
        <w:spacing w:after="80"/>
        <w:ind w:left="0" w:right="0" w:firstLine="709"/>
      </w:pPr>
      <w:r w:rsidRPr="00024712">
        <w:t>Предварительный квалификационный отбор, как правило, проводится в случаях отбора предложений на поставку технически сложной или уникальной продукции, или услуги, а также отборах поставщиков дорогостоящих ТМЦ/работ/услуг, если вопросы квалификации исполнителя играют существенную роль в успешности выполнения договора</w:t>
      </w:r>
      <w:bookmarkStart w:id="205" w:name="_Ref78889853"/>
      <w:r w:rsidRPr="00024712">
        <w:t>.</w:t>
      </w:r>
    </w:p>
    <w:p w:rsidR="00A74245" w:rsidRPr="00024712" w:rsidRDefault="00A74245" w:rsidP="00E73748">
      <w:pPr>
        <w:pStyle w:val="afd"/>
        <w:numPr>
          <w:ilvl w:val="2"/>
          <w:numId w:val="1"/>
        </w:numPr>
        <w:tabs>
          <w:tab w:val="left" w:pos="-4680"/>
        </w:tabs>
        <w:spacing w:after="80"/>
        <w:ind w:left="0" w:right="0" w:firstLine="709"/>
      </w:pPr>
      <w:r w:rsidRPr="00024712">
        <w:t>При проведении предварительного квалификационного отбора в извещении о проведении конкурентного отбора дополнительно должны содержаться:</w:t>
      </w:r>
      <w:bookmarkEnd w:id="205"/>
    </w:p>
    <w:p w:rsidR="00A74245" w:rsidRPr="00024712" w:rsidRDefault="00A74245" w:rsidP="00E73748">
      <w:pPr>
        <w:pStyle w:val="a6"/>
        <w:numPr>
          <w:ilvl w:val="0"/>
          <w:numId w:val="29"/>
        </w:numPr>
        <w:spacing w:after="80" w:line="240" w:lineRule="auto"/>
        <w:ind w:left="0" w:firstLine="709"/>
        <w:contextualSpacing w:val="0"/>
        <w:jc w:val="both"/>
        <w:rPr>
          <w:szCs w:val="24"/>
        </w:rPr>
      </w:pPr>
      <w:r w:rsidRPr="00024712">
        <w:rPr>
          <w:szCs w:val="24"/>
        </w:rPr>
        <w:t>информация о проведении предварительного квалификационного отбора и о том, что впоследствии будут рассмотрены технико–коммерческие предложения только тех участников, которые успешно прошли предварительный квалификационный отбор;</w:t>
      </w:r>
    </w:p>
    <w:p w:rsidR="00A74245" w:rsidRPr="00024712" w:rsidRDefault="00A74245" w:rsidP="00E73748">
      <w:pPr>
        <w:pStyle w:val="a6"/>
        <w:numPr>
          <w:ilvl w:val="0"/>
          <w:numId w:val="29"/>
        </w:numPr>
        <w:spacing w:after="80" w:line="240" w:lineRule="auto"/>
        <w:ind w:left="0" w:firstLine="709"/>
        <w:contextualSpacing w:val="0"/>
        <w:jc w:val="both"/>
        <w:rPr>
          <w:szCs w:val="24"/>
        </w:rPr>
      </w:pPr>
      <w:r w:rsidRPr="00024712">
        <w:rPr>
          <w:szCs w:val="24"/>
        </w:rPr>
        <w:t>подробные условия и описание порядка проведения предварительного квалификационного отбора;</w:t>
      </w:r>
    </w:p>
    <w:p w:rsidR="00A74245" w:rsidRPr="00024712" w:rsidRDefault="00A74245" w:rsidP="00E73748">
      <w:pPr>
        <w:pStyle w:val="a6"/>
        <w:numPr>
          <w:ilvl w:val="0"/>
          <w:numId w:val="29"/>
        </w:numPr>
        <w:spacing w:after="80" w:line="240" w:lineRule="auto"/>
        <w:ind w:left="0" w:firstLine="709"/>
        <w:contextualSpacing w:val="0"/>
        <w:jc w:val="both"/>
        <w:rPr>
          <w:szCs w:val="24"/>
        </w:rPr>
      </w:pPr>
      <w:r w:rsidRPr="00024712">
        <w:rPr>
          <w:szCs w:val="24"/>
        </w:rPr>
        <w:t>информация о сроке окончания приема и порядке подачи предквалификационных заявок.</w:t>
      </w:r>
    </w:p>
    <w:p w:rsidR="00A74245" w:rsidRPr="00024712" w:rsidRDefault="00A74245" w:rsidP="00E73748">
      <w:pPr>
        <w:pStyle w:val="afd"/>
        <w:numPr>
          <w:ilvl w:val="2"/>
          <w:numId w:val="1"/>
        </w:numPr>
        <w:tabs>
          <w:tab w:val="left" w:pos="-4680"/>
        </w:tabs>
        <w:spacing w:after="80"/>
        <w:ind w:left="0" w:right="0" w:firstLine="709"/>
      </w:pPr>
      <w:r w:rsidRPr="00024712">
        <w:t>Предквалификационная документация должна содержать:</w:t>
      </w:r>
    </w:p>
    <w:p w:rsidR="00A74245" w:rsidRPr="00024712" w:rsidRDefault="00A74245" w:rsidP="00E73748">
      <w:pPr>
        <w:pStyle w:val="a6"/>
        <w:numPr>
          <w:ilvl w:val="0"/>
          <w:numId w:val="30"/>
        </w:numPr>
        <w:spacing w:after="80" w:line="240" w:lineRule="auto"/>
        <w:ind w:left="0" w:firstLine="709"/>
        <w:contextualSpacing w:val="0"/>
        <w:jc w:val="both"/>
        <w:rPr>
          <w:szCs w:val="24"/>
        </w:rPr>
      </w:pPr>
      <w:r w:rsidRPr="00024712">
        <w:rPr>
          <w:szCs w:val="24"/>
        </w:rPr>
        <w:t>краткое описание планируемой к закупке продукции или услуги;</w:t>
      </w:r>
    </w:p>
    <w:p w:rsidR="00A74245" w:rsidRPr="00024712" w:rsidRDefault="00A74245" w:rsidP="00E73748">
      <w:pPr>
        <w:pStyle w:val="a6"/>
        <w:numPr>
          <w:ilvl w:val="0"/>
          <w:numId w:val="30"/>
        </w:numPr>
        <w:spacing w:after="80" w:line="240" w:lineRule="auto"/>
        <w:ind w:left="0" w:firstLine="709"/>
        <w:contextualSpacing w:val="0"/>
        <w:jc w:val="both"/>
        <w:rPr>
          <w:szCs w:val="24"/>
        </w:rPr>
      </w:pPr>
      <w:r w:rsidRPr="00024712">
        <w:rPr>
          <w:szCs w:val="24"/>
        </w:rPr>
        <w:t>права и обязанности организатора закупки и участников раздельно на этапе предварительного квалификационного отбора и последующих этапах отбора;</w:t>
      </w:r>
    </w:p>
    <w:p w:rsidR="00A74245" w:rsidRPr="00024712" w:rsidRDefault="00A74245" w:rsidP="00E73748">
      <w:pPr>
        <w:pStyle w:val="a6"/>
        <w:numPr>
          <w:ilvl w:val="0"/>
          <w:numId w:val="30"/>
        </w:numPr>
        <w:spacing w:after="80" w:line="240" w:lineRule="auto"/>
        <w:ind w:left="0" w:firstLine="709"/>
        <w:contextualSpacing w:val="0"/>
        <w:jc w:val="both"/>
        <w:rPr>
          <w:szCs w:val="24"/>
        </w:rPr>
      </w:pPr>
      <w:r w:rsidRPr="00024712">
        <w:rPr>
          <w:szCs w:val="24"/>
        </w:rPr>
        <w:t>требования к участнику;</w:t>
      </w:r>
    </w:p>
    <w:p w:rsidR="00A74245" w:rsidRPr="00024712" w:rsidRDefault="00A74245" w:rsidP="00E73748">
      <w:pPr>
        <w:pStyle w:val="a6"/>
        <w:numPr>
          <w:ilvl w:val="0"/>
          <w:numId w:val="30"/>
        </w:numPr>
        <w:spacing w:after="80" w:line="240" w:lineRule="auto"/>
        <w:ind w:left="0" w:firstLine="709"/>
        <w:contextualSpacing w:val="0"/>
        <w:jc w:val="both"/>
        <w:rPr>
          <w:szCs w:val="24"/>
        </w:rPr>
      </w:pPr>
      <w:r w:rsidRPr="00024712">
        <w:rPr>
          <w:szCs w:val="24"/>
        </w:rPr>
        <w:t>требования к составу и оформлению предквалификационной заявки, в том числе способу подтверждения соответствия участника предъявляемым требованиям;</w:t>
      </w:r>
    </w:p>
    <w:p w:rsidR="00A74245" w:rsidRPr="00024712" w:rsidRDefault="00A74245" w:rsidP="00E73748">
      <w:pPr>
        <w:pStyle w:val="a6"/>
        <w:numPr>
          <w:ilvl w:val="0"/>
          <w:numId w:val="30"/>
        </w:numPr>
        <w:spacing w:after="80" w:line="240" w:lineRule="auto"/>
        <w:ind w:left="0" w:firstLine="709"/>
        <w:contextualSpacing w:val="0"/>
        <w:jc w:val="both"/>
        <w:rPr>
          <w:szCs w:val="24"/>
        </w:rPr>
      </w:pPr>
      <w:r w:rsidRPr="00024712">
        <w:rPr>
          <w:szCs w:val="24"/>
        </w:rPr>
        <w:t>сведения о последствиях несоответствия участника установленным требованиям или отрицательного результата прохождения им предварительного квалификационного отбора;</w:t>
      </w:r>
    </w:p>
    <w:p w:rsidR="00A74245" w:rsidRPr="00024712" w:rsidRDefault="00A74245" w:rsidP="00E73748">
      <w:pPr>
        <w:pStyle w:val="a6"/>
        <w:numPr>
          <w:ilvl w:val="0"/>
          <w:numId w:val="30"/>
        </w:numPr>
        <w:spacing w:after="80" w:line="240" w:lineRule="auto"/>
        <w:ind w:left="0" w:firstLine="709"/>
        <w:contextualSpacing w:val="0"/>
        <w:jc w:val="both"/>
        <w:rPr>
          <w:szCs w:val="24"/>
        </w:rPr>
      </w:pPr>
      <w:r w:rsidRPr="00024712">
        <w:rPr>
          <w:szCs w:val="24"/>
        </w:rPr>
        <w:t>иные требования и условия, установленные в соответствии с настоящим Регламентом.</w:t>
      </w:r>
    </w:p>
    <w:p w:rsidR="00A74245" w:rsidRPr="00024712" w:rsidRDefault="00A74245" w:rsidP="00E73748">
      <w:pPr>
        <w:pStyle w:val="afd"/>
        <w:numPr>
          <w:ilvl w:val="2"/>
          <w:numId w:val="1"/>
        </w:numPr>
        <w:tabs>
          <w:tab w:val="left" w:pos="-4680"/>
        </w:tabs>
        <w:spacing w:after="80"/>
        <w:ind w:left="0" w:right="0" w:firstLine="709"/>
      </w:pPr>
      <w:bookmarkStart w:id="206" w:name="_Ref54599135"/>
      <w:r w:rsidRPr="00024712">
        <w:t>Куратор отбора обязан в трехдневный срок со дня подведения итогов предварительного квалификационного отбора уведомить каждого участника о результатах прохождения ими отбора.</w:t>
      </w:r>
      <w:bookmarkEnd w:id="206"/>
      <w:r w:rsidRPr="00024712">
        <w:t xml:space="preserve"> Участники, успешно прошедшие отбор, приглашаются к дальнейшим процедурам. Срок между таким приглашением и датой подачей заявок с технико–коммерческими предложениями не может составлять менее 5 дней.</w:t>
      </w:r>
    </w:p>
    <w:p w:rsidR="00A74245" w:rsidRPr="00024712" w:rsidRDefault="00A74245" w:rsidP="00E73748">
      <w:pPr>
        <w:pStyle w:val="afd"/>
        <w:numPr>
          <w:ilvl w:val="1"/>
          <w:numId w:val="1"/>
        </w:numPr>
        <w:tabs>
          <w:tab w:val="left" w:pos="-4680"/>
          <w:tab w:val="num" w:pos="709"/>
        </w:tabs>
        <w:spacing w:after="80"/>
        <w:ind w:left="0" w:right="0" w:firstLine="709"/>
        <w:rPr>
          <w:b/>
        </w:rPr>
      </w:pPr>
      <w:bookmarkStart w:id="207" w:name="_Toc54958757"/>
      <w:bookmarkStart w:id="208" w:name="_Toc179544457"/>
      <w:bookmarkStart w:id="209" w:name="_Toc179555621"/>
      <w:r w:rsidRPr="00024712">
        <w:rPr>
          <w:b/>
        </w:rPr>
        <w:t xml:space="preserve">Технический аудит поставщика оборудования, услуг, работ и материалов для </w:t>
      </w:r>
      <w:r w:rsidR="004822DC" w:rsidRPr="00024712">
        <w:rPr>
          <w:b/>
        </w:rPr>
        <w:t>выполнения</w:t>
      </w:r>
      <w:r w:rsidRPr="00024712">
        <w:rPr>
          <w:b/>
        </w:rPr>
        <w:t xml:space="preserve"> ремонтов и строительства</w:t>
      </w:r>
      <w:bookmarkEnd w:id="207"/>
      <w:bookmarkEnd w:id="208"/>
      <w:bookmarkEnd w:id="209"/>
    </w:p>
    <w:p w:rsidR="00A74245" w:rsidRPr="00024712" w:rsidRDefault="00A74245" w:rsidP="00E73748">
      <w:pPr>
        <w:pStyle w:val="afd"/>
        <w:numPr>
          <w:ilvl w:val="2"/>
          <w:numId w:val="1"/>
        </w:numPr>
        <w:tabs>
          <w:tab w:val="left" w:pos="-4680"/>
        </w:tabs>
        <w:spacing w:after="80"/>
        <w:ind w:left="0" w:right="0" w:firstLine="709"/>
      </w:pPr>
      <w:r w:rsidRPr="00024712">
        <w:t>Технический аудит проводится в случае:</w:t>
      </w:r>
    </w:p>
    <w:p w:rsidR="00A74245" w:rsidRPr="00024712" w:rsidRDefault="00A74245" w:rsidP="00E73748">
      <w:pPr>
        <w:pStyle w:val="a6"/>
        <w:numPr>
          <w:ilvl w:val="0"/>
          <w:numId w:val="34"/>
        </w:numPr>
        <w:spacing w:after="80" w:line="240" w:lineRule="auto"/>
        <w:ind w:left="0" w:firstLine="709"/>
        <w:contextualSpacing w:val="0"/>
        <w:jc w:val="both"/>
        <w:rPr>
          <w:szCs w:val="24"/>
        </w:rPr>
      </w:pPr>
      <w:r w:rsidRPr="00024712">
        <w:rPr>
          <w:szCs w:val="24"/>
        </w:rPr>
        <w:t>Всех потенциальных участников из КНР.</w:t>
      </w:r>
    </w:p>
    <w:p w:rsidR="00A74245" w:rsidRPr="00024712" w:rsidRDefault="00A74245" w:rsidP="00E73748">
      <w:pPr>
        <w:pStyle w:val="a6"/>
        <w:numPr>
          <w:ilvl w:val="0"/>
          <w:numId w:val="34"/>
        </w:numPr>
        <w:spacing w:after="80" w:line="240" w:lineRule="auto"/>
        <w:ind w:left="0" w:firstLine="709"/>
        <w:contextualSpacing w:val="0"/>
        <w:jc w:val="both"/>
        <w:rPr>
          <w:szCs w:val="24"/>
        </w:rPr>
      </w:pPr>
      <w:r w:rsidRPr="00024712">
        <w:rPr>
          <w:szCs w:val="24"/>
        </w:rPr>
        <w:t>Когда требуется подтверждение качества закупаемых материалов, оборудования, СМР, услуг, ПИР, НИР или НИОКР.</w:t>
      </w:r>
    </w:p>
    <w:p w:rsidR="00A74245" w:rsidRPr="00024712" w:rsidRDefault="00A74245" w:rsidP="00E73748">
      <w:pPr>
        <w:pStyle w:val="a6"/>
        <w:numPr>
          <w:ilvl w:val="0"/>
          <w:numId w:val="34"/>
        </w:numPr>
        <w:spacing w:after="80" w:line="240" w:lineRule="auto"/>
        <w:ind w:left="0" w:firstLine="709"/>
        <w:contextualSpacing w:val="0"/>
        <w:jc w:val="both"/>
        <w:rPr>
          <w:szCs w:val="24"/>
        </w:rPr>
      </w:pPr>
      <w:r w:rsidRPr="00024712">
        <w:rPr>
          <w:szCs w:val="24"/>
        </w:rPr>
        <w:t xml:space="preserve">Когда в процессе поставки изменилось качество поставляемых материалов, оборудования, СМР, услуг, ПИР, НИР или НИОКР, что может повлиять на технологический процесс производства (реализацию проекта). </w:t>
      </w:r>
    </w:p>
    <w:p w:rsidR="00A74245" w:rsidRPr="00024712" w:rsidRDefault="00A74245" w:rsidP="00E73748">
      <w:pPr>
        <w:pStyle w:val="afd"/>
        <w:numPr>
          <w:ilvl w:val="2"/>
          <w:numId w:val="1"/>
        </w:numPr>
        <w:tabs>
          <w:tab w:val="left" w:pos="-4680"/>
        </w:tabs>
        <w:spacing w:after="80"/>
        <w:ind w:left="0" w:right="0" w:firstLine="709"/>
      </w:pPr>
      <w:r w:rsidRPr="00024712">
        <w:t>Специалисты, входящие в состав группы по техническому аудиту должны соответствовать следующим требованиям:</w:t>
      </w:r>
    </w:p>
    <w:p w:rsidR="00A74245" w:rsidRPr="00024712" w:rsidRDefault="00A74245" w:rsidP="00E73748">
      <w:pPr>
        <w:pStyle w:val="a6"/>
        <w:numPr>
          <w:ilvl w:val="0"/>
          <w:numId w:val="35"/>
        </w:numPr>
        <w:spacing w:after="80" w:line="240" w:lineRule="auto"/>
        <w:ind w:left="0" w:firstLine="709"/>
        <w:contextualSpacing w:val="0"/>
        <w:jc w:val="both"/>
        <w:rPr>
          <w:szCs w:val="24"/>
        </w:rPr>
      </w:pPr>
      <w:r w:rsidRPr="00024712">
        <w:rPr>
          <w:szCs w:val="24"/>
        </w:rPr>
        <w:t>Обладать знаниями по нормативно-технической документации (далее – «НТД») на поставляемое основное сырье, материалы, оборудование, СМР, услуги, ПИР, НИР и НИОКР (ГОСТЫ, ТУ, Стандарт предприятия и др.), навыками по ее разработке, ведению и корректировке с целью повышения производительности и качества готовой продукции.</w:t>
      </w:r>
    </w:p>
    <w:p w:rsidR="00A74245" w:rsidRPr="00024712" w:rsidRDefault="00A74245" w:rsidP="00E73748">
      <w:pPr>
        <w:pStyle w:val="a6"/>
        <w:numPr>
          <w:ilvl w:val="0"/>
          <w:numId w:val="35"/>
        </w:numPr>
        <w:spacing w:after="80" w:line="240" w:lineRule="auto"/>
        <w:ind w:left="0" w:firstLine="709"/>
        <w:contextualSpacing w:val="0"/>
        <w:jc w:val="both"/>
        <w:rPr>
          <w:szCs w:val="24"/>
        </w:rPr>
      </w:pPr>
      <w:r w:rsidRPr="00024712">
        <w:rPr>
          <w:szCs w:val="24"/>
        </w:rPr>
        <w:t>Уметь организовывать оперативный входной контроль за параметрами (требованиями) и характеристиками, установленными НТД контролируемой продукции, договорами на её поставку, а также контроля наличия обязательной составной части технической документации на продукцию - паспорта безопасности, сертификаты соответствия/качества.</w:t>
      </w:r>
    </w:p>
    <w:p w:rsidR="00A74245" w:rsidRPr="00024712" w:rsidRDefault="00A74245" w:rsidP="00E73748">
      <w:pPr>
        <w:pStyle w:val="a6"/>
        <w:numPr>
          <w:ilvl w:val="0"/>
          <w:numId w:val="35"/>
        </w:numPr>
        <w:spacing w:after="80" w:line="240" w:lineRule="auto"/>
        <w:ind w:left="0" w:firstLine="709"/>
        <w:contextualSpacing w:val="0"/>
        <w:jc w:val="both"/>
        <w:rPr>
          <w:szCs w:val="24"/>
        </w:rPr>
      </w:pPr>
      <w:r w:rsidRPr="00024712">
        <w:rPr>
          <w:szCs w:val="24"/>
        </w:rPr>
        <w:t>Иметь опыт разработки и применения новых методик контроля сырья и материалов, подлежащих входному контролю.</w:t>
      </w:r>
    </w:p>
    <w:p w:rsidR="00A74245" w:rsidRPr="00024712" w:rsidRDefault="00A74245" w:rsidP="00E73748">
      <w:pPr>
        <w:pStyle w:val="a6"/>
        <w:numPr>
          <w:ilvl w:val="0"/>
          <w:numId w:val="35"/>
        </w:numPr>
        <w:spacing w:after="80" w:line="240" w:lineRule="auto"/>
        <w:ind w:left="0" w:firstLine="709"/>
        <w:contextualSpacing w:val="0"/>
        <w:jc w:val="both"/>
        <w:rPr>
          <w:szCs w:val="24"/>
        </w:rPr>
      </w:pPr>
      <w:r w:rsidRPr="00024712">
        <w:rPr>
          <w:szCs w:val="24"/>
        </w:rPr>
        <w:t>Уметь проводить анализ полученных результатов замеров, разрабатывать выводы и рекомендации для осуществления последующих закупок.</w:t>
      </w:r>
    </w:p>
    <w:p w:rsidR="00A74245" w:rsidRPr="00024712" w:rsidRDefault="00A74245" w:rsidP="00E73748">
      <w:pPr>
        <w:pStyle w:val="afd"/>
        <w:numPr>
          <w:ilvl w:val="2"/>
          <w:numId w:val="1"/>
        </w:numPr>
        <w:tabs>
          <w:tab w:val="left" w:pos="-4680"/>
        </w:tabs>
        <w:spacing w:after="80"/>
        <w:ind w:left="0" w:right="0" w:firstLine="709"/>
      </w:pPr>
      <w:bookmarkStart w:id="210" w:name="_Toc108597630"/>
      <w:bookmarkStart w:id="211" w:name="_Toc108599247"/>
      <w:bookmarkStart w:id="212" w:name="_Toc108599526"/>
      <w:bookmarkStart w:id="213" w:name="_Toc117475505"/>
      <w:bookmarkStart w:id="214" w:name="_Toc117475566"/>
      <w:r w:rsidRPr="00024712">
        <w:t>Целями проведения технического аудита Поставщика (подрядчика, исполнителя) на этапе проведения отбора являются:</w:t>
      </w:r>
    </w:p>
    <w:p w:rsidR="00A74245" w:rsidRPr="00024712" w:rsidRDefault="00A74245" w:rsidP="00E73748">
      <w:pPr>
        <w:pStyle w:val="a6"/>
        <w:numPr>
          <w:ilvl w:val="0"/>
          <w:numId w:val="36"/>
        </w:numPr>
        <w:spacing w:after="80" w:line="240" w:lineRule="auto"/>
        <w:ind w:left="0" w:firstLine="709"/>
        <w:contextualSpacing w:val="0"/>
        <w:jc w:val="both"/>
        <w:rPr>
          <w:szCs w:val="24"/>
        </w:rPr>
      </w:pPr>
      <w:r w:rsidRPr="00024712">
        <w:rPr>
          <w:szCs w:val="24"/>
        </w:rPr>
        <w:t>Оценка производственных мощностей;</w:t>
      </w:r>
    </w:p>
    <w:p w:rsidR="00A74245" w:rsidRPr="00024712" w:rsidRDefault="00A74245" w:rsidP="00E73748">
      <w:pPr>
        <w:pStyle w:val="a6"/>
        <w:numPr>
          <w:ilvl w:val="0"/>
          <w:numId w:val="36"/>
        </w:numPr>
        <w:spacing w:after="80" w:line="240" w:lineRule="auto"/>
        <w:ind w:left="0" w:firstLine="709"/>
        <w:contextualSpacing w:val="0"/>
        <w:jc w:val="both"/>
        <w:rPr>
          <w:szCs w:val="24"/>
        </w:rPr>
      </w:pPr>
      <w:r w:rsidRPr="00024712">
        <w:rPr>
          <w:szCs w:val="24"/>
        </w:rPr>
        <w:t>Оценка способности Поставщика (подрядчика, исполнителя) изготовить оборудование/материалы или оказать услуги (выполнить работы) надлежащего качества и в требуемый срок.</w:t>
      </w:r>
    </w:p>
    <w:p w:rsidR="00A74245" w:rsidRPr="00024712" w:rsidRDefault="00A74245" w:rsidP="00E73748">
      <w:pPr>
        <w:pStyle w:val="afd"/>
        <w:numPr>
          <w:ilvl w:val="2"/>
          <w:numId w:val="1"/>
        </w:numPr>
        <w:tabs>
          <w:tab w:val="left" w:pos="-4680"/>
        </w:tabs>
        <w:spacing w:after="80"/>
        <w:ind w:left="0" w:right="0" w:firstLine="709"/>
      </w:pPr>
      <w:r w:rsidRPr="00024712">
        <w:t>На этапе исполнения договора:</w:t>
      </w:r>
    </w:p>
    <w:p w:rsidR="00A74245" w:rsidRPr="00024712" w:rsidRDefault="00A74245" w:rsidP="00E73748">
      <w:pPr>
        <w:pStyle w:val="a6"/>
        <w:numPr>
          <w:ilvl w:val="0"/>
          <w:numId w:val="37"/>
        </w:numPr>
        <w:spacing w:after="80" w:line="240" w:lineRule="auto"/>
        <w:ind w:left="0" w:firstLine="709"/>
        <w:contextualSpacing w:val="0"/>
        <w:jc w:val="both"/>
        <w:rPr>
          <w:szCs w:val="24"/>
        </w:rPr>
      </w:pPr>
      <w:r w:rsidRPr="00024712">
        <w:rPr>
          <w:szCs w:val="24"/>
        </w:rPr>
        <w:t>Обеспечение поставки закупаемых материалов, оборудования, СМР, услуг, ПИР, НИР или НИОКР надлежащего качества</w:t>
      </w:r>
      <w:bookmarkEnd w:id="210"/>
      <w:bookmarkEnd w:id="211"/>
      <w:bookmarkEnd w:id="212"/>
      <w:bookmarkEnd w:id="213"/>
      <w:bookmarkEnd w:id="214"/>
      <w:r w:rsidRPr="00024712">
        <w:rPr>
          <w:szCs w:val="24"/>
        </w:rPr>
        <w:t>.</w:t>
      </w:r>
    </w:p>
    <w:p w:rsidR="00A74245" w:rsidRPr="00024712" w:rsidRDefault="00A74245" w:rsidP="00E73748">
      <w:pPr>
        <w:pStyle w:val="a6"/>
        <w:numPr>
          <w:ilvl w:val="0"/>
          <w:numId w:val="37"/>
        </w:numPr>
        <w:spacing w:after="80" w:line="240" w:lineRule="auto"/>
        <w:ind w:left="0" w:firstLine="709"/>
        <w:contextualSpacing w:val="0"/>
        <w:jc w:val="both"/>
        <w:rPr>
          <w:szCs w:val="24"/>
        </w:rPr>
      </w:pPr>
      <w:r w:rsidRPr="00024712">
        <w:rPr>
          <w:szCs w:val="24"/>
        </w:rPr>
        <w:t>Предупреждение нарушения установленных сроков и объемов поставок.</w:t>
      </w:r>
      <w:bookmarkStart w:id="215" w:name="_Toc117475504"/>
      <w:bookmarkStart w:id="216" w:name="_Toc117475565"/>
      <w:bookmarkStart w:id="217" w:name="_Toc139434293"/>
      <w:bookmarkStart w:id="218" w:name="_Toc128311802"/>
      <w:bookmarkStart w:id="219" w:name="_Toc129670338"/>
      <w:bookmarkStart w:id="220" w:name="_Toc145748108"/>
      <w:bookmarkEnd w:id="215"/>
      <w:bookmarkEnd w:id="216"/>
      <w:bookmarkEnd w:id="217"/>
      <w:r w:rsidRPr="00024712" w:rsidDel="006D5A67">
        <w:rPr>
          <w:szCs w:val="24"/>
        </w:rPr>
        <w:t xml:space="preserve"> </w:t>
      </w:r>
      <w:bookmarkStart w:id="221" w:name="_Toc117475509"/>
      <w:bookmarkStart w:id="222" w:name="_Toc117475570"/>
      <w:bookmarkEnd w:id="218"/>
      <w:bookmarkEnd w:id="219"/>
      <w:bookmarkEnd w:id="220"/>
    </w:p>
    <w:p w:rsidR="00A74245" w:rsidRPr="00024712" w:rsidRDefault="00A74245" w:rsidP="00E73748">
      <w:pPr>
        <w:pStyle w:val="afd"/>
        <w:numPr>
          <w:ilvl w:val="2"/>
          <w:numId w:val="1"/>
        </w:numPr>
        <w:tabs>
          <w:tab w:val="left" w:pos="-4680"/>
        </w:tabs>
        <w:spacing w:after="80"/>
        <w:ind w:left="0" w:right="0" w:firstLine="709"/>
      </w:pPr>
      <w:r w:rsidRPr="00024712">
        <w:t>При планировании технического аудита Поставщика (подрядчика, исполнителя) члены группы по техническому аудиту определяют, какие именно требования предъявляются к производственным мощностям, а также критерии их проверки. За 10-ть календарных дней до планируемой даты проверки Куратор отбора</w:t>
      </w:r>
      <w:r w:rsidRPr="00024712" w:rsidDel="00E34D4E">
        <w:t xml:space="preserve"> </w:t>
      </w:r>
      <w:r w:rsidRPr="00024712">
        <w:t>(договора) инициирует формирование группы по техническому аудиту, направляя запрос по электронной почте на выделение работников, требуемой квалификации.</w:t>
      </w:r>
    </w:p>
    <w:bookmarkEnd w:id="221"/>
    <w:bookmarkEnd w:id="222"/>
    <w:p w:rsidR="00A74245" w:rsidRPr="00024712" w:rsidRDefault="00A74245" w:rsidP="00E73748">
      <w:pPr>
        <w:pStyle w:val="afd"/>
        <w:numPr>
          <w:ilvl w:val="2"/>
          <w:numId w:val="1"/>
        </w:numPr>
        <w:tabs>
          <w:tab w:val="left" w:pos="-4680"/>
        </w:tabs>
        <w:spacing w:after="80"/>
        <w:ind w:left="0" w:right="0" w:firstLine="709"/>
      </w:pPr>
      <w:r w:rsidRPr="00024712">
        <w:t>Состав группы по техническому аудиту указывается руководителем группы в программе аудита Поставщика (подрядчика, исполнителя). Технический аудит Поставщика (подрядчика, исполнителя) проводится по решению:</w:t>
      </w:r>
    </w:p>
    <w:p w:rsidR="00A74245" w:rsidRPr="00024712" w:rsidRDefault="00A74245" w:rsidP="00E73748">
      <w:pPr>
        <w:pStyle w:val="a6"/>
        <w:numPr>
          <w:ilvl w:val="0"/>
          <w:numId w:val="38"/>
        </w:numPr>
        <w:spacing w:after="80" w:line="240" w:lineRule="auto"/>
        <w:ind w:left="0" w:firstLine="709"/>
        <w:contextualSpacing w:val="0"/>
        <w:jc w:val="both"/>
        <w:rPr>
          <w:szCs w:val="24"/>
          <w:lang w:eastAsia="ru-RU"/>
        </w:rPr>
      </w:pPr>
      <w:r w:rsidRPr="00024712">
        <w:rPr>
          <w:szCs w:val="24"/>
          <w:lang w:eastAsia="ru-RU"/>
        </w:rPr>
        <w:t>Заказчика отбора;</w:t>
      </w:r>
    </w:p>
    <w:p w:rsidR="00A74245" w:rsidRPr="00024712" w:rsidRDefault="00A74245" w:rsidP="00E73748">
      <w:pPr>
        <w:pStyle w:val="a6"/>
        <w:numPr>
          <w:ilvl w:val="0"/>
          <w:numId w:val="38"/>
        </w:numPr>
        <w:spacing w:after="80" w:line="240" w:lineRule="auto"/>
        <w:ind w:left="0" w:firstLine="709"/>
        <w:contextualSpacing w:val="0"/>
        <w:jc w:val="both"/>
        <w:rPr>
          <w:szCs w:val="24"/>
          <w:lang w:eastAsia="ru-RU"/>
        </w:rPr>
      </w:pPr>
      <w:r w:rsidRPr="00024712">
        <w:rPr>
          <w:szCs w:val="24"/>
          <w:lang w:eastAsia="ru-RU"/>
        </w:rPr>
        <w:t>Ответственного за проведение отбора;</w:t>
      </w:r>
    </w:p>
    <w:p w:rsidR="00A74245" w:rsidRPr="00024712" w:rsidRDefault="00A74245" w:rsidP="00E73748">
      <w:pPr>
        <w:pStyle w:val="a6"/>
        <w:numPr>
          <w:ilvl w:val="0"/>
          <w:numId w:val="38"/>
        </w:numPr>
        <w:spacing w:after="80" w:line="240" w:lineRule="auto"/>
        <w:ind w:left="0" w:firstLine="709"/>
        <w:contextualSpacing w:val="0"/>
        <w:jc w:val="both"/>
        <w:rPr>
          <w:szCs w:val="24"/>
          <w:lang w:eastAsia="ru-RU"/>
        </w:rPr>
      </w:pPr>
      <w:r w:rsidRPr="00024712">
        <w:rPr>
          <w:szCs w:val="24"/>
          <w:lang w:eastAsia="ru-RU"/>
        </w:rPr>
        <w:t>Конкурсной комиссии, в том числе в зависимости от результатов предварительной квалификации, при возникновении сомнений в достоверности представленных Участником отбора сведений.</w:t>
      </w:r>
    </w:p>
    <w:p w:rsidR="00A74245" w:rsidRPr="00024712" w:rsidRDefault="00A74245" w:rsidP="00E73748">
      <w:pPr>
        <w:pStyle w:val="afd"/>
        <w:numPr>
          <w:ilvl w:val="2"/>
          <w:numId w:val="1"/>
        </w:numPr>
        <w:tabs>
          <w:tab w:val="left" w:pos="-4680"/>
        </w:tabs>
        <w:spacing w:after="80"/>
        <w:ind w:left="0" w:right="0" w:firstLine="709"/>
      </w:pPr>
      <w:r w:rsidRPr="00024712">
        <w:t xml:space="preserve">При планировании проведения аудита Поставщика (подрядчика, исполнителя), на этапе исполнения, руководитель группы по техническому аудиту в программе аудита Поставщика (подрядчика, исполнителя) определяет, какие именно технологические процессы необходимо проверить, состав контрольных операций, этапы изготовления и испытаний продукции, осуществляемые в присутствии представителей предприятия, а также критерии их проверки. </w:t>
      </w:r>
    </w:p>
    <w:p w:rsidR="00A74245" w:rsidRPr="00024712" w:rsidRDefault="00A74245" w:rsidP="00E73748">
      <w:pPr>
        <w:pStyle w:val="afd"/>
        <w:numPr>
          <w:ilvl w:val="2"/>
          <w:numId w:val="1"/>
        </w:numPr>
        <w:tabs>
          <w:tab w:val="left" w:pos="-4680"/>
        </w:tabs>
        <w:spacing w:after="80"/>
        <w:ind w:left="0" w:right="0" w:firstLine="709"/>
      </w:pPr>
      <w:r w:rsidRPr="00024712">
        <w:t>Технический аудит Участника отбора на этапе отбора проводится посредством:</w:t>
      </w:r>
    </w:p>
    <w:p w:rsidR="00A74245" w:rsidRPr="00024712" w:rsidRDefault="00A74245" w:rsidP="00E73748">
      <w:pPr>
        <w:pStyle w:val="a6"/>
        <w:numPr>
          <w:ilvl w:val="0"/>
          <w:numId w:val="39"/>
        </w:numPr>
        <w:spacing w:after="80" w:line="240" w:lineRule="auto"/>
        <w:ind w:left="0" w:firstLine="709"/>
        <w:contextualSpacing w:val="0"/>
        <w:jc w:val="both"/>
        <w:rPr>
          <w:szCs w:val="24"/>
          <w:lang w:eastAsia="ru-RU"/>
        </w:rPr>
      </w:pPr>
      <w:r w:rsidRPr="00024712">
        <w:rPr>
          <w:szCs w:val="24"/>
          <w:lang w:eastAsia="ru-RU"/>
        </w:rPr>
        <w:t>Проверки компетентности вовлеченного в производственный процесс персонала, его занятости;</w:t>
      </w:r>
    </w:p>
    <w:p w:rsidR="00A74245" w:rsidRPr="00024712" w:rsidRDefault="00A74245" w:rsidP="00E73748">
      <w:pPr>
        <w:pStyle w:val="a6"/>
        <w:numPr>
          <w:ilvl w:val="0"/>
          <w:numId w:val="39"/>
        </w:numPr>
        <w:spacing w:after="80" w:line="240" w:lineRule="auto"/>
        <w:ind w:left="0" w:firstLine="709"/>
        <w:contextualSpacing w:val="0"/>
        <w:jc w:val="both"/>
        <w:rPr>
          <w:szCs w:val="24"/>
          <w:lang w:eastAsia="ru-RU"/>
        </w:rPr>
      </w:pPr>
      <w:r w:rsidRPr="00024712">
        <w:rPr>
          <w:szCs w:val="24"/>
          <w:lang w:eastAsia="ru-RU"/>
        </w:rPr>
        <w:t>Проверки соответствия производимой продукции или услуг требованиям нормативно-технической документации и применения законодательных требований;</w:t>
      </w:r>
    </w:p>
    <w:p w:rsidR="00A74245" w:rsidRPr="00024712" w:rsidRDefault="00A74245" w:rsidP="00E73748">
      <w:pPr>
        <w:pStyle w:val="a6"/>
        <w:numPr>
          <w:ilvl w:val="0"/>
          <w:numId w:val="39"/>
        </w:numPr>
        <w:spacing w:after="80" w:line="240" w:lineRule="auto"/>
        <w:ind w:left="0" w:firstLine="709"/>
        <w:contextualSpacing w:val="0"/>
        <w:jc w:val="both"/>
        <w:rPr>
          <w:szCs w:val="24"/>
          <w:lang w:eastAsia="ru-RU"/>
        </w:rPr>
      </w:pPr>
      <w:r w:rsidRPr="00024712">
        <w:rPr>
          <w:szCs w:val="24"/>
          <w:lang w:eastAsia="ru-RU"/>
        </w:rPr>
        <w:t>Проверки критериев приемки материалов, оборудования, СМР, услуг, ПИР, НИР или НИОКР, проведения входного контроля закупленной продукции;</w:t>
      </w:r>
    </w:p>
    <w:p w:rsidR="00A74245" w:rsidRPr="00024712" w:rsidRDefault="00A74245" w:rsidP="00E73748">
      <w:pPr>
        <w:pStyle w:val="a6"/>
        <w:numPr>
          <w:ilvl w:val="0"/>
          <w:numId w:val="39"/>
        </w:numPr>
        <w:spacing w:after="80" w:line="240" w:lineRule="auto"/>
        <w:ind w:left="0" w:firstLine="709"/>
        <w:contextualSpacing w:val="0"/>
        <w:jc w:val="both"/>
        <w:rPr>
          <w:szCs w:val="24"/>
          <w:lang w:eastAsia="ru-RU"/>
        </w:rPr>
      </w:pPr>
      <w:r w:rsidRPr="00024712">
        <w:rPr>
          <w:szCs w:val="24"/>
          <w:lang w:eastAsia="ru-RU"/>
        </w:rPr>
        <w:t>Проверки наличия системы качества;</w:t>
      </w:r>
    </w:p>
    <w:p w:rsidR="00A74245" w:rsidRPr="00024712" w:rsidRDefault="00A74245" w:rsidP="00E73748">
      <w:pPr>
        <w:pStyle w:val="a6"/>
        <w:numPr>
          <w:ilvl w:val="0"/>
          <w:numId w:val="39"/>
        </w:numPr>
        <w:spacing w:after="80" w:line="240" w:lineRule="auto"/>
        <w:ind w:left="0" w:firstLine="709"/>
        <w:contextualSpacing w:val="0"/>
        <w:jc w:val="both"/>
        <w:rPr>
          <w:szCs w:val="24"/>
          <w:lang w:eastAsia="ru-RU"/>
        </w:rPr>
      </w:pPr>
      <w:r w:rsidRPr="00024712">
        <w:rPr>
          <w:szCs w:val="24"/>
          <w:lang w:eastAsia="ru-RU"/>
        </w:rPr>
        <w:t>Проверки загруженности производственных линий;</w:t>
      </w:r>
    </w:p>
    <w:p w:rsidR="00A74245" w:rsidRPr="00024712" w:rsidRDefault="00A74245" w:rsidP="00E73748">
      <w:pPr>
        <w:pStyle w:val="a6"/>
        <w:numPr>
          <w:ilvl w:val="0"/>
          <w:numId w:val="39"/>
        </w:numPr>
        <w:spacing w:after="80" w:line="240" w:lineRule="auto"/>
        <w:ind w:left="0" w:firstLine="709"/>
        <w:contextualSpacing w:val="0"/>
        <w:jc w:val="both"/>
        <w:rPr>
          <w:szCs w:val="24"/>
          <w:lang w:eastAsia="ru-RU"/>
        </w:rPr>
      </w:pPr>
      <w:r w:rsidRPr="00024712">
        <w:rPr>
          <w:szCs w:val="24"/>
          <w:lang w:eastAsia="ru-RU"/>
        </w:rPr>
        <w:t>Проверки состояния оборудования;</w:t>
      </w:r>
    </w:p>
    <w:p w:rsidR="00A74245" w:rsidRPr="00024712" w:rsidRDefault="00A74245" w:rsidP="00E73748">
      <w:pPr>
        <w:pStyle w:val="a6"/>
        <w:numPr>
          <w:ilvl w:val="0"/>
          <w:numId w:val="39"/>
        </w:numPr>
        <w:spacing w:after="80" w:line="240" w:lineRule="auto"/>
        <w:ind w:left="0" w:firstLine="709"/>
        <w:contextualSpacing w:val="0"/>
        <w:jc w:val="both"/>
        <w:rPr>
          <w:szCs w:val="24"/>
          <w:lang w:eastAsia="ru-RU"/>
        </w:rPr>
      </w:pPr>
      <w:r w:rsidRPr="00024712">
        <w:rPr>
          <w:szCs w:val="24"/>
          <w:lang w:eastAsia="ru-RU"/>
        </w:rPr>
        <w:t>Проверки способов сохранения соответствия комплектующих, готовой продукции (хранение, погрузочно-разгрузочные работы, упаковка и т.д.);</w:t>
      </w:r>
    </w:p>
    <w:p w:rsidR="00A74245" w:rsidRPr="00024712" w:rsidRDefault="00A74245" w:rsidP="00E73748">
      <w:pPr>
        <w:pStyle w:val="a6"/>
        <w:numPr>
          <w:ilvl w:val="0"/>
          <w:numId w:val="39"/>
        </w:numPr>
        <w:spacing w:after="80" w:line="240" w:lineRule="auto"/>
        <w:ind w:left="0" w:firstLine="709"/>
        <w:contextualSpacing w:val="0"/>
        <w:jc w:val="both"/>
        <w:rPr>
          <w:szCs w:val="24"/>
          <w:lang w:eastAsia="ru-RU"/>
        </w:rPr>
      </w:pPr>
      <w:r w:rsidRPr="00024712">
        <w:rPr>
          <w:szCs w:val="24"/>
          <w:lang w:eastAsia="ru-RU"/>
        </w:rPr>
        <w:t>Проверки контроля работ, выполняемых субподрядными организациями, оценка критериев, установленных по отношению к субподрядчику.</w:t>
      </w:r>
    </w:p>
    <w:p w:rsidR="00A74245" w:rsidRPr="00024712" w:rsidRDefault="00A74245" w:rsidP="00E73748">
      <w:pPr>
        <w:pStyle w:val="afd"/>
        <w:numPr>
          <w:ilvl w:val="2"/>
          <w:numId w:val="1"/>
        </w:numPr>
        <w:tabs>
          <w:tab w:val="left" w:pos="-4680"/>
        </w:tabs>
        <w:spacing w:after="80"/>
        <w:ind w:left="0" w:right="0" w:firstLine="709"/>
      </w:pPr>
      <w:r w:rsidRPr="00024712">
        <w:t>К каждому договору с Поставщиком (подрядчиком, исполнителем), требующему контроля качества, применяются два уровня контроля. Необходимость проведения технического аудита определяется коммерческим директором предприятия Заказчика по согласованию с Заказчиком.</w:t>
      </w:r>
    </w:p>
    <w:p w:rsidR="00A74245" w:rsidRPr="00024712" w:rsidRDefault="00A74245" w:rsidP="00A74245">
      <w:pPr>
        <w:widowControl w:val="0"/>
        <w:spacing w:after="80"/>
        <w:ind w:firstLine="709"/>
        <w:rPr>
          <w:b/>
        </w:rPr>
      </w:pPr>
      <w:r w:rsidRPr="00024712">
        <w:rPr>
          <w:b/>
        </w:rPr>
        <w:t>Первый уровень</w:t>
      </w:r>
    </w:p>
    <w:p w:rsidR="00A74245" w:rsidRPr="00024712" w:rsidRDefault="00A74245" w:rsidP="00E73748">
      <w:pPr>
        <w:pStyle w:val="a6"/>
        <w:numPr>
          <w:ilvl w:val="0"/>
          <w:numId w:val="40"/>
        </w:numPr>
        <w:spacing w:after="80" w:line="240" w:lineRule="auto"/>
        <w:ind w:left="0" w:firstLine="709"/>
        <w:contextualSpacing w:val="0"/>
        <w:jc w:val="both"/>
        <w:rPr>
          <w:szCs w:val="24"/>
          <w:lang w:eastAsia="ru-RU"/>
        </w:rPr>
      </w:pPr>
      <w:r w:rsidRPr="00024712">
        <w:rPr>
          <w:szCs w:val="24"/>
          <w:lang w:eastAsia="ru-RU"/>
        </w:rPr>
        <w:t>Проводится контроль выполнения требований по обеспечению качества, установленных в договорах с Поставщиком (подрядчиком, исполнителем).</w:t>
      </w:r>
    </w:p>
    <w:p w:rsidR="00A74245" w:rsidRPr="00024712" w:rsidRDefault="00A74245" w:rsidP="00E73748">
      <w:pPr>
        <w:pStyle w:val="a6"/>
        <w:numPr>
          <w:ilvl w:val="0"/>
          <w:numId w:val="40"/>
        </w:numPr>
        <w:spacing w:after="80" w:line="240" w:lineRule="auto"/>
        <w:ind w:left="0" w:firstLine="709"/>
        <w:contextualSpacing w:val="0"/>
        <w:jc w:val="both"/>
        <w:rPr>
          <w:szCs w:val="24"/>
          <w:lang w:eastAsia="ru-RU"/>
        </w:rPr>
      </w:pPr>
      <w:r w:rsidRPr="00024712">
        <w:rPr>
          <w:szCs w:val="24"/>
          <w:lang w:eastAsia="ru-RU"/>
        </w:rPr>
        <w:t>Предусматриваются периодические аудиты Поставщика (подрядчика, исполнителя) на стадии отгрузки продукции в адрес Заказчика по проекту, выполнения работ, оказания услуг.</w:t>
      </w:r>
    </w:p>
    <w:p w:rsidR="00A74245" w:rsidRPr="00024712" w:rsidRDefault="00A74245" w:rsidP="00A74245">
      <w:pPr>
        <w:widowControl w:val="0"/>
        <w:spacing w:after="80"/>
        <w:ind w:firstLine="709"/>
        <w:rPr>
          <w:b/>
          <w:lang w:val="en-US"/>
        </w:rPr>
      </w:pPr>
      <w:r w:rsidRPr="00024712">
        <w:rPr>
          <w:b/>
        </w:rPr>
        <w:t>Второй уровень</w:t>
      </w:r>
      <w:r w:rsidRPr="00024712">
        <w:rPr>
          <w:b/>
          <w:lang w:val="en-US"/>
        </w:rPr>
        <w:t xml:space="preserve"> </w:t>
      </w:r>
    </w:p>
    <w:p w:rsidR="00A74245" w:rsidRPr="00024712" w:rsidRDefault="00A74245" w:rsidP="00E73748">
      <w:pPr>
        <w:pStyle w:val="a6"/>
        <w:numPr>
          <w:ilvl w:val="0"/>
          <w:numId w:val="41"/>
        </w:numPr>
        <w:spacing w:after="80" w:line="240" w:lineRule="auto"/>
        <w:ind w:left="0" w:firstLine="709"/>
        <w:contextualSpacing w:val="0"/>
        <w:jc w:val="both"/>
        <w:rPr>
          <w:szCs w:val="24"/>
          <w:lang w:eastAsia="ru-RU"/>
        </w:rPr>
      </w:pPr>
      <w:r w:rsidRPr="00024712">
        <w:rPr>
          <w:szCs w:val="24"/>
          <w:lang w:eastAsia="ru-RU"/>
        </w:rPr>
        <w:t>Предусматриваются аудиты в точках операционного контроля производственных процессов Поставщика (подрядчика, исполнителя);</w:t>
      </w:r>
    </w:p>
    <w:p w:rsidR="00A74245" w:rsidRPr="00024712" w:rsidRDefault="00A74245" w:rsidP="00E73748">
      <w:pPr>
        <w:pStyle w:val="a6"/>
        <w:numPr>
          <w:ilvl w:val="0"/>
          <w:numId w:val="41"/>
        </w:numPr>
        <w:spacing w:after="80" w:line="240" w:lineRule="auto"/>
        <w:ind w:left="0" w:firstLine="709"/>
        <w:contextualSpacing w:val="0"/>
        <w:jc w:val="both"/>
        <w:rPr>
          <w:szCs w:val="24"/>
          <w:lang w:eastAsia="ru-RU"/>
        </w:rPr>
      </w:pPr>
      <w:r w:rsidRPr="00024712">
        <w:rPr>
          <w:szCs w:val="24"/>
          <w:lang w:eastAsia="ru-RU"/>
        </w:rPr>
        <w:t>Предусматриваются аудиты Поставщика (подрядчика, исполнителя) в «точках остановки процесса производства продукции» (например, этапы изготовления продукции и проведения испытаний, осуществляемые в присутствии представителей Группы).</w:t>
      </w:r>
    </w:p>
    <w:p w:rsidR="00A74245" w:rsidRPr="00024712" w:rsidRDefault="00A74245" w:rsidP="00E73748">
      <w:pPr>
        <w:pStyle w:val="afd"/>
        <w:numPr>
          <w:ilvl w:val="2"/>
          <w:numId w:val="1"/>
        </w:numPr>
        <w:tabs>
          <w:tab w:val="left" w:pos="-4680"/>
        </w:tabs>
        <w:spacing w:after="80"/>
        <w:ind w:left="0" w:right="0" w:firstLine="709"/>
      </w:pPr>
      <w:r w:rsidRPr="00024712">
        <w:t>Проверка Поставщика (подрядчика, исполнителя) на этапе исполнения договора, договор с которым отнесен к первому уровню контроля, проводится посредством:</w:t>
      </w:r>
    </w:p>
    <w:p w:rsidR="00A74245" w:rsidRPr="00024712" w:rsidRDefault="00A74245" w:rsidP="00E73748">
      <w:pPr>
        <w:pStyle w:val="a6"/>
        <w:numPr>
          <w:ilvl w:val="0"/>
          <w:numId w:val="42"/>
        </w:numPr>
        <w:spacing w:after="80" w:line="240" w:lineRule="auto"/>
        <w:ind w:left="0" w:firstLine="709"/>
        <w:contextualSpacing w:val="0"/>
        <w:jc w:val="both"/>
        <w:rPr>
          <w:szCs w:val="24"/>
          <w:lang w:eastAsia="ru-RU"/>
        </w:rPr>
      </w:pPr>
      <w:r w:rsidRPr="00024712">
        <w:rPr>
          <w:szCs w:val="24"/>
          <w:lang w:eastAsia="ru-RU"/>
        </w:rPr>
        <w:t>Проверки выполнения требований к качеству материалов, оборудования, работ, услуг, установленных в договорах с Поставщиком (подрядчиком, исполнителем) на соответствующих стадиях производственного цикла;</w:t>
      </w:r>
    </w:p>
    <w:p w:rsidR="00A74245" w:rsidRPr="00024712" w:rsidRDefault="00A74245" w:rsidP="00E73748">
      <w:pPr>
        <w:pStyle w:val="a6"/>
        <w:numPr>
          <w:ilvl w:val="0"/>
          <w:numId w:val="42"/>
        </w:numPr>
        <w:spacing w:after="80" w:line="240" w:lineRule="auto"/>
        <w:ind w:left="0" w:firstLine="709"/>
        <w:contextualSpacing w:val="0"/>
        <w:jc w:val="both"/>
        <w:rPr>
          <w:szCs w:val="24"/>
          <w:lang w:eastAsia="ru-RU"/>
        </w:rPr>
      </w:pPr>
      <w:r w:rsidRPr="00024712">
        <w:rPr>
          <w:szCs w:val="24"/>
          <w:lang w:eastAsia="ru-RU"/>
        </w:rPr>
        <w:t>Проверки выполнения требований к технологическим процессам, инфраструктуре, производственной среде, и другим процедурам, установленных с целью обеспечения качества в договорах с Поставщиком (подрядчиком, исполнителем);</w:t>
      </w:r>
    </w:p>
    <w:p w:rsidR="00A74245" w:rsidRPr="00024712" w:rsidRDefault="00A74245" w:rsidP="00E73748">
      <w:pPr>
        <w:pStyle w:val="a6"/>
        <w:numPr>
          <w:ilvl w:val="0"/>
          <w:numId w:val="42"/>
        </w:numPr>
        <w:spacing w:after="80" w:line="240" w:lineRule="auto"/>
        <w:ind w:left="0" w:firstLine="709"/>
        <w:contextualSpacing w:val="0"/>
        <w:jc w:val="both"/>
        <w:rPr>
          <w:szCs w:val="24"/>
        </w:rPr>
      </w:pPr>
      <w:r w:rsidRPr="00024712">
        <w:rPr>
          <w:szCs w:val="24"/>
        </w:rPr>
        <w:t>Проверки качества и комплектности поставки материалов, оборудования, подлежащих отгрузке, соблюдения требований к упаковке, хранению, транспортировке и погрузочно-разгрузочным работам, наличие сертификата качества от производителя;</w:t>
      </w:r>
    </w:p>
    <w:p w:rsidR="00A74245" w:rsidRPr="00024712" w:rsidRDefault="00A74245" w:rsidP="00E73748">
      <w:pPr>
        <w:pStyle w:val="a6"/>
        <w:numPr>
          <w:ilvl w:val="0"/>
          <w:numId w:val="42"/>
        </w:numPr>
        <w:spacing w:after="80" w:line="240" w:lineRule="auto"/>
        <w:ind w:left="0" w:firstLine="709"/>
        <w:contextualSpacing w:val="0"/>
        <w:jc w:val="both"/>
        <w:rPr>
          <w:szCs w:val="24"/>
        </w:rPr>
      </w:pPr>
      <w:r w:rsidRPr="00024712">
        <w:rPr>
          <w:szCs w:val="24"/>
        </w:rPr>
        <w:t>Проверки соблюдения требований к формированию партии, согласование товаросопроводительной документации.</w:t>
      </w:r>
    </w:p>
    <w:p w:rsidR="00A74245" w:rsidRPr="00024712" w:rsidRDefault="00A74245" w:rsidP="00E73748">
      <w:pPr>
        <w:pStyle w:val="afd"/>
        <w:numPr>
          <w:ilvl w:val="2"/>
          <w:numId w:val="1"/>
        </w:numPr>
        <w:tabs>
          <w:tab w:val="left" w:pos="-4680"/>
        </w:tabs>
        <w:spacing w:after="80"/>
        <w:ind w:left="0" w:right="0" w:firstLine="709"/>
      </w:pPr>
      <w:r w:rsidRPr="00024712">
        <w:t>Проверка Поставщика (подрядчика, исполнителя) на этапе исполнения договора, договор с которым отнесен ко второму уровню контроля, проводится по решению группы по аудиту посредством:</w:t>
      </w:r>
    </w:p>
    <w:p w:rsidR="00A74245" w:rsidRPr="00024712" w:rsidRDefault="00A74245" w:rsidP="00E73748">
      <w:pPr>
        <w:pStyle w:val="a6"/>
        <w:numPr>
          <w:ilvl w:val="0"/>
          <w:numId w:val="43"/>
        </w:numPr>
        <w:spacing w:after="80" w:line="240" w:lineRule="auto"/>
        <w:ind w:left="0" w:firstLine="709"/>
        <w:contextualSpacing w:val="0"/>
        <w:jc w:val="both"/>
        <w:rPr>
          <w:szCs w:val="24"/>
        </w:rPr>
      </w:pPr>
      <w:r w:rsidRPr="00024712">
        <w:rPr>
          <w:szCs w:val="24"/>
        </w:rPr>
        <w:t>Проверки на операциях входного контроля соответстви</w:t>
      </w:r>
      <w:r w:rsidR="00FA3C37">
        <w:rPr>
          <w:szCs w:val="24"/>
        </w:rPr>
        <w:t xml:space="preserve">я установленным требованиям по </w:t>
      </w:r>
      <w:r w:rsidRPr="00024712">
        <w:rPr>
          <w:szCs w:val="24"/>
        </w:rPr>
        <w:t>закупаемым материалам, оборудованию, СМР, услугам, ПИР, НИР или НИОКР;</w:t>
      </w:r>
    </w:p>
    <w:p w:rsidR="00A74245" w:rsidRPr="00024712" w:rsidRDefault="00A74245" w:rsidP="00E73748">
      <w:pPr>
        <w:pStyle w:val="a6"/>
        <w:numPr>
          <w:ilvl w:val="0"/>
          <w:numId w:val="43"/>
        </w:numPr>
        <w:spacing w:after="80" w:line="240" w:lineRule="auto"/>
        <w:ind w:left="0" w:firstLine="709"/>
        <w:contextualSpacing w:val="0"/>
        <w:jc w:val="both"/>
        <w:rPr>
          <w:szCs w:val="24"/>
        </w:rPr>
      </w:pPr>
      <w:r w:rsidRPr="00024712">
        <w:rPr>
          <w:szCs w:val="24"/>
        </w:rPr>
        <w:t>Проверки на контрольных операциях технологического процесса соответствия установленным требованиям комплектующих, узлов, агрегатов, систем, полуфабрикатов и т.д.;</w:t>
      </w:r>
    </w:p>
    <w:p w:rsidR="00A74245" w:rsidRPr="00024712" w:rsidRDefault="00A74245" w:rsidP="00E73748">
      <w:pPr>
        <w:pStyle w:val="a6"/>
        <w:numPr>
          <w:ilvl w:val="0"/>
          <w:numId w:val="43"/>
        </w:numPr>
        <w:spacing w:after="80" w:line="240" w:lineRule="auto"/>
        <w:ind w:left="0" w:firstLine="709"/>
        <w:contextualSpacing w:val="0"/>
        <w:jc w:val="both"/>
        <w:rPr>
          <w:szCs w:val="24"/>
        </w:rPr>
      </w:pPr>
      <w:r w:rsidRPr="00024712">
        <w:rPr>
          <w:szCs w:val="24"/>
        </w:rPr>
        <w:t>Наблюдений за ходом технологического процесса, в том числе, за операциями, проводимыми в присутствии представителя Группы (также по решению группы по аудиту возможна проверка технологического процесса на соответствие требованиям нормативной и технологической документации);</w:t>
      </w:r>
    </w:p>
    <w:p w:rsidR="00A74245" w:rsidRPr="00024712" w:rsidRDefault="00A74245" w:rsidP="00E73748">
      <w:pPr>
        <w:pStyle w:val="a6"/>
        <w:numPr>
          <w:ilvl w:val="0"/>
          <w:numId w:val="43"/>
        </w:numPr>
        <w:spacing w:after="80" w:line="240" w:lineRule="auto"/>
        <w:ind w:left="0" w:firstLine="709"/>
        <w:contextualSpacing w:val="0"/>
        <w:jc w:val="both"/>
        <w:rPr>
          <w:szCs w:val="24"/>
        </w:rPr>
      </w:pPr>
      <w:r w:rsidRPr="00024712">
        <w:rPr>
          <w:szCs w:val="24"/>
        </w:rPr>
        <w:t xml:space="preserve">Участия в испытаниях и измерениях продукции; </w:t>
      </w:r>
    </w:p>
    <w:p w:rsidR="00A74245" w:rsidRPr="00024712" w:rsidRDefault="00A74245" w:rsidP="00E73748">
      <w:pPr>
        <w:pStyle w:val="a6"/>
        <w:numPr>
          <w:ilvl w:val="0"/>
          <w:numId w:val="43"/>
        </w:numPr>
        <w:spacing w:after="80" w:line="240" w:lineRule="auto"/>
        <w:ind w:left="0" w:firstLine="709"/>
        <w:contextualSpacing w:val="0"/>
        <w:jc w:val="both"/>
        <w:rPr>
          <w:szCs w:val="24"/>
        </w:rPr>
      </w:pPr>
      <w:r w:rsidRPr="00024712">
        <w:rPr>
          <w:szCs w:val="24"/>
        </w:rPr>
        <w:t xml:space="preserve">Анализа документации и опроса персонала, занятого в производстве материалов, оборудования, услуг, проведении контроля, измерений и испытаний. </w:t>
      </w:r>
    </w:p>
    <w:p w:rsidR="00A74245" w:rsidRPr="00024712" w:rsidRDefault="00A74245" w:rsidP="00E73748">
      <w:pPr>
        <w:pStyle w:val="a6"/>
        <w:numPr>
          <w:ilvl w:val="0"/>
          <w:numId w:val="43"/>
        </w:numPr>
        <w:spacing w:after="80" w:line="240" w:lineRule="auto"/>
        <w:ind w:left="0" w:firstLine="709"/>
        <w:contextualSpacing w:val="0"/>
        <w:jc w:val="both"/>
        <w:rPr>
          <w:szCs w:val="24"/>
        </w:rPr>
      </w:pPr>
      <w:bookmarkStart w:id="223" w:name="_Toc99207368"/>
      <w:bookmarkStart w:id="224" w:name="_Toc99208588"/>
      <w:r w:rsidRPr="00024712">
        <w:rPr>
          <w:szCs w:val="24"/>
        </w:rPr>
        <w:t>В точках входного, операционного и приемочного контроля, а также при участии в испытаниях и измерениях характеристик материалов, оборудования, услуг, работ, проверка (по решению группы по аудиту) охватывает следующие вопросы:</w:t>
      </w:r>
      <w:bookmarkEnd w:id="223"/>
      <w:bookmarkEnd w:id="224"/>
    </w:p>
    <w:p w:rsidR="00A74245" w:rsidRPr="00024712" w:rsidRDefault="00A74245" w:rsidP="00E73748">
      <w:pPr>
        <w:pStyle w:val="a6"/>
        <w:numPr>
          <w:ilvl w:val="0"/>
          <w:numId w:val="43"/>
        </w:numPr>
        <w:spacing w:after="80" w:line="240" w:lineRule="auto"/>
        <w:ind w:left="0" w:firstLine="709"/>
        <w:contextualSpacing w:val="0"/>
        <w:jc w:val="both"/>
        <w:rPr>
          <w:szCs w:val="24"/>
        </w:rPr>
      </w:pPr>
      <w:bookmarkStart w:id="225" w:name="_Toc99207369"/>
      <w:bookmarkStart w:id="226" w:name="_Toc99208589"/>
      <w:r w:rsidRPr="00024712">
        <w:rPr>
          <w:szCs w:val="24"/>
        </w:rPr>
        <w:t>Соответствие контролируемых характеристик материалов, оборудования, оказываемых услуг, выполняемых работ и характеристик, подлежащих контролю, установленным внешним и внутренним требованиям;</w:t>
      </w:r>
      <w:bookmarkEnd w:id="225"/>
      <w:bookmarkEnd w:id="226"/>
    </w:p>
    <w:p w:rsidR="00A74245" w:rsidRPr="00024712" w:rsidRDefault="00A74245" w:rsidP="00E73748">
      <w:pPr>
        <w:pStyle w:val="a6"/>
        <w:numPr>
          <w:ilvl w:val="0"/>
          <w:numId w:val="43"/>
        </w:numPr>
        <w:spacing w:after="80" w:line="240" w:lineRule="auto"/>
        <w:ind w:left="0" w:firstLine="709"/>
        <w:contextualSpacing w:val="0"/>
        <w:jc w:val="both"/>
        <w:rPr>
          <w:szCs w:val="24"/>
        </w:rPr>
      </w:pPr>
      <w:bookmarkStart w:id="227" w:name="_Toc99207373"/>
      <w:bookmarkStart w:id="228" w:name="_Toc99208593"/>
      <w:r w:rsidRPr="00024712">
        <w:rPr>
          <w:szCs w:val="24"/>
        </w:rPr>
        <w:t>Правильность отбора образцов/проб для проведения измерений/испытаний;</w:t>
      </w:r>
    </w:p>
    <w:p w:rsidR="00A74245" w:rsidRPr="00024712" w:rsidRDefault="00A74245" w:rsidP="00E73748">
      <w:pPr>
        <w:pStyle w:val="a6"/>
        <w:numPr>
          <w:ilvl w:val="0"/>
          <w:numId w:val="43"/>
        </w:numPr>
        <w:spacing w:after="80" w:line="240" w:lineRule="auto"/>
        <w:ind w:left="0" w:firstLine="709"/>
        <w:contextualSpacing w:val="0"/>
        <w:jc w:val="both"/>
        <w:rPr>
          <w:szCs w:val="24"/>
        </w:rPr>
      </w:pPr>
      <w:bookmarkStart w:id="229" w:name="_Toc99207376"/>
      <w:bookmarkStart w:id="230" w:name="_Toc99208596"/>
      <w:bookmarkEnd w:id="227"/>
      <w:bookmarkEnd w:id="228"/>
      <w:r w:rsidRPr="00024712">
        <w:rPr>
          <w:szCs w:val="24"/>
        </w:rPr>
        <w:t>Изоляция и идентификация несоответствующих материалов, полуфабрикатов и готовой продукции;</w:t>
      </w:r>
      <w:bookmarkEnd w:id="229"/>
      <w:bookmarkEnd w:id="230"/>
    </w:p>
    <w:p w:rsidR="00A74245" w:rsidRPr="00024712" w:rsidRDefault="00A74245" w:rsidP="00E73748">
      <w:pPr>
        <w:pStyle w:val="a6"/>
        <w:numPr>
          <w:ilvl w:val="0"/>
          <w:numId w:val="43"/>
        </w:numPr>
        <w:spacing w:after="80" w:line="240" w:lineRule="auto"/>
        <w:ind w:left="0" w:firstLine="709"/>
        <w:contextualSpacing w:val="0"/>
        <w:jc w:val="both"/>
        <w:rPr>
          <w:szCs w:val="24"/>
        </w:rPr>
      </w:pPr>
      <w:bookmarkStart w:id="231" w:name="_Toc99207377"/>
      <w:bookmarkStart w:id="232" w:name="_Toc99208597"/>
      <w:r w:rsidRPr="00024712">
        <w:rPr>
          <w:szCs w:val="24"/>
        </w:rPr>
        <w:t>Идентификация продукции относительно статуса контроля, измерений и испытаний.</w:t>
      </w:r>
      <w:bookmarkEnd w:id="231"/>
      <w:bookmarkEnd w:id="232"/>
    </w:p>
    <w:p w:rsidR="00A74245" w:rsidRPr="00024712" w:rsidRDefault="00A74245" w:rsidP="00E73748">
      <w:pPr>
        <w:pStyle w:val="afd"/>
        <w:numPr>
          <w:ilvl w:val="2"/>
          <w:numId w:val="1"/>
        </w:numPr>
        <w:tabs>
          <w:tab w:val="left" w:pos="-4680"/>
        </w:tabs>
        <w:spacing w:after="80"/>
        <w:ind w:left="0" w:right="0" w:firstLine="709"/>
      </w:pPr>
      <w:r w:rsidRPr="00024712">
        <w:t xml:space="preserve">При осуществлении наблюдений за ходом технологического процесса, в зависимости от сложности проверки, а также установленных требований к выпуску материалов, оборудования, контролю со стороны группы по аудиту (по решению группы по аудиту) подлежат несколько операций, технологический процесс или передел. </w:t>
      </w:r>
    </w:p>
    <w:p w:rsidR="00A74245" w:rsidRPr="00024712" w:rsidRDefault="00A74245" w:rsidP="00E73748">
      <w:pPr>
        <w:pStyle w:val="afd"/>
        <w:numPr>
          <w:ilvl w:val="2"/>
          <w:numId w:val="1"/>
        </w:numPr>
        <w:tabs>
          <w:tab w:val="left" w:pos="-4680"/>
        </w:tabs>
        <w:spacing w:after="80"/>
        <w:ind w:left="0" w:right="0" w:firstLine="709"/>
      </w:pPr>
      <w:r w:rsidRPr="00024712">
        <w:t>Анализ причин несоответствий</w:t>
      </w:r>
    </w:p>
    <w:p w:rsidR="00A74245" w:rsidRPr="00024712" w:rsidRDefault="00A74245" w:rsidP="00E73748">
      <w:pPr>
        <w:pStyle w:val="afd"/>
        <w:numPr>
          <w:ilvl w:val="3"/>
          <w:numId w:val="1"/>
        </w:numPr>
        <w:tabs>
          <w:tab w:val="left" w:pos="-4680"/>
        </w:tabs>
        <w:spacing w:after="80"/>
        <w:ind w:left="0" w:right="0" w:firstLine="709"/>
      </w:pPr>
      <w:r w:rsidRPr="00024712">
        <w:t>Если при проверке Поставщика (подрядчика, исполнителя) выявлены несоответствия, Куратор отбора при участии членов группы по аудиту по возможности определяет их причину, в соответствии с приведенной классификацией:</w:t>
      </w:r>
    </w:p>
    <w:p w:rsidR="00A74245" w:rsidRPr="00024712" w:rsidRDefault="00A74245" w:rsidP="00E73748">
      <w:pPr>
        <w:pStyle w:val="a6"/>
        <w:numPr>
          <w:ilvl w:val="0"/>
          <w:numId w:val="44"/>
        </w:numPr>
        <w:spacing w:after="80" w:line="240" w:lineRule="auto"/>
        <w:ind w:left="0" w:firstLine="709"/>
        <w:contextualSpacing w:val="0"/>
        <w:jc w:val="both"/>
        <w:rPr>
          <w:szCs w:val="24"/>
        </w:rPr>
      </w:pPr>
      <w:r w:rsidRPr="00024712">
        <w:rPr>
          <w:szCs w:val="24"/>
        </w:rPr>
        <w:t>Организационные:</w:t>
      </w:r>
    </w:p>
    <w:p w:rsidR="00A74245" w:rsidRPr="00024712" w:rsidRDefault="00A74245" w:rsidP="00E73748">
      <w:pPr>
        <w:pStyle w:val="14"/>
        <w:widowControl w:val="0"/>
        <w:numPr>
          <w:ilvl w:val="1"/>
          <w:numId w:val="31"/>
        </w:numPr>
        <w:spacing w:after="80"/>
        <w:ind w:left="0" w:firstLine="709"/>
        <w:jc w:val="both"/>
        <w:rPr>
          <w:color w:val="auto"/>
          <w:szCs w:val="24"/>
        </w:rPr>
      </w:pPr>
      <w:r w:rsidRPr="00024712">
        <w:rPr>
          <w:color w:val="auto"/>
          <w:szCs w:val="24"/>
        </w:rPr>
        <w:t>использование неисправных, непроверенных или непредусмотренных средств производства;</w:t>
      </w:r>
    </w:p>
    <w:p w:rsidR="00A74245" w:rsidRPr="00024712" w:rsidRDefault="00A74245" w:rsidP="00E73748">
      <w:pPr>
        <w:pStyle w:val="14"/>
        <w:widowControl w:val="0"/>
        <w:numPr>
          <w:ilvl w:val="1"/>
          <w:numId w:val="31"/>
        </w:numPr>
        <w:spacing w:after="80"/>
        <w:ind w:left="0" w:firstLine="709"/>
        <w:jc w:val="both"/>
        <w:rPr>
          <w:color w:val="auto"/>
          <w:szCs w:val="24"/>
        </w:rPr>
      </w:pPr>
      <w:r w:rsidRPr="00024712">
        <w:rPr>
          <w:color w:val="auto"/>
          <w:szCs w:val="24"/>
        </w:rPr>
        <w:t>применение в производстве средств измерений, не прошедших поверку и калибровку, и являющихся непригодными к проведению измерений;</w:t>
      </w:r>
    </w:p>
    <w:p w:rsidR="00A74245" w:rsidRPr="00024712" w:rsidRDefault="00A74245" w:rsidP="00E73748">
      <w:pPr>
        <w:pStyle w:val="14"/>
        <w:widowControl w:val="0"/>
        <w:numPr>
          <w:ilvl w:val="1"/>
          <w:numId w:val="31"/>
        </w:numPr>
        <w:spacing w:after="80"/>
        <w:ind w:left="0" w:firstLine="709"/>
        <w:jc w:val="both"/>
        <w:rPr>
          <w:color w:val="auto"/>
          <w:szCs w:val="24"/>
        </w:rPr>
      </w:pPr>
      <w:r w:rsidRPr="00024712">
        <w:rPr>
          <w:color w:val="auto"/>
          <w:szCs w:val="24"/>
        </w:rPr>
        <w:t>отсутствие необходимой учтенной технической документации или несвоевременное внесение в нее изменений;</w:t>
      </w:r>
    </w:p>
    <w:p w:rsidR="00A74245" w:rsidRPr="00024712" w:rsidRDefault="00A74245" w:rsidP="00E73748">
      <w:pPr>
        <w:pStyle w:val="14"/>
        <w:widowControl w:val="0"/>
        <w:numPr>
          <w:ilvl w:val="1"/>
          <w:numId w:val="31"/>
        </w:numPr>
        <w:spacing w:after="80"/>
        <w:ind w:left="0" w:firstLine="709"/>
        <w:jc w:val="both"/>
        <w:rPr>
          <w:color w:val="auto"/>
          <w:szCs w:val="24"/>
        </w:rPr>
      </w:pPr>
      <w:r w:rsidRPr="00024712">
        <w:rPr>
          <w:color w:val="auto"/>
          <w:szCs w:val="24"/>
        </w:rPr>
        <w:t>отсутствие предусмотренной оснастки и оборудования;</w:t>
      </w:r>
    </w:p>
    <w:p w:rsidR="00A74245" w:rsidRPr="00024712" w:rsidRDefault="00A74245" w:rsidP="00E73748">
      <w:pPr>
        <w:pStyle w:val="14"/>
        <w:widowControl w:val="0"/>
        <w:numPr>
          <w:ilvl w:val="1"/>
          <w:numId w:val="31"/>
        </w:numPr>
        <w:spacing w:after="80"/>
        <w:ind w:left="0" w:firstLine="709"/>
        <w:jc w:val="both"/>
        <w:rPr>
          <w:color w:val="auto"/>
          <w:szCs w:val="24"/>
        </w:rPr>
      </w:pPr>
      <w:r w:rsidRPr="00024712">
        <w:rPr>
          <w:color w:val="auto"/>
          <w:szCs w:val="24"/>
        </w:rPr>
        <w:t>использование материалов, оборудования, услуг или результатов работ, не прошедших входной контроль или не имеющих документов, удостоверяющих их качество;</w:t>
      </w:r>
    </w:p>
    <w:p w:rsidR="00A74245" w:rsidRPr="00024712" w:rsidRDefault="00A74245" w:rsidP="00E73748">
      <w:pPr>
        <w:pStyle w:val="14"/>
        <w:widowControl w:val="0"/>
        <w:numPr>
          <w:ilvl w:val="1"/>
          <w:numId w:val="31"/>
        </w:numPr>
        <w:spacing w:after="80"/>
        <w:ind w:left="0" w:firstLine="709"/>
        <w:jc w:val="both"/>
        <w:rPr>
          <w:color w:val="auto"/>
          <w:szCs w:val="24"/>
        </w:rPr>
      </w:pPr>
      <w:r w:rsidRPr="00024712">
        <w:rPr>
          <w:color w:val="auto"/>
          <w:szCs w:val="24"/>
        </w:rPr>
        <w:t>применение необоснованных норм выработки;</w:t>
      </w:r>
    </w:p>
    <w:p w:rsidR="00A74245" w:rsidRPr="00024712" w:rsidRDefault="00A74245" w:rsidP="00E73748">
      <w:pPr>
        <w:pStyle w:val="14"/>
        <w:widowControl w:val="0"/>
        <w:numPr>
          <w:ilvl w:val="1"/>
          <w:numId w:val="31"/>
        </w:numPr>
        <w:spacing w:after="80"/>
        <w:ind w:left="0" w:firstLine="709"/>
        <w:jc w:val="both"/>
        <w:rPr>
          <w:color w:val="auto"/>
          <w:szCs w:val="24"/>
        </w:rPr>
      </w:pPr>
      <w:r w:rsidRPr="00024712">
        <w:rPr>
          <w:color w:val="auto"/>
          <w:szCs w:val="24"/>
        </w:rPr>
        <w:t>несоответствие производственной среды установленным требованиям.</w:t>
      </w:r>
    </w:p>
    <w:p w:rsidR="00A74245" w:rsidRPr="00024712" w:rsidRDefault="00A74245" w:rsidP="00E73748">
      <w:pPr>
        <w:pStyle w:val="a6"/>
        <w:numPr>
          <w:ilvl w:val="0"/>
          <w:numId w:val="44"/>
        </w:numPr>
        <w:spacing w:after="80" w:line="240" w:lineRule="auto"/>
        <w:ind w:left="0" w:firstLine="709"/>
        <w:contextualSpacing w:val="0"/>
        <w:jc w:val="both"/>
        <w:rPr>
          <w:szCs w:val="24"/>
        </w:rPr>
      </w:pPr>
      <w:r w:rsidRPr="00024712">
        <w:rPr>
          <w:szCs w:val="24"/>
        </w:rPr>
        <w:t>Технологические:</w:t>
      </w:r>
    </w:p>
    <w:p w:rsidR="00A74245" w:rsidRPr="00024712" w:rsidRDefault="00A74245" w:rsidP="00E73748">
      <w:pPr>
        <w:pStyle w:val="14"/>
        <w:widowControl w:val="0"/>
        <w:numPr>
          <w:ilvl w:val="0"/>
          <w:numId w:val="32"/>
        </w:numPr>
        <w:spacing w:after="80"/>
        <w:ind w:left="0" w:firstLine="709"/>
        <w:jc w:val="both"/>
        <w:rPr>
          <w:color w:val="auto"/>
          <w:szCs w:val="24"/>
        </w:rPr>
      </w:pPr>
      <w:r w:rsidRPr="00024712">
        <w:rPr>
          <w:color w:val="auto"/>
          <w:szCs w:val="24"/>
        </w:rPr>
        <w:t>ошибки в технологической документации;</w:t>
      </w:r>
    </w:p>
    <w:p w:rsidR="00A74245" w:rsidRPr="00024712" w:rsidRDefault="00A74245" w:rsidP="00E73748">
      <w:pPr>
        <w:pStyle w:val="14"/>
        <w:widowControl w:val="0"/>
        <w:numPr>
          <w:ilvl w:val="0"/>
          <w:numId w:val="32"/>
        </w:numPr>
        <w:spacing w:after="80"/>
        <w:ind w:left="0" w:firstLine="709"/>
        <w:jc w:val="both"/>
        <w:rPr>
          <w:color w:val="auto"/>
          <w:szCs w:val="24"/>
        </w:rPr>
      </w:pPr>
      <w:r w:rsidRPr="00024712">
        <w:rPr>
          <w:color w:val="auto"/>
          <w:szCs w:val="24"/>
        </w:rPr>
        <w:t>неправильная последовательность и длительность технологических циклов и переходов;</w:t>
      </w:r>
    </w:p>
    <w:p w:rsidR="00A74245" w:rsidRPr="00024712" w:rsidRDefault="00A74245" w:rsidP="00E73748">
      <w:pPr>
        <w:pStyle w:val="14"/>
        <w:widowControl w:val="0"/>
        <w:numPr>
          <w:ilvl w:val="0"/>
          <w:numId w:val="32"/>
        </w:numPr>
        <w:spacing w:after="80"/>
        <w:ind w:left="0" w:firstLine="709"/>
        <w:jc w:val="both"/>
        <w:rPr>
          <w:color w:val="auto"/>
          <w:szCs w:val="24"/>
        </w:rPr>
      </w:pPr>
      <w:r w:rsidRPr="00024712">
        <w:rPr>
          <w:color w:val="auto"/>
          <w:szCs w:val="24"/>
        </w:rPr>
        <w:t>недостаточная точность и надежность используемых приборов, оснастки и оборудования;</w:t>
      </w:r>
    </w:p>
    <w:p w:rsidR="00A74245" w:rsidRPr="00024712" w:rsidRDefault="00A74245" w:rsidP="00E73748">
      <w:pPr>
        <w:pStyle w:val="14"/>
        <w:widowControl w:val="0"/>
        <w:numPr>
          <w:ilvl w:val="0"/>
          <w:numId w:val="32"/>
        </w:numPr>
        <w:spacing w:after="80"/>
        <w:ind w:left="0" w:firstLine="709"/>
        <w:jc w:val="both"/>
        <w:rPr>
          <w:color w:val="auto"/>
          <w:szCs w:val="24"/>
        </w:rPr>
      </w:pPr>
      <w:r w:rsidRPr="00024712">
        <w:rPr>
          <w:color w:val="auto"/>
          <w:szCs w:val="24"/>
        </w:rPr>
        <w:t>недостаточный или недостоверный контроль на предыдущих операциях;</w:t>
      </w:r>
    </w:p>
    <w:p w:rsidR="00A74245" w:rsidRPr="00024712" w:rsidRDefault="00A74245" w:rsidP="00E73748">
      <w:pPr>
        <w:pStyle w:val="14"/>
        <w:widowControl w:val="0"/>
        <w:numPr>
          <w:ilvl w:val="0"/>
          <w:numId w:val="32"/>
        </w:numPr>
        <w:spacing w:after="80"/>
        <w:ind w:left="0" w:firstLine="709"/>
        <w:jc w:val="both"/>
        <w:rPr>
          <w:color w:val="auto"/>
          <w:szCs w:val="24"/>
        </w:rPr>
      </w:pPr>
      <w:r w:rsidRPr="00024712">
        <w:rPr>
          <w:color w:val="auto"/>
          <w:szCs w:val="24"/>
        </w:rPr>
        <w:t>нестабильность технологических режимов;</w:t>
      </w:r>
    </w:p>
    <w:p w:rsidR="00A74245" w:rsidRPr="00024712" w:rsidRDefault="00A74245" w:rsidP="00E73748">
      <w:pPr>
        <w:pStyle w:val="14"/>
        <w:widowControl w:val="0"/>
        <w:numPr>
          <w:ilvl w:val="0"/>
          <w:numId w:val="32"/>
        </w:numPr>
        <w:spacing w:after="80"/>
        <w:ind w:left="0" w:firstLine="709"/>
        <w:jc w:val="both"/>
        <w:rPr>
          <w:color w:val="auto"/>
          <w:szCs w:val="24"/>
        </w:rPr>
      </w:pPr>
      <w:r w:rsidRPr="00024712">
        <w:rPr>
          <w:color w:val="auto"/>
          <w:szCs w:val="24"/>
        </w:rPr>
        <w:t>недостатки в конструкции используемых средств производства;</w:t>
      </w:r>
    </w:p>
    <w:p w:rsidR="00A74245" w:rsidRPr="00024712" w:rsidRDefault="00A74245" w:rsidP="00E73748">
      <w:pPr>
        <w:pStyle w:val="a6"/>
        <w:numPr>
          <w:ilvl w:val="0"/>
          <w:numId w:val="44"/>
        </w:numPr>
        <w:spacing w:after="80" w:line="240" w:lineRule="auto"/>
        <w:ind w:left="0" w:firstLine="709"/>
        <w:contextualSpacing w:val="0"/>
        <w:jc w:val="both"/>
        <w:rPr>
          <w:szCs w:val="24"/>
        </w:rPr>
      </w:pPr>
      <w:r w:rsidRPr="00024712">
        <w:rPr>
          <w:szCs w:val="24"/>
        </w:rPr>
        <w:t>Конструктивные:</w:t>
      </w:r>
    </w:p>
    <w:p w:rsidR="00A74245" w:rsidRPr="00024712" w:rsidRDefault="00A74245" w:rsidP="00E73748">
      <w:pPr>
        <w:pStyle w:val="14"/>
        <w:widowControl w:val="0"/>
        <w:numPr>
          <w:ilvl w:val="0"/>
          <w:numId w:val="33"/>
        </w:numPr>
        <w:spacing w:after="80"/>
        <w:ind w:left="0" w:firstLine="709"/>
        <w:jc w:val="both"/>
        <w:rPr>
          <w:color w:val="auto"/>
          <w:szCs w:val="24"/>
        </w:rPr>
      </w:pPr>
      <w:r w:rsidRPr="00024712">
        <w:rPr>
          <w:color w:val="auto"/>
          <w:szCs w:val="24"/>
        </w:rPr>
        <w:t>невозможность получить предусмотренные технической документацией параметры при соблюдении технологических процессов;</w:t>
      </w:r>
    </w:p>
    <w:p w:rsidR="00A74245" w:rsidRPr="00024712" w:rsidRDefault="00A74245" w:rsidP="00E73748">
      <w:pPr>
        <w:pStyle w:val="14"/>
        <w:widowControl w:val="0"/>
        <w:numPr>
          <w:ilvl w:val="0"/>
          <w:numId w:val="33"/>
        </w:numPr>
        <w:spacing w:after="80"/>
        <w:ind w:left="0" w:firstLine="709"/>
        <w:jc w:val="both"/>
        <w:rPr>
          <w:color w:val="auto"/>
          <w:szCs w:val="24"/>
        </w:rPr>
      </w:pPr>
      <w:r w:rsidRPr="00024712">
        <w:rPr>
          <w:color w:val="auto"/>
          <w:szCs w:val="24"/>
        </w:rPr>
        <w:t>использование в конструкции материалов, не обеспечивающих требуемую степень качества.</w:t>
      </w:r>
    </w:p>
    <w:p w:rsidR="00A74245" w:rsidRPr="00024712" w:rsidRDefault="00A74245" w:rsidP="00E73748">
      <w:pPr>
        <w:pStyle w:val="afd"/>
        <w:numPr>
          <w:ilvl w:val="3"/>
          <w:numId w:val="1"/>
        </w:numPr>
        <w:tabs>
          <w:tab w:val="left" w:pos="-4680"/>
        </w:tabs>
        <w:spacing w:after="80"/>
        <w:ind w:left="0" w:right="0" w:firstLine="709"/>
      </w:pPr>
      <w:r w:rsidRPr="00024712">
        <w:t>Если в ходе проверки обнаружены несоответствия, не позволяющие Поставщику (подрядчику, исполнителю), по мнению членов группы по аудиту, выполнить свои обязательства в соответствии с условиями договора, Куратор отбора информирует о данном факте Руководителя ССП и Заказчика отбора и согласовывает с ними дальнейшие действия при проведении заключительного совещания.</w:t>
      </w:r>
    </w:p>
    <w:p w:rsidR="00A74245" w:rsidRPr="00024712" w:rsidRDefault="00A74245" w:rsidP="00E73748">
      <w:pPr>
        <w:pStyle w:val="afd"/>
        <w:numPr>
          <w:ilvl w:val="2"/>
          <w:numId w:val="1"/>
        </w:numPr>
        <w:tabs>
          <w:tab w:val="left" w:pos="-4680"/>
        </w:tabs>
        <w:spacing w:after="80"/>
        <w:ind w:left="0" w:right="0" w:firstLine="709"/>
      </w:pPr>
      <w:r w:rsidRPr="00024712">
        <w:t>На заключительном совещании согласовывается необходимость разработки корректирующих/ предупреждающих действий.</w:t>
      </w:r>
    </w:p>
    <w:p w:rsidR="00A74245" w:rsidRPr="00024712" w:rsidRDefault="00A74245" w:rsidP="00E73748">
      <w:pPr>
        <w:pStyle w:val="afd"/>
        <w:numPr>
          <w:ilvl w:val="2"/>
          <w:numId w:val="1"/>
        </w:numPr>
        <w:tabs>
          <w:tab w:val="left" w:pos="-4680"/>
        </w:tabs>
        <w:spacing w:after="80"/>
        <w:ind w:left="0" w:right="0" w:firstLine="709"/>
      </w:pPr>
      <w:r w:rsidRPr="00024712">
        <w:t xml:space="preserve">В течение 3-х рабочих дней после проведения технического аудита составляется отчет о техническом аудите. </w:t>
      </w:r>
    </w:p>
    <w:p w:rsidR="00A74245" w:rsidRPr="00024712" w:rsidRDefault="00A74245" w:rsidP="00E73748">
      <w:pPr>
        <w:pStyle w:val="afd"/>
        <w:numPr>
          <w:ilvl w:val="2"/>
          <w:numId w:val="1"/>
        </w:numPr>
        <w:tabs>
          <w:tab w:val="left" w:pos="-4680"/>
        </w:tabs>
        <w:spacing w:after="80"/>
        <w:ind w:left="0" w:right="0" w:firstLine="709"/>
      </w:pPr>
      <w:r w:rsidRPr="00024712">
        <w:t>Отчет о техническом аудите должен представлять полные, точные и достоверные данные о проведенной работе. Отчет о техническом аудите подписывается членами группы по аудиту и согласовывается Директором ССП /Руководителем по направлению.</w:t>
      </w:r>
    </w:p>
    <w:p w:rsidR="00A74245" w:rsidRPr="00024712" w:rsidRDefault="00A74245" w:rsidP="00E73748">
      <w:pPr>
        <w:pStyle w:val="afd"/>
        <w:numPr>
          <w:ilvl w:val="2"/>
          <w:numId w:val="1"/>
        </w:numPr>
        <w:tabs>
          <w:tab w:val="left" w:pos="-4680"/>
        </w:tabs>
        <w:spacing w:after="80"/>
        <w:ind w:left="0" w:right="0" w:firstLine="709"/>
      </w:pPr>
      <w:r w:rsidRPr="00024712">
        <w:t>Отчет об аудите Поставщика (подрядчика, исполнителя) может служить основанием для остановки производства и отгрузки продукции, оказания услуг, выполнения работ, предназначенной для Заказчика по проекту до момента устранения выявленных несоответствий (если данное условие прописано в контракте/договоре).</w:t>
      </w:r>
    </w:p>
    <w:p w:rsidR="00A74245" w:rsidRDefault="00A74245" w:rsidP="00E73748">
      <w:pPr>
        <w:pStyle w:val="afd"/>
        <w:numPr>
          <w:ilvl w:val="2"/>
          <w:numId w:val="1"/>
        </w:numPr>
        <w:tabs>
          <w:tab w:val="left" w:pos="-4680"/>
        </w:tabs>
        <w:spacing w:after="80"/>
        <w:ind w:left="0" w:right="0" w:firstLine="709"/>
      </w:pPr>
      <w:bookmarkStart w:id="233" w:name="_Toc106529329"/>
      <w:bookmarkStart w:id="234" w:name="_Toc128311807"/>
      <w:bookmarkStart w:id="235" w:name="_Toc129670343"/>
      <w:bookmarkStart w:id="236" w:name="_Toc145748112"/>
      <w:bookmarkStart w:id="237" w:name="_Toc171336074"/>
      <w:bookmarkStart w:id="238" w:name="_Toc233614003"/>
      <w:r w:rsidRPr="00024712">
        <w:t>Контроль исполнения</w:t>
      </w:r>
      <w:bookmarkStart w:id="239" w:name="_Toc130706718"/>
      <w:bookmarkEnd w:id="233"/>
      <w:bookmarkEnd w:id="234"/>
      <w:bookmarkEnd w:id="235"/>
      <w:r w:rsidRPr="00024712">
        <w:t xml:space="preserve"> корректирующих и предупреждающих действий</w:t>
      </w:r>
      <w:bookmarkEnd w:id="236"/>
      <w:bookmarkEnd w:id="237"/>
      <w:bookmarkEnd w:id="238"/>
      <w:bookmarkEnd w:id="239"/>
      <w:r w:rsidRPr="00024712">
        <w:t>.</w:t>
      </w:r>
    </w:p>
    <w:p w:rsidR="00A74245" w:rsidRPr="00024712" w:rsidRDefault="00A74245" w:rsidP="00E73748">
      <w:pPr>
        <w:pStyle w:val="afd"/>
        <w:numPr>
          <w:ilvl w:val="3"/>
          <w:numId w:val="1"/>
        </w:numPr>
        <w:tabs>
          <w:tab w:val="left" w:pos="-4680"/>
        </w:tabs>
        <w:spacing w:after="80"/>
        <w:ind w:left="0" w:right="0" w:firstLine="709"/>
      </w:pPr>
      <w:r w:rsidRPr="00024712">
        <w:t>Если в отчете об аудите Поставщика (подрядчика, исполнителя) предусмотрено проведение корректирующих/предупреждающих действий, Куратор отбора дополнительно информирует Поставщика (подрядчика, исполнителя) о необходимости представления в течение 10-ти рабочих дней документированных результатов планирования мероприятий по выполнению корректирующих/ предупреждающих действий, содержащих:</w:t>
      </w:r>
    </w:p>
    <w:p w:rsidR="00A74245" w:rsidRPr="00024712" w:rsidRDefault="00A74245" w:rsidP="00E73748">
      <w:pPr>
        <w:pStyle w:val="a6"/>
        <w:numPr>
          <w:ilvl w:val="0"/>
          <w:numId w:val="45"/>
        </w:numPr>
        <w:spacing w:after="80" w:line="240" w:lineRule="auto"/>
        <w:ind w:left="0" w:firstLine="709"/>
        <w:contextualSpacing w:val="0"/>
        <w:jc w:val="both"/>
        <w:rPr>
          <w:rFonts w:eastAsia="SimSun"/>
          <w:szCs w:val="24"/>
          <w:lang w:eastAsia="ru-RU"/>
        </w:rPr>
      </w:pPr>
      <w:r w:rsidRPr="00024712">
        <w:rPr>
          <w:rFonts w:eastAsia="SimSun"/>
          <w:szCs w:val="24"/>
          <w:lang w:eastAsia="ru-RU"/>
        </w:rPr>
        <w:t>Информацию о причинах возникновения каждого из выявленных несоответствий;</w:t>
      </w:r>
    </w:p>
    <w:p w:rsidR="00A74245" w:rsidRPr="00024712" w:rsidRDefault="00A74245" w:rsidP="00E73748">
      <w:pPr>
        <w:pStyle w:val="a6"/>
        <w:numPr>
          <w:ilvl w:val="0"/>
          <w:numId w:val="45"/>
        </w:numPr>
        <w:spacing w:after="80" w:line="240" w:lineRule="auto"/>
        <w:ind w:left="0" w:firstLine="709"/>
        <w:contextualSpacing w:val="0"/>
        <w:jc w:val="both"/>
        <w:rPr>
          <w:rFonts w:eastAsia="SimSun"/>
          <w:szCs w:val="24"/>
          <w:lang w:eastAsia="ru-RU"/>
        </w:rPr>
      </w:pPr>
      <w:r w:rsidRPr="00024712">
        <w:rPr>
          <w:rFonts w:eastAsia="SimSun"/>
          <w:szCs w:val="24"/>
          <w:lang w:eastAsia="ru-RU"/>
        </w:rPr>
        <w:t>Описание мероприятий по реализации корректирующих/ предупреждающих действий по каждому из выявленных несоответствий, включая сроки начала и окончания, а также ответственных за выполнение.</w:t>
      </w:r>
    </w:p>
    <w:p w:rsidR="00A74245" w:rsidRPr="00024712" w:rsidRDefault="00A74245" w:rsidP="00E73748">
      <w:pPr>
        <w:pStyle w:val="afd"/>
        <w:numPr>
          <w:ilvl w:val="3"/>
          <w:numId w:val="1"/>
        </w:numPr>
        <w:tabs>
          <w:tab w:val="left" w:pos="-4680"/>
        </w:tabs>
        <w:spacing w:after="80"/>
        <w:ind w:left="0" w:right="0" w:firstLine="709"/>
      </w:pPr>
      <w:r w:rsidRPr="00024712">
        <w:t>Полученные от Поставщика (подрядчика, исполнителя) результаты планирования мероприятий по выполнению корректирующих/ предупреждающих действий представляются Куратором отбора (договора) на согласование Директору ССП /Руководителю по направлению.</w:t>
      </w:r>
    </w:p>
    <w:p w:rsidR="00A74245" w:rsidRPr="00024712" w:rsidRDefault="00A74245" w:rsidP="00E73748">
      <w:pPr>
        <w:pStyle w:val="afd"/>
        <w:numPr>
          <w:ilvl w:val="3"/>
          <w:numId w:val="1"/>
        </w:numPr>
        <w:tabs>
          <w:tab w:val="left" w:pos="-4680"/>
        </w:tabs>
        <w:spacing w:after="80"/>
        <w:ind w:left="0" w:right="0" w:firstLine="709"/>
      </w:pPr>
      <w:r w:rsidRPr="00024712">
        <w:t>После согласования результатов планирования мероприятий по выполнению корректирующих/ предупреждающих действий, Куратор отбора</w:t>
      </w:r>
      <w:r w:rsidRPr="00024712" w:rsidDel="00E34D4E">
        <w:t xml:space="preserve"> </w:t>
      </w:r>
      <w:r w:rsidRPr="00024712">
        <w:t>включает в план администрирования контракта события, связанные с выполнением Поставщиком (подрядчиком, исполнителем) корректирующих/ предупреждающих действий по результатам проверки.</w:t>
      </w:r>
    </w:p>
    <w:p w:rsidR="00A74245" w:rsidRPr="00024712" w:rsidRDefault="00A74245" w:rsidP="00E73748">
      <w:pPr>
        <w:pStyle w:val="afd"/>
        <w:numPr>
          <w:ilvl w:val="3"/>
          <w:numId w:val="1"/>
        </w:numPr>
        <w:tabs>
          <w:tab w:val="left" w:pos="-4680"/>
        </w:tabs>
        <w:spacing w:after="80"/>
        <w:ind w:left="0" w:right="0" w:firstLine="709"/>
      </w:pPr>
      <w:r w:rsidRPr="00024712">
        <w:t>По истечении срока, отведенного Поставщику (подрядчику, исполнителю) на выполнение корректирующих/ предупреждающих действий, Куратор отбора контролирует их исполнение, запрашивая от Поставщика (подрядчика, исполнителя) подтверждение о выполнении данных мероприятий.</w:t>
      </w:r>
    </w:p>
    <w:p w:rsidR="00A74245" w:rsidRPr="00024712" w:rsidRDefault="00A74245" w:rsidP="00E73748">
      <w:pPr>
        <w:pStyle w:val="afd"/>
        <w:numPr>
          <w:ilvl w:val="3"/>
          <w:numId w:val="1"/>
        </w:numPr>
        <w:tabs>
          <w:tab w:val="left" w:pos="-4680"/>
        </w:tabs>
        <w:spacing w:after="80"/>
        <w:ind w:left="0" w:right="0" w:firstLine="709"/>
      </w:pPr>
      <w:r w:rsidRPr="00024712">
        <w:t>Проверка выполнения Поставщиком (подрядчиком, исполнителем) корректирующих/ предупреждающих действий осуществляется при его последующих аудитах.</w:t>
      </w:r>
    </w:p>
    <w:p w:rsidR="00A74245" w:rsidRPr="001F3A3F" w:rsidRDefault="00A74245" w:rsidP="00E73748">
      <w:pPr>
        <w:pStyle w:val="a6"/>
        <w:numPr>
          <w:ilvl w:val="0"/>
          <w:numId w:val="1"/>
        </w:numPr>
        <w:spacing w:line="240" w:lineRule="auto"/>
        <w:ind w:left="0" w:firstLine="709"/>
        <w:contextualSpacing w:val="0"/>
        <w:outlineLvl w:val="0"/>
        <w:rPr>
          <w:sz w:val="28"/>
          <w:szCs w:val="28"/>
        </w:rPr>
      </w:pPr>
      <w:bookmarkStart w:id="240" w:name="_Toc185598001"/>
      <w:r w:rsidRPr="001F3A3F">
        <w:rPr>
          <w:b/>
          <w:sz w:val="28"/>
          <w:szCs w:val="28"/>
        </w:rPr>
        <w:t>Порядок проведения мероприятий по снижению стоимости</w:t>
      </w:r>
      <w:bookmarkEnd w:id="240"/>
    </w:p>
    <w:p w:rsidR="00A74245" w:rsidRPr="00024712" w:rsidRDefault="00A74245" w:rsidP="00E73748">
      <w:pPr>
        <w:pStyle w:val="afd"/>
        <w:numPr>
          <w:ilvl w:val="1"/>
          <w:numId w:val="1"/>
        </w:numPr>
        <w:tabs>
          <w:tab w:val="left" w:pos="-4680"/>
        </w:tabs>
        <w:spacing w:after="80"/>
        <w:ind w:left="0" w:right="0" w:firstLine="709"/>
        <w:rPr>
          <w:szCs w:val="20"/>
        </w:rPr>
      </w:pPr>
      <w:bookmarkStart w:id="241" w:name="_Toc54020827"/>
      <w:bookmarkStart w:id="242" w:name="_Toc54958759"/>
      <w:bookmarkStart w:id="243" w:name="_Toc179544459"/>
      <w:r w:rsidRPr="00024712">
        <w:rPr>
          <w:szCs w:val="20"/>
        </w:rPr>
        <w:t>В рамках процедуры отбора поставщиков в обязательном порядке проводятся мероприятия по снижению стоимости.</w:t>
      </w:r>
      <w:bookmarkEnd w:id="241"/>
      <w:bookmarkEnd w:id="242"/>
      <w:bookmarkEnd w:id="243"/>
    </w:p>
    <w:p w:rsidR="00A74245" w:rsidRPr="00024712" w:rsidRDefault="00A74245" w:rsidP="00E73748">
      <w:pPr>
        <w:pStyle w:val="afd"/>
        <w:numPr>
          <w:ilvl w:val="1"/>
          <w:numId w:val="1"/>
        </w:numPr>
        <w:tabs>
          <w:tab w:val="left" w:pos="-4680"/>
        </w:tabs>
        <w:spacing w:after="80"/>
        <w:ind w:left="0" w:right="0" w:firstLine="709"/>
        <w:rPr>
          <w:szCs w:val="20"/>
        </w:rPr>
      </w:pPr>
      <w:bookmarkStart w:id="244" w:name="_Toc54020828"/>
      <w:bookmarkStart w:id="245" w:name="_Toc54958760"/>
      <w:bookmarkStart w:id="246" w:name="_Toc179544460"/>
      <w:r w:rsidRPr="00024712">
        <w:rPr>
          <w:szCs w:val="20"/>
        </w:rPr>
        <w:t>В случае отсутствия возможности проведения мероприятий по снижению стоимости, в протоколе отбора, в обязательном порядке указывается причина;</w:t>
      </w:r>
      <w:bookmarkEnd w:id="244"/>
      <w:bookmarkEnd w:id="245"/>
      <w:bookmarkEnd w:id="246"/>
    </w:p>
    <w:p w:rsidR="00A74245" w:rsidRPr="00024712" w:rsidRDefault="00A74245" w:rsidP="00E73748">
      <w:pPr>
        <w:pStyle w:val="afd"/>
        <w:numPr>
          <w:ilvl w:val="1"/>
          <w:numId w:val="1"/>
        </w:numPr>
        <w:tabs>
          <w:tab w:val="left" w:pos="-4680"/>
        </w:tabs>
        <w:spacing w:after="80"/>
        <w:ind w:left="0" w:right="0" w:firstLine="709"/>
        <w:rPr>
          <w:b/>
        </w:rPr>
      </w:pPr>
      <w:bookmarkStart w:id="247" w:name="_Toc54020829"/>
      <w:bookmarkStart w:id="248" w:name="_Toc54958761"/>
      <w:bookmarkStart w:id="249" w:name="_Toc179544461"/>
      <w:r w:rsidRPr="00024712">
        <w:rPr>
          <w:b/>
        </w:rPr>
        <w:t>Запрос скидок</w:t>
      </w:r>
      <w:bookmarkEnd w:id="247"/>
      <w:bookmarkEnd w:id="248"/>
      <w:bookmarkEnd w:id="249"/>
      <w:r w:rsidRPr="00024712">
        <w:rPr>
          <w:b/>
        </w:rPr>
        <w:t xml:space="preserve"> </w:t>
      </w:r>
    </w:p>
    <w:p w:rsidR="00A74245" w:rsidRPr="00024712" w:rsidRDefault="00A74245" w:rsidP="00E73748">
      <w:pPr>
        <w:pStyle w:val="afd"/>
        <w:numPr>
          <w:ilvl w:val="2"/>
          <w:numId w:val="1"/>
        </w:numPr>
        <w:tabs>
          <w:tab w:val="left" w:pos="-4680"/>
        </w:tabs>
        <w:spacing w:after="80"/>
        <w:ind w:left="0" w:right="0" w:firstLine="709"/>
      </w:pPr>
      <w:r w:rsidRPr="00024712">
        <w:t>Запрос скидок осуществляется после получения и оценки первичных конкурентных заявок.</w:t>
      </w:r>
    </w:p>
    <w:p w:rsidR="00A74245" w:rsidRPr="00024712" w:rsidRDefault="00A74245" w:rsidP="00E73748">
      <w:pPr>
        <w:pStyle w:val="afd"/>
        <w:numPr>
          <w:ilvl w:val="2"/>
          <w:numId w:val="1"/>
        </w:numPr>
        <w:tabs>
          <w:tab w:val="left" w:pos="-4680"/>
        </w:tabs>
        <w:spacing w:after="80"/>
        <w:ind w:left="0" w:right="0" w:firstLine="709"/>
      </w:pPr>
      <w:r w:rsidRPr="00024712">
        <w:t>Запрос скидок должен направляться в виде официального письма, подписанным руководителем, по электронной почте или любым другим способом.</w:t>
      </w:r>
    </w:p>
    <w:p w:rsidR="00A74245" w:rsidRDefault="00A74245" w:rsidP="00E73748">
      <w:pPr>
        <w:pStyle w:val="afd"/>
        <w:numPr>
          <w:ilvl w:val="2"/>
          <w:numId w:val="1"/>
        </w:numPr>
        <w:tabs>
          <w:tab w:val="left" w:pos="-4680"/>
        </w:tabs>
        <w:spacing w:after="80"/>
        <w:ind w:left="0" w:right="0" w:firstLine="709"/>
      </w:pPr>
      <w:r w:rsidRPr="00024712">
        <w:t>Запрос скидок должен содержать обоснованную и аргументированную позицию, на основании которой предлагается снизить цену/стоимость, например, рыночные индексы, история полученных предложений за последние полгода-год, и др. аргументы.</w:t>
      </w:r>
    </w:p>
    <w:p w:rsidR="00A74245" w:rsidRPr="00024712" w:rsidRDefault="00A74245" w:rsidP="00E73748">
      <w:pPr>
        <w:pStyle w:val="afd"/>
        <w:numPr>
          <w:ilvl w:val="1"/>
          <w:numId w:val="1"/>
        </w:numPr>
        <w:tabs>
          <w:tab w:val="left" w:pos="-4680"/>
        </w:tabs>
        <w:spacing w:after="80"/>
        <w:ind w:left="0" w:right="0" w:firstLine="709"/>
        <w:rPr>
          <w:b/>
        </w:rPr>
      </w:pPr>
      <w:bookmarkStart w:id="250" w:name="_Toc54020830"/>
      <w:bookmarkStart w:id="251" w:name="_Toc54958762"/>
      <w:bookmarkStart w:id="252" w:name="_Toc179544462"/>
      <w:r w:rsidRPr="00024712">
        <w:rPr>
          <w:b/>
        </w:rPr>
        <w:t>Переторжка</w:t>
      </w:r>
      <w:bookmarkEnd w:id="250"/>
      <w:bookmarkEnd w:id="251"/>
      <w:bookmarkEnd w:id="252"/>
      <w:r w:rsidRPr="00024712">
        <w:rPr>
          <w:b/>
        </w:rPr>
        <w:t xml:space="preserve"> </w:t>
      </w:r>
    </w:p>
    <w:p w:rsidR="00A74245" w:rsidRPr="00024712" w:rsidRDefault="00A74245" w:rsidP="00E73748">
      <w:pPr>
        <w:pStyle w:val="afd"/>
        <w:numPr>
          <w:ilvl w:val="2"/>
          <w:numId w:val="1"/>
        </w:numPr>
        <w:tabs>
          <w:tab w:val="left" w:pos="-4680"/>
        </w:tabs>
        <w:spacing w:after="80"/>
        <w:ind w:left="0" w:right="0" w:firstLine="709"/>
      </w:pPr>
      <w:r w:rsidRPr="00024712">
        <w:t>Переторжка может быть проведена только после оценки и сравнения конкурентных заявок, предоставленных после первичного запроса скидки.</w:t>
      </w:r>
    </w:p>
    <w:p w:rsidR="00A74245" w:rsidRPr="00024712" w:rsidRDefault="00A74245" w:rsidP="00E73748">
      <w:pPr>
        <w:pStyle w:val="afd"/>
        <w:numPr>
          <w:ilvl w:val="2"/>
          <w:numId w:val="1"/>
        </w:numPr>
        <w:tabs>
          <w:tab w:val="left" w:pos="-4680"/>
        </w:tabs>
        <w:spacing w:after="80"/>
        <w:ind w:left="0" w:right="0" w:firstLine="709"/>
      </w:pPr>
      <w:r w:rsidRPr="00024712">
        <w:t>Запросы на снижение цен/стоимости, осуществляемые после первичного запроса скидки, также относятся к процессу переторжки.</w:t>
      </w:r>
    </w:p>
    <w:p w:rsidR="00A74245" w:rsidRPr="00024712" w:rsidRDefault="00A74245" w:rsidP="00E73748">
      <w:pPr>
        <w:pStyle w:val="afd"/>
        <w:numPr>
          <w:ilvl w:val="2"/>
          <w:numId w:val="1"/>
        </w:numPr>
        <w:tabs>
          <w:tab w:val="left" w:pos="-4680"/>
        </w:tabs>
        <w:spacing w:after="80"/>
        <w:ind w:left="0" w:right="0" w:firstLine="709"/>
      </w:pPr>
      <w:r w:rsidRPr="00024712">
        <w:t>При использовании отбора на основе лота участникам отбора предлагается расширить скидку, предложенную для позиций лота, на весь перечень предлагаемых поставщиком позиций / на каталоги продукции.</w:t>
      </w:r>
    </w:p>
    <w:p w:rsidR="00A74245" w:rsidRPr="00024712" w:rsidRDefault="00A74245" w:rsidP="00E73748">
      <w:pPr>
        <w:pStyle w:val="afd"/>
        <w:numPr>
          <w:ilvl w:val="2"/>
          <w:numId w:val="1"/>
        </w:numPr>
        <w:tabs>
          <w:tab w:val="left" w:pos="-4680"/>
        </w:tabs>
        <w:spacing w:after="80"/>
        <w:ind w:left="0" w:right="0" w:firstLine="709"/>
      </w:pPr>
      <w:r w:rsidRPr="00024712">
        <w:t xml:space="preserve">При направлении запросов на снижение цен/стоимости допускается раскрытие минимальных цен/минимальной стоимости полученных в рамках предшествующего этапа запроса скидок/запросов на снижения цен. При этом не допускается раскрытия наименований участников, предложивших минимальные цены/минимальную стоимость. </w:t>
      </w:r>
    </w:p>
    <w:p w:rsidR="00A74245" w:rsidRPr="00024712" w:rsidRDefault="00A74245" w:rsidP="00E73748">
      <w:pPr>
        <w:pStyle w:val="afd"/>
        <w:numPr>
          <w:ilvl w:val="2"/>
          <w:numId w:val="1"/>
        </w:numPr>
        <w:tabs>
          <w:tab w:val="left" w:pos="-4680"/>
        </w:tabs>
        <w:spacing w:after="80"/>
        <w:ind w:left="0" w:right="0" w:firstLine="709"/>
      </w:pPr>
      <w:r w:rsidRPr="00024712">
        <w:t>Члены конкурсной комиссии вправе определить формат проведения переторжки.</w:t>
      </w:r>
    </w:p>
    <w:p w:rsidR="00A74245" w:rsidRPr="00024712" w:rsidRDefault="00A74245" w:rsidP="00E73748">
      <w:pPr>
        <w:pStyle w:val="afd"/>
        <w:numPr>
          <w:ilvl w:val="2"/>
          <w:numId w:val="1"/>
        </w:numPr>
        <w:tabs>
          <w:tab w:val="left" w:pos="-4680"/>
        </w:tabs>
        <w:spacing w:after="80"/>
        <w:ind w:left="0" w:right="0" w:firstLine="709"/>
      </w:pPr>
      <w:r w:rsidRPr="00024712">
        <w:t xml:space="preserve">Участник отбора, приглашенный на переторжку, вправе не участвовать в ней, тогда его заявка остается действующей с ранее объявленной ценой или он вправе предоставить обновленную, конкурентную заявку. В случае, если от участника отбора, приглашенного на переторжку, не получен ответ о согласии/несогласии принять участие в переторжке куратор отбора готовит и прикладывает к материалам отбора информацию о причинах отсутствия ответа от участника отбора по форме Приложения </w:t>
      </w:r>
      <w:r>
        <w:t>Р</w:t>
      </w:r>
      <w:r w:rsidRPr="00024712">
        <w:t>.</w:t>
      </w:r>
    </w:p>
    <w:p w:rsidR="00A74245" w:rsidRPr="00024712" w:rsidRDefault="00A74245" w:rsidP="00E73748">
      <w:pPr>
        <w:pStyle w:val="afd"/>
        <w:numPr>
          <w:ilvl w:val="2"/>
          <w:numId w:val="1"/>
        </w:numPr>
        <w:tabs>
          <w:tab w:val="left" w:pos="-4680"/>
        </w:tabs>
        <w:spacing w:after="80"/>
        <w:ind w:left="0" w:right="0" w:firstLine="709"/>
      </w:pPr>
      <w:r w:rsidRPr="00024712">
        <w:t>Организатор отбора имеет право провести очную переторжку одним из следующих способов</w:t>
      </w:r>
      <w:r w:rsidRPr="00A74245">
        <w:footnoteReference w:id="23"/>
      </w:r>
      <w:r w:rsidRPr="00024712">
        <w:t>:</w:t>
      </w:r>
    </w:p>
    <w:p w:rsidR="00A74245" w:rsidRPr="00024712" w:rsidRDefault="00A74245" w:rsidP="00E73748">
      <w:pPr>
        <w:pStyle w:val="afd"/>
        <w:numPr>
          <w:ilvl w:val="3"/>
          <w:numId w:val="1"/>
        </w:numPr>
        <w:tabs>
          <w:tab w:val="left" w:pos="-4680"/>
        </w:tabs>
        <w:spacing w:after="80"/>
        <w:ind w:left="0" w:right="0" w:firstLine="709"/>
      </w:pPr>
      <w:r w:rsidRPr="00024712">
        <w:t>В формате аудио переговоров.</w:t>
      </w:r>
    </w:p>
    <w:p w:rsidR="00A74245" w:rsidRPr="00024712" w:rsidRDefault="00A74245" w:rsidP="00E73748">
      <w:pPr>
        <w:pStyle w:val="afd"/>
        <w:numPr>
          <w:ilvl w:val="3"/>
          <w:numId w:val="1"/>
        </w:numPr>
        <w:tabs>
          <w:tab w:val="left" w:pos="-4680"/>
        </w:tabs>
        <w:spacing w:after="80"/>
        <w:ind w:left="0" w:right="0" w:firstLine="709"/>
      </w:pPr>
      <w:r w:rsidRPr="00024712">
        <w:t>Путем проведения очной переторжки в офисе Заказчика/Организатора отбора.</w:t>
      </w:r>
    </w:p>
    <w:p w:rsidR="00A74245" w:rsidRPr="00024712" w:rsidRDefault="00A74245" w:rsidP="00E73748">
      <w:pPr>
        <w:pStyle w:val="afd"/>
        <w:numPr>
          <w:ilvl w:val="3"/>
          <w:numId w:val="1"/>
        </w:numPr>
        <w:tabs>
          <w:tab w:val="left" w:pos="-4680"/>
        </w:tabs>
        <w:spacing w:after="80"/>
        <w:ind w:left="0" w:right="0" w:firstLine="709"/>
      </w:pPr>
      <w:r w:rsidRPr="00024712">
        <w:t>В электронном виде на ЭТП.</w:t>
      </w:r>
    </w:p>
    <w:p w:rsidR="00A74245" w:rsidRPr="00024712" w:rsidRDefault="00A74245" w:rsidP="00E73748">
      <w:pPr>
        <w:pStyle w:val="afd"/>
        <w:numPr>
          <w:ilvl w:val="2"/>
          <w:numId w:val="1"/>
        </w:numPr>
        <w:tabs>
          <w:tab w:val="left" w:pos="-4680"/>
        </w:tabs>
        <w:spacing w:after="80"/>
        <w:ind w:left="0" w:right="0" w:firstLine="709"/>
      </w:pPr>
      <w:r w:rsidRPr="00024712">
        <w:t xml:space="preserve">Для приглашения участников отбора </w:t>
      </w:r>
      <w:r w:rsidRPr="004815D5">
        <w:t xml:space="preserve">на очную переторжку </w:t>
      </w:r>
      <w:r w:rsidRPr="00024712">
        <w:t xml:space="preserve">Организатор отбора направляет участникам отбора приглашения по форме Приложения </w:t>
      </w:r>
      <w:r>
        <w:t>К</w:t>
      </w:r>
      <w:r w:rsidRPr="00024712">
        <w:t xml:space="preserve">. </w:t>
      </w:r>
    </w:p>
    <w:p w:rsidR="00A74245" w:rsidRPr="00024712" w:rsidRDefault="00A74245" w:rsidP="00E73748">
      <w:pPr>
        <w:pStyle w:val="afd"/>
        <w:numPr>
          <w:ilvl w:val="2"/>
          <w:numId w:val="1"/>
        </w:numPr>
        <w:tabs>
          <w:tab w:val="left" w:pos="-4680"/>
        </w:tabs>
        <w:spacing w:after="80"/>
        <w:ind w:left="0" w:right="0" w:firstLine="709"/>
      </w:pPr>
      <w:r w:rsidRPr="00024712">
        <w:t xml:space="preserve">При проведении очной переторжки вне ЭТП в обязательном порядке оформляется протокол очной переторжки без предоставления информации участникам отбора о предложениях друг друга, который подписывается участниками отбора, принимавшими участие в процедуре очной переторжки. Протокол оформляется по форме Приложения </w:t>
      </w:r>
      <w:r>
        <w:t>С</w:t>
      </w:r>
      <w:r w:rsidRPr="00024712">
        <w:t xml:space="preserve"> с обязательным указанием: </w:t>
      </w:r>
    </w:p>
    <w:p w:rsidR="00A74245" w:rsidRPr="00024712" w:rsidRDefault="00A74245" w:rsidP="00E73748">
      <w:pPr>
        <w:pStyle w:val="a6"/>
        <w:numPr>
          <w:ilvl w:val="0"/>
          <w:numId w:val="46"/>
        </w:numPr>
        <w:spacing w:after="80" w:line="240" w:lineRule="auto"/>
        <w:ind w:left="0" w:firstLine="709"/>
        <w:contextualSpacing w:val="0"/>
        <w:jc w:val="both"/>
        <w:rPr>
          <w:szCs w:val="24"/>
        </w:rPr>
      </w:pPr>
      <w:r w:rsidRPr="00024712">
        <w:rPr>
          <w:szCs w:val="24"/>
        </w:rPr>
        <w:t>наименования организации участника переторжки.</w:t>
      </w:r>
    </w:p>
    <w:p w:rsidR="00A74245" w:rsidRPr="00024712" w:rsidRDefault="00A74245" w:rsidP="00E73748">
      <w:pPr>
        <w:pStyle w:val="a6"/>
        <w:numPr>
          <w:ilvl w:val="0"/>
          <w:numId w:val="46"/>
        </w:numPr>
        <w:spacing w:after="80" w:line="240" w:lineRule="auto"/>
        <w:ind w:left="0" w:firstLine="709"/>
        <w:contextualSpacing w:val="0"/>
        <w:jc w:val="both"/>
        <w:rPr>
          <w:szCs w:val="24"/>
        </w:rPr>
      </w:pPr>
      <w:r w:rsidRPr="00024712">
        <w:rPr>
          <w:szCs w:val="24"/>
        </w:rPr>
        <w:t>начальной цены.</w:t>
      </w:r>
    </w:p>
    <w:p w:rsidR="00A74245" w:rsidRPr="00024712" w:rsidRDefault="00A74245" w:rsidP="00E73748">
      <w:pPr>
        <w:pStyle w:val="a6"/>
        <w:numPr>
          <w:ilvl w:val="0"/>
          <w:numId w:val="46"/>
        </w:numPr>
        <w:spacing w:after="80" w:line="240" w:lineRule="auto"/>
        <w:ind w:left="0" w:firstLine="709"/>
        <w:contextualSpacing w:val="0"/>
        <w:jc w:val="both"/>
        <w:rPr>
          <w:szCs w:val="24"/>
        </w:rPr>
      </w:pPr>
      <w:r w:rsidRPr="00024712">
        <w:rPr>
          <w:szCs w:val="24"/>
        </w:rPr>
        <w:t>промежуточных цен полученных в ходе очной переторжки (опционально).</w:t>
      </w:r>
    </w:p>
    <w:p w:rsidR="00A74245" w:rsidRPr="00024712" w:rsidRDefault="00A74245" w:rsidP="00E73748">
      <w:pPr>
        <w:pStyle w:val="a6"/>
        <w:numPr>
          <w:ilvl w:val="0"/>
          <w:numId w:val="46"/>
        </w:numPr>
        <w:spacing w:after="80" w:line="240" w:lineRule="auto"/>
        <w:ind w:left="0" w:firstLine="709"/>
        <w:contextualSpacing w:val="0"/>
        <w:jc w:val="both"/>
        <w:rPr>
          <w:szCs w:val="24"/>
        </w:rPr>
      </w:pPr>
      <w:r w:rsidRPr="00024712">
        <w:rPr>
          <w:szCs w:val="24"/>
        </w:rPr>
        <w:t>финальной цены.</w:t>
      </w:r>
    </w:p>
    <w:p w:rsidR="00A74245" w:rsidRPr="00024712" w:rsidRDefault="00A74245" w:rsidP="00E73748">
      <w:pPr>
        <w:pStyle w:val="a6"/>
        <w:numPr>
          <w:ilvl w:val="0"/>
          <w:numId w:val="46"/>
        </w:numPr>
        <w:spacing w:after="80" w:line="240" w:lineRule="auto"/>
        <w:ind w:left="0" w:firstLine="709"/>
        <w:contextualSpacing w:val="0"/>
        <w:jc w:val="both"/>
        <w:rPr>
          <w:szCs w:val="24"/>
        </w:rPr>
      </w:pPr>
      <w:r w:rsidRPr="00024712">
        <w:rPr>
          <w:szCs w:val="24"/>
        </w:rPr>
        <w:t>даты проведения переторжки.</w:t>
      </w:r>
    </w:p>
    <w:p w:rsidR="00A74245" w:rsidRPr="00024712" w:rsidRDefault="00A74245" w:rsidP="00E73748">
      <w:pPr>
        <w:pStyle w:val="a6"/>
        <w:numPr>
          <w:ilvl w:val="0"/>
          <w:numId w:val="46"/>
        </w:numPr>
        <w:spacing w:after="80" w:line="240" w:lineRule="auto"/>
        <w:ind w:left="0" w:firstLine="709"/>
        <w:contextualSpacing w:val="0"/>
        <w:jc w:val="both"/>
        <w:rPr>
          <w:szCs w:val="24"/>
        </w:rPr>
      </w:pPr>
      <w:r w:rsidRPr="00024712">
        <w:rPr>
          <w:szCs w:val="24"/>
        </w:rPr>
        <w:t>состава участников переторжки.</w:t>
      </w:r>
    </w:p>
    <w:p w:rsidR="00A74245" w:rsidRPr="00024712" w:rsidRDefault="00A74245" w:rsidP="00E73748">
      <w:pPr>
        <w:pStyle w:val="afd"/>
        <w:numPr>
          <w:ilvl w:val="2"/>
          <w:numId w:val="1"/>
        </w:numPr>
        <w:tabs>
          <w:tab w:val="left" w:pos="-4680"/>
        </w:tabs>
        <w:spacing w:after="80"/>
        <w:ind w:left="0" w:right="0" w:firstLine="709"/>
      </w:pPr>
      <w:r w:rsidRPr="00024712">
        <w:t xml:space="preserve">При проведении очной переторжки в офисе Заказчика/Организатора отбора, Организатор отбора вправе предложить всем приглашенным предоставить обновленное коммерческое предложение в запечатанном конверте. Запечатанные конверты должны быть вскрыты в присутствии представителя ДЗР или ДКВАКБ, заранее приглашенных на процедуру переторжки. </w:t>
      </w:r>
    </w:p>
    <w:p w:rsidR="00A74245" w:rsidRPr="00024712" w:rsidRDefault="00A74245" w:rsidP="00E73748">
      <w:pPr>
        <w:pStyle w:val="afd"/>
        <w:numPr>
          <w:ilvl w:val="2"/>
          <w:numId w:val="1"/>
        </w:numPr>
        <w:tabs>
          <w:tab w:val="left" w:pos="-4680"/>
        </w:tabs>
        <w:spacing w:after="80"/>
        <w:ind w:left="0" w:right="0" w:firstLine="709"/>
      </w:pPr>
      <w:r w:rsidRPr="00024712">
        <w:t>После проведения очной переторжки не допускается прием конкурентных заявок с условиями отличными от указанных в протоколе очной переторжки.</w:t>
      </w:r>
      <w:r w:rsidRPr="00024712">
        <w:rPr>
          <w:rStyle w:val="afc"/>
        </w:rPr>
        <w:footnoteReference w:id="24"/>
      </w:r>
    </w:p>
    <w:p w:rsidR="00A74245" w:rsidRPr="004815D5" w:rsidRDefault="00A74245" w:rsidP="00E73748">
      <w:pPr>
        <w:pStyle w:val="afd"/>
        <w:numPr>
          <w:ilvl w:val="2"/>
          <w:numId w:val="1"/>
        </w:numPr>
        <w:tabs>
          <w:tab w:val="left" w:pos="-4680"/>
        </w:tabs>
        <w:spacing w:after="80"/>
        <w:ind w:left="0" w:right="0" w:firstLine="709"/>
      </w:pPr>
      <w:r w:rsidRPr="00024712">
        <w:t xml:space="preserve">Очная переторжка в формате пошагового повышения/понижения цены может проводиться только в том случае, когда все остальные коммерческие условия, которые могут влиять на принятие решения о выборе победителя (гарантия, условия оплаты, технические вопросы и др. основные параметры контракта) согласованы и не подлежат дальнейшему </w:t>
      </w:r>
      <w:r w:rsidRPr="004815D5">
        <w:t xml:space="preserve">обсуждению. </w:t>
      </w:r>
    </w:p>
    <w:p w:rsidR="00A74245" w:rsidRPr="00024712" w:rsidRDefault="00A74245" w:rsidP="00E73748">
      <w:pPr>
        <w:pStyle w:val="afd"/>
        <w:numPr>
          <w:ilvl w:val="2"/>
          <w:numId w:val="1"/>
        </w:numPr>
        <w:tabs>
          <w:tab w:val="left" w:pos="-4680"/>
        </w:tabs>
        <w:spacing w:after="80"/>
        <w:ind w:left="0" w:right="0" w:firstLine="709"/>
      </w:pPr>
      <w:r w:rsidRPr="004815D5">
        <w:t xml:space="preserve">Переторжку в формате пошагового повышения/понижения цены рекомендуется проводить при одинаковых условиях оплаты участников переторжки. В случае, если условия оплаты участников переторжки отличаются, то шаг повышения/понижения цены необходимо установить таким образом, чтобы расчет отвлечения денежных средств не оказывал влияния на итоги переторжки. </w:t>
      </w:r>
      <w:r w:rsidRPr="00024712">
        <w:t>Данное требование не распространяется на очные переторжки в формате пошагового повышения/понижения цены, по итогам которых участникам переторжки не известны решения других участников о согласии/несогласии с объявленными шагами (например, переторжки в формате пошагового повышения цены, в ходе которой участники переторжки направляют свое решение о согласии/несогласии с объявленным шагом по электронной почте).</w:t>
      </w:r>
    </w:p>
    <w:p w:rsidR="00A74245" w:rsidRPr="00024712" w:rsidRDefault="00A74245" w:rsidP="00E73748">
      <w:pPr>
        <w:pStyle w:val="afd"/>
        <w:numPr>
          <w:ilvl w:val="2"/>
          <w:numId w:val="1"/>
        </w:numPr>
        <w:tabs>
          <w:tab w:val="left" w:pos="-4680"/>
        </w:tabs>
        <w:spacing w:after="80"/>
        <w:ind w:left="0" w:right="0" w:firstLine="709"/>
      </w:pPr>
      <w:r w:rsidRPr="00024712">
        <w:t>При проведении очной переторжки вне ЭТП на сумму свыше 350 000 долл. США с НДС</w:t>
      </w:r>
      <w:r w:rsidRPr="00024712">
        <w:rPr>
          <w:rStyle w:val="afc"/>
          <w:sz w:val="20"/>
          <w:szCs w:val="20"/>
        </w:rPr>
        <w:footnoteReference w:id="25"/>
      </w:r>
      <w:r w:rsidRPr="00024712">
        <w:t xml:space="preserve"> (сумма отбора) в обязательном порядке приглашать к участию представителя ДКЦКД. При этом ДКЦКД вправе предложить внести корректировки в предложенную Организатором отбора стратегию очной переторжки. Уведомление о проведении очной переторжки должно быть направлено не менее чем за 2 рабочих дня. К уведомлению должны быть приложены материалы очной переторжки. </w:t>
      </w:r>
    </w:p>
    <w:p w:rsidR="00A74245" w:rsidRPr="00024712" w:rsidRDefault="00A74245" w:rsidP="00E73748">
      <w:pPr>
        <w:pStyle w:val="afd"/>
        <w:numPr>
          <w:ilvl w:val="2"/>
          <w:numId w:val="1"/>
        </w:numPr>
        <w:tabs>
          <w:tab w:val="left" w:pos="-4680"/>
        </w:tabs>
        <w:spacing w:after="80"/>
        <w:ind w:left="0" w:right="0" w:firstLine="709"/>
      </w:pPr>
      <w:r w:rsidRPr="00024712">
        <w:t>При проведении очной переторжки, в обязательном порядке приглашается представитель ДЗР. При этом, представитель ДЗР вправе не присутствовать и разрешить проведение переторжки без его участия.</w:t>
      </w:r>
    </w:p>
    <w:p w:rsidR="00A74245" w:rsidRPr="00024712" w:rsidRDefault="00A74245" w:rsidP="00E73748">
      <w:pPr>
        <w:pStyle w:val="afd"/>
        <w:numPr>
          <w:ilvl w:val="2"/>
          <w:numId w:val="1"/>
        </w:numPr>
        <w:tabs>
          <w:tab w:val="left" w:pos="-4680"/>
        </w:tabs>
        <w:spacing w:after="80"/>
        <w:ind w:left="0" w:right="0" w:firstLine="709"/>
      </w:pPr>
      <w:r w:rsidRPr="00024712">
        <w:t xml:space="preserve">При проведении очных торгов/переговоров ответственность за результат очных торгов/переговоров несет руководитель службы снабжения Организатора отбора. В случае если коммерческая проработка осуществляется силами Предприятия, в обязательном порядке на очные торги/переговоры приглашаются </w:t>
      </w:r>
      <w:r w:rsidRPr="004815D5">
        <w:t>руководитель службы снабжения Предприятия в должности не ниже директора и руководитель службы снабжения Дирекции/Дивизиона.</w:t>
      </w:r>
      <w:r w:rsidRPr="004815D5">
        <w:rPr>
          <w:b/>
          <w:sz w:val="22"/>
        </w:rPr>
        <w:t xml:space="preserve"> </w:t>
      </w:r>
      <w:r w:rsidRPr="004815D5">
        <w:t>В рамках проведения отбора запрещается проводить коммерческие переговоры лицам, в должностных инструкциях которых отсутствует данный функционал.</w:t>
      </w:r>
    </w:p>
    <w:p w:rsidR="00A74245" w:rsidRPr="004815D5" w:rsidRDefault="00A74245" w:rsidP="004815D5">
      <w:pPr>
        <w:pStyle w:val="afd"/>
        <w:numPr>
          <w:ilvl w:val="2"/>
          <w:numId w:val="1"/>
        </w:numPr>
        <w:tabs>
          <w:tab w:val="left" w:pos="-4680"/>
        </w:tabs>
        <w:spacing w:after="80"/>
        <w:ind w:left="0" w:right="0" w:firstLine="709"/>
      </w:pPr>
      <w:r w:rsidRPr="00024712">
        <w:t>По окончании переторжки Конкурсная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построению итоговой ранжировки предложений. Заявки участников, приглашенных на переторжку, но в ней не участвовавших, учитываются при построении итоговой ранжировки предложений по последней цене, полученной до переторжки.</w:t>
      </w:r>
    </w:p>
    <w:p w:rsidR="00A74245" w:rsidRPr="00024712" w:rsidRDefault="00A74245" w:rsidP="00E73748">
      <w:pPr>
        <w:pStyle w:val="afd"/>
        <w:numPr>
          <w:ilvl w:val="2"/>
          <w:numId w:val="1"/>
        </w:numPr>
        <w:tabs>
          <w:tab w:val="left" w:pos="-4680"/>
        </w:tabs>
        <w:spacing w:after="80"/>
        <w:ind w:left="0" w:right="0" w:firstLine="709"/>
      </w:pPr>
      <w:r w:rsidRPr="00024712">
        <w:t xml:space="preserve">Запрос оферты (Приложение </w:t>
      </w:r>
      <w:r>
        <w:t>Н</w:t>
      </w:r>
      <w:r w:rsidRPr="00024712">
        <w:t>) может направляться только в случае принятия такого решения на КК.</w:t>
      </w:r>
    </w:p>
    <w:p w:rsidR="00A74245" w:rsidRDefault="00A74245" w:rsidP="00E73748">
      <w:pPr>
        <w:pStyle w:val="afd"/>
        <w:numPr>
          <w:ilvl w:val="1"/>
          <w:numId w:val="1"/>
        </w:numPr>
        <w:tabs>
          <w:tab w:val="left" w:pos="-4680"/>
        </w:tabs>
        <w:spacing w:after="80"/>
        <w:ind w:left="0" w:right="0" w:firstLine="709"/>
      </w:pPr>
      <w:bookmarkStart w:id="253" w:name="_Toc54020831"/>
      <w:bookmarkStart w:id="254" w:name="_Toc54958763"/>
      <w:bookmarkStart w:id="255" w:name="_Toc179544463"/>
      <w:r w:rsidRPr="00024712">
        <w:t>Отбор на основе неделимого лота</w:t>
      </w:r>
      <w:bookmarkEnd w:id="253"/>
      <w:bookmarkEnd w:id="254"/>
      <w:bookmarkEnd w:id="255"/>
    </w:p>
    <w:p w:rsidR="00A74245" w:rsidRPr="00024712" w:rsidRDefault="00A74245" w:rsidP="00E73748">
      <w:pPr>
        <w:pStyle w:val="afd"/>
        <w:numPr>
          <w:ilvl w:val="2"/>
          <w:numId w:val="1"/>
        </w:numPr>
        <w:tabs>
          <w:tab w:val="left" w:pos="-4680"/>
        </w:tabs>
        <w:spacing w:after="80"/>
        <w:ind w:left="0" w:right="0" w:firstLine="709"/>
      </w:pPr>
      <w:r w:rsidRPr="00024712">
        <w:t>Применение неделимого лота предполагает следующие условия отбора:</w:t>
      </w:r>
    </w:p>
    <w:p w:rsidR="00A74245" w:rsidRPr="001F3A3F" w:rsidRDefault="00A74245" w:rsidP="00836D33">
      <w:pPr>
        <w:pStyle w:val="22"/>
        <w:numPr>
          <w:ilvl w:val="0"/>
          <w:numId w:val="47"/>
        </w:numPr>
      </w:pPr>
      <w:r w:rsidRPr="001F3A3F">
        <w:t>Все участники отбора могут подать предложение на все номенклатурные позиции лота;</w:t>
      </w:r>
    </w:p>
    <w:p w:rsidR="00A74245" w:rsidRPr="001F3A3F" w:rsidRDefault="00A74245" w:rsidP="00836D33">
      <w:pPr>
        <w:pStyle w:val="22"/>
        <w:numPr>
          <w:ilvl w:val="0"/>
          <w:numId w:val="47"/>
        </w:numPr>
      </w:pPr>
      <w:r w:rsidRPr="001F3A3F">
        <w:t>Участники дают предложения на каждую позицию лота – иначе предложение не может быть принято для оценки;</w:t>
      </w:r>
    </w:p>
    <w:p w:rsidR="00A74245" w:rsidRPr="001F3A3F" w:rsidRDefault="00A74245" w:rsidP="00836D33">
      <w:pPr>
        <w:pStyle w:val="22"/>
        <w:numPr>
          <w:ilvl w:val="0"/>
          <w:numId w:val="47"/>
        </w:numPr>
      </w:pPr>
      <w:r w:rsidRPr="001F3A3F">
        <w:t>Сравнение участников ведется по совокупной стоимости всех позиций лота.</w:t>
      </w:r>
    </w:p>
    <w:p w:rsidR="00A74245" w:rsidRPr="00024712" w:rsidRDefault="00A74245" w:rsidP="00A74245">
      <w:pPr>
        <w:spacing w:after="80"/>
        <w:ind w:firstLine="709"/>
        <w:jc w:val="both"/>
      </w:pPr>
      <w:r w:rsidRPr="00024712">
        <w:t>Для формирования лотов рекомендуется использовать «Методику формирования неделимых лотов» (распоряжение РАМ-22-Р096 от 07.02.2022).</w:t>
      </w:r>
    </w:p>
    <w:p w:rsidR="00A74245" w:rsidRPr="00024712" w:rsidRDefault="00A74245" w:rsidP="00E73748">
      <w:pPr>
        <w:pStyle w:val="afd"/>
        <w:numPr>
          <w:ilvl w:val="2"/>
          <w:numId w:val="1"/>
        </w:numPr>
        <w:tabs>
          <w:tab w:val="left" w:pos="-4680"/>
        </w:tabs>
        <w:spacing w:after="80"/>
        <w:ind w:left="0" w:right="0" w:firstLine="709"/>
      </w:pPr>
      <w:r w:rsidRPr="00024712">
        <w:t>До начала отбора на основе неделимого лота необходимо получить от поставщиков подтверждение о возможности дать предложение по выбранному перечню номенклатурных позиций (ответ на запрос информации по электронной почте). При получении менее 3 подтверждений от конкурирующих поставщиков в течение 5 рабочих дней после отправки запроса необходимо сократить перечень позиций лота для расширения потенциального количества участников и повторить запрос.</w:t>
      </w:r>
    </w:p>
    <w:p w:rsidR="001F3A3F" w:rsidRPr="00024712" w:rsidRDefault="001F3A3F" w:rsidP="00E73748">
      <w:pPr>
        <w:pStyle w:val="afd"/>
        <w:numPr>
          <w:ilvl w:val="2"/>
          <w:numId w:val="1"/>
        </w:numPr>
        <w:tabs>
          <w:tab w:val="left" w:pos="-4680"/>
        </w:tabs>
        <w:spacing w:after="80"/>
        <w:ind w:left="0" w:right="0" w:firstLine="709"/>
      </w:pPr>
      <w:r w:rsidRPr="00024712">
        <w:t>Определение целесообразности проведения от</w:t>
      </w:r>
      <w:r>
        <w:t>бора на основании неделимого лот</w:t>
      </w:r>
      <w:r w:rsidRPr="00024712">
        <w:t>а выполняется исходя из специфики категории, рыночной конъюнктуры. Решение о целесообразности проведения отбора на основании неделимого лота принимает коммерческий директор Организатора отбора.</w:t>
      </w:r>
    </w:p>
    <w:p w:rsidR="001F3A3F" w:rsidRPr="00024712" w:rsidRDefault="001F3A3F" w:rsidP="00E73748">
      <w:pPr>
        <w:pStyle w:val="afd"/>
        <w:numPr>
          <w:ilvl w:val="1"/>
          <w:numId w:val="1"/>
        </w:numPr>
        <w:tabs>
          <w:tab w:val="left" w:pos="-4680"/>
        </w:tabs>
        <w:spacing w:after="80"/>
        <w:ind w:left="0" w:right="0" w:firstLine="709"/>
      </w:pPr>
      <w:bookmarkStart w:id="256" w:name="_Toc54020832"/>
      <w:bookmarkStart w:id="257" w:name="_Toc54958764"/>
      <w:bookmarkStart w:id="258" w:name="_Toc179544464"/>
      <w:r w:rsidRPr="00024712">
        <w:t>Поэтапное сокращение участников отбора</w:t>
      </w:r>
      <w:bookmarkEnd w:id="256"/>
      <w:bookmarkEnd w:id="257"/>
      <w:bookmarkEnd w:id="258"/>
    </w:p>
    <w:p w:rsidR="001F3A3F" w:rsidRPr="00024712" w:rsidRDefault="001F3A3F" w:rsidP="00E73748">
      <w:pPr>
        <w:pStyle w:val="afd"/>
        <w:numPr>
          <w:ilvl w:val="2"/>
          <w:numId w:val="1"/>
        </w:numPr>
        <w:tabs>
          <w:tab w:val="left" w:pos="-4680"/>
        </w:tabs>
        <w:spacing w:after="80"/>
        <w:ind w:left="0" w:right="0" w:firstLine="709"/>
      </w:pPr>
      <w:r w:rsidRPr="00024712">
        <w:t>В рамках поэтапного сокращения участнико</w:t>
      </w:r>
      <w:r w:rsidR="004815D5">
        <w:t>в отбора в приглашение на участ</w:t>
      </w:r>
      <w:r w:rsidRPr="00024712">
        <w:t>ие к отбору определяется количество этапов отбора и участников на каждом из них (по количеству или по доле участников этапа).</w:t>
      </w:r>
    </w:p>
    <w:p w:rsidR="001F3A3F" w:rsidRPr="00024712" w:rsidRDefault="001F3A3F" w:rsidP="00E73748">
      <w:pPr>
        <w:pStyle w:val="afd"/>
        <w:numPr>
          <w:ilvl w:val="2"/>
          <w:numId w:val="1"/>
        </w:numPr>
        <w:tabs>
          <w:tab w:val="left" w:pos="-4680"/>
        </w:tabs>
        <w:spacing w:after="80"/>
        <w:ind w:left="0" w:right="0" w:firstLine="709"/>
      </w:pPr>
      <w:r w:rsidRPr="00024712">
        <w:t>Количество этапов сокращения участников не ограничивается, но рекомендуется не более 3 с учетом обеспечения сроков Lead time.</w:t>
      </w:r>
    </w:p>
    <w:p w:rsidR="001F3A3F" w:rsidRPr="00024712" w:rsidRDefault="001F3A3F" w:rsidP="00E73748">
      <w:pPr>
        <w:pStyle w:val="afd"/>
        <w:numPr>
          <w:ilvl w:val="2"/>
          <w:numId w:val="1"/>
        </w:numPr>
        <w:tabs>
          <w:tab w:val="left" w:pos="-4680"/>
        </w:tabs>
        <w:spacing w:after="80"/>
        <w:ind w:left="0" w:right="0" w:firstLine="709"/>
      </w:pPr>
      <w:r w:rsidRPr="00024712">
        <w:t>При применении поэтапного сокращения участников в закупочной документации отражается информация о данном порядке проведения отбора, включая количество этапов и правилах сокращения участников от этапа к этапу для оказания конкурентного давления на участников до начала отбора. Сокращение уча</w:t>
      </w:r>
      <w:r w:rsidR="00FA3C37">
        <w:t xml:space="preserve">стников производится с большей </w:t>
      </w:r>
      <w:r w:rsidRPr="00024712">
        <w:t>по сравнению с другими участниками стоимостью.</w:t>
      </w:r>
    </w:p>
    <w:p w:rsidR="001F3A3F" w:rsidRPr="00024712" w:rsidRDefault="001F3A3F" w:rsidP="00E73748">
      <w:pPr>
        <w:pStyle w:val="afd"/>
        <w:numPr>
          <w:ilvl w:val="2"/>
          <w:numId w:val="1"/>
        </w:numPr>
        <w:tabs>
          <w:tab w:val="left" w:pos="-4680"/>
        </w:tabs>
        <w:spacing w:after="80"/>
        <w:ind w:left="0" w:right="0" w:firstLine="709"/>
      </w:pPr>
      <w:r w:rsidRPr="00024712">
        <w:t>Пример поэтапного сокращения: после первого этапа отбора (получение предложений) во второй попадает не более 8 поставщиков. По итогам второго этапа (переторжка) на третий (переговоры) попадает не более 3 поставщиков.</w:t>
      </w:r>
    </w:p>
    <w:p w:rsidR="001F3A3F" w:rsidRPr="00024712" w:rsidRDefault="001F3A3F" w:rsidP="00E73748">
      <w:pPr>
        <w:pStyle w:val="afd"/>
        <w:numPr>
          <w:ilvl w:val="1"/>
          <w:numId w:val="1"/>
        </w:numPr>
        <w:tabs>
          <w:tab w:val="left" w:pos="-4680"/>
        </w:tabs>
        <w:spacing w:after="80"/>
        <w:ind w:left="0" w:right="0" w:firstLine="709"/>
      </w:pPr>
      <w:bookmarkStart w:id="259" w:name="_Toc54020833"/>
      <w:bookmarkStart w:id="260" w:name="_Toc54958765"/>
      <w:bookmarkStart w:id="261" w:name="_Toc179544465"/>
      <w:r w:rsidRPr="00024712">
        <w:t>Накопительная скидка</w:t>
      </w:r>
      <w:bookmarkEnd w:id="259"/>
      <w:bookmarkEnd w:id="260"/>
      <w:bookmarkEnd w:id="261"/>
    </w:p>
    <w:p w:rsidR="001F3A3F" w:rsidRPr="00024712" w:rsidRDefault="001F3A3F" w:rsidP="00E73748">
      <w:pPr>
        <w:pStyle w:val="afd"/>
        <w:numPr>
          <w:ilvl w:val="2"/>
          <w:numId w:val="1"/>
        </w:numPr>
        <w:tabs>
          <w:tab w:val="left" w:pos="-4680"/>
        </w:tabs>
        <w:spacing w:after="80"/>
        <w:ind w:left="0" w:right="0" w:firstLine="709"/>
      </w:pPr>
      <w:r w:rsidRPr="00024712">
        <w:t xml:space="preserve">Если у Куратора отбора нет возможности предоставления поставщику точного объема потребности на длительный период или есть практика невыборки у поставщика обещанного объема рекомендуется применение накопительной скидки. </w:t>
      </w:r>
    </w:p>
    <w:p w:rsidR="001F3A3F" w:rsidRDefault="001F3A3F" w:rsidP="00E73748">
      <w:pPr>
        <w:pStyle w:val="afd"/>
        <w:numPr>
          <w:ilvl w:val="2"/>
          <w:numId w:val="1"/>
        </w:numPr>
        <w:tabs>
          <w:tab w:val="left" w:pos="-4680"/>
        </w:tabs>
        <w:spacing w:after="80"/>
        <w:ind w:left="0" w:right="0" w:firstLine="709"/>
      </w:pPr>
      <w:r w:rsidRPr="00024712">
        <w:t>В рамках отбора и последующего договора определяются границы объемов и величины предоставляемых скидок по мере достижения этих объемов. Для этого Куратор отбора:</w:t>
      </w:r>
    </w:p>
    <w:p w:rsidR="001F3A3F" w:rsidRPr="001F3A3F" w:rsidRDefault="001F3A3F" w:rsidP="00836D33">
      <w:pPr>
        <w:pStyle w:val="22"/>
      </w:pPr>
      <w:r w:rsidRPr="001F3A3F">
        <w:t>Определяет прогнозный объем потребности и проводится анализ закупаемых ранее объемов</w:t>
      </w:r>
    </w:p>
    <w:p w:rsidR="001F3A3F" w:rsidRPr="001F3A3F" w:rsidRDefault="001F3A3F" w:rsidP="00836D33">
      <w:pPr>
        <w:pStyle w:val="22"/>
      </w:pPr>
      <w:r w:rsidRPr="001F3A3F">
        <w:t>Определяет границы объемов выше и ниже ожидаемого объема.</w:t>
      </w:r>
    </w:p>
    <w:p w:rsidR="001F3A3F" w:rsidRPr="00024712" w:rsidRDefault="001F3A3F" w:rsidP="00E73748">
      <w:pPr>
        <w:pStyle w:val="afd"/>
        <w:numPr>
          <w:ilvl w:val="2"/>
          <w:numId w:val="1"/>
        </w:numPr>
        <w:tabs>
          <w:tab w:val="left" w:pos="-4680"/>
        </w:tabs>
        <w:spacing w:after="80"/>
        <w:ind w:left="0" w:right="0" w:firstLine="709"/>
      </w:pPr>
      <w:r w:rsidRPr="00024712">
        <w:t>В рамках отбора Куратор запрашивает у участников скидки, применяемые по мере выбора у поставщика расчетного объема потребности с момента заключ</w:t>
      </w:r>
      <w:r w:rsidR="004815D5">
        <w:t>е</w:t>
      </w:r>
      <w:r w:rsidRPr="00024712">
        <w:t>ния Договора. Размер скидок при этом должен увеличиваться по мере увеличения совокупного объема закупок у выбранного поставщика.</w:t>
      </w:r>
    </w:p>
    <w:p w:rsidR="001F3A3F" w:rsidRPr="004815D5" w:rsidRDefault="001F3A3F" w:rsidP="00E73748">
      <w:pPr>
        <w:pStyle w:val="afd"/>
        <w:numPr>
          <w:ilvl w:val="2"/>
          <w:numId w:val="1"/>
        </w:numPr>
        <w:tabs>
          <w:tab w:val="left" w:pos="-4680"/>
        </w:tabs>
        <w:spacing w:after="80"/>
        <w:ind w:left="0" w:right="0" w:firstLine="709"/>
      </w:pPr>
      <w:r w:rsidRPr="00024712">
        <w:t xml:space="preserve">При проведении отбора на ЭТП и принятии решения о проведении очной переторжки, результаты очной переторжки должны быть загружены на ЭТП для завершения отбора </w:t>
      </w:r>
      <w:r w:rsidRPr="004815D5">
        <w:t>на ЭТП.</w:t>
      </w:r>
    </w:p>
    <w:p w:rsidR="001F3A3F" w:rsidRPr="004815D5" w:rsidRDefault="001F3A3F" w:rsidP="00E73748">
      <w:pPr>
        <w:pStyle w:val="afd"/>
        <w:numPr>
          <w:ilvl w:val="1"/>
          <w:numId w:val="1"/>
        </w:numPr>
        <w:tabs>
          <w:tab w:val="left" w:pos="-4680"/>
        </w:tabs>
        <w:spacing w:after="80"/>
        <w:ind w:left="0" w:right="0" w:firstLine="709"/>
        <w:rPr>
          <w:vanish/>
          <w:sz w:val="28"/>
        </w:rPr>
      </w:pPr>
      <w:r w:rsidRPr="004815D5">
        <w:t xml:space="preserve">Рекомендуется проводить не более 3-х этапов отбора поставщиков: этап 1- запрос предложений, этап 2- запрос скидки, этап 3- улучшение предложений (редукцион, аукцион, переторжка, очные переговоры и т.д.). </w:t>
      </w:r>
    </w:p>
    <w:p w:rsidR="001F3A3F" w:rsidRPr="004815D5" w:rsidRDefault="001F3A3F" w:rsidP="001F3A3F">
      <w:pPr>
        <w:pStyle w:val="afd"/>
        <w:tabs>
          <w:tab w:val="left" w:pos="-4680"/>
        </w:tabs>
        <w:spacing w:after="80"/>
        <w:ind w:left="0" w:right="0" w:firstLine="709"/>
      </w:pPr>
      <w:r w:rsidRPr="004815D5">
        <w:t xml:space="preserve">Дополнительный этап 4 следует проводить только при наличии оснований и согласования Коммерческого директора предприятия/дивизиона/дирекции. </w:t>
      </w:r>
    </w:p>
    <w:p w:rsidR="001F3A3F" w:rsidRPr="004815D5" w:rsidRDefault="001F3A3F" w:rsidP="001F3A3F">
      <w:pPr>
        <w:pStyle w:val="afd"/>
        <w:tabs>
          <w:tab w:val="left" w:pos="-4680"/>
        </w:tabs>
        <w:spacing w:after="80"/>
        <w:ind w:left="0" w:right="0" w:firstLine="709"/>
      </w:pPr>
      <w:r w:rsidRPr="004815D5">
        <w:t>Последующие этапы отбора, при их необходимости более 4-х, проводятся с согласования сотрудников ДКЦКД.</w:t>
      </w:r>
    </w:p>
    <w:p w:rsidR="001F3A3F" w:rsidRPr="004815D5" w:rsidRDefault="001F3A3F" w:rsidP="001F3A3F">
      <w:pPr>
        <w:pStyle w:val="afd"/>
        <w:tabs>
          <w:tab w:val="left" w:pos="-4680"/>
        </w:tabs>
        <w:spacing w:after="80"/>
        <w:ind w:left="0" w:right="0" w:firstLine="709"/>
      </w:pPr>
      <w:r w:rsidRPr="004815D5">
        <w:t>При наличии достаточной конкурентной среды с соизмеримыми условиями оплаты отбор рекомендуется проводить в два этапа: этап 1- запрос предложений, этап 2- улучшение предложений (редукцион, аукцион, переторжка и т.д.).</w:t>
      </w:r>
    </w:p>
    <w:p w:rsidR="001F3A3F" w:rsidRDefault="001F3A3F" w:rsidP="00E73748">
      <w:pPr>
        <w:pStyle w:val="a6"/>
        <w:numPr>
          <w:ilvl w:val="0"/>
          <w:numId w:val="1"/>
        </w:numPr>
        <w:spacing w:line="240" w:lineRule="auto"/>
        <w:ind w:left="0" w:firstLine="709"/>
        <w:contextualSpacing w:val="0"/>
        <w:outlineLvl w:val="0"/>
        <w:rPr>
          <w:b/>
          <w:sz w:val="28"/>
          <w:szCs w:val="28"/>
        </w:rPr>
      </w:pPr>
      <w:bookmarkStart w:id="262" w:name="_Toc54958766"/>
      <w:bookmarkStart w:id="263" w:name="_Toc179544466"/>
      <w:bookmarkStart w:id="264" w:name="_Toc179555623"/>
      <w:bookmarkStart w:id="265" w:name="_Toc185598002"/>
      <w:r w:rsidRPr="001F3A3F">
        <w:rPr>
          <w:b/>
          <w:sz w:val="28"/>
          <w:szCs w:val="28"/>
        </w:rPr>
        <w:t>Определение победителя отбора</w:t>
      </w:r>
      <w:bookmarkEnd w:id="262"/>
      <w:bookmarkEnd w:id="263"/>
      <w:bookmarkEnd w:id="264"/>
      <w:bookmarkEnd w:id="265"/>
    </w:p>
    <w:p w:rsidR="001F3A3F" w:rsidRPr="00024712" w:rsidRDefault="001F3A3F" w:rsidP="00E73748">
      <w:pPr>
        <w:pStyle w:val="afd"/>
        <w:numPr>
          <w:ilvl w:val="1"/>
          <w:numId w:val="1"/>
        </w:numPr>
        <w:tabs>
          <w:tab w:val="left" w:pos="-4680"/>
        </w:tabs>
        <w:spacing w:after="80"/>
        <w:ind w:left="0" w:right="0" w:firstLine="709"/>
        <w:rPr>
          <w:szCs w:val="20"/>
        </w:rPr>
      </w:pPr>
      <w:bookmarkStart w:id="266" w:name="_Toc54020835"/>
      <w:bookmarkStart w:id="267" w:name="_Toc54958767"/>
      <w:bookmarkStart w:id="268" w:name="_Toc179544467"/>
      <w:r w:rsidRPr="00024712">
        <w:rPr>
          <w:szCs w:val="20"/>
        </w:rPr>
        <w:t>Победителем отбора признается участник, представивший конкурентную заявку, которая решением Конкурсной комиссии признана наилучшим предложением с учетом заранее определенных критериев в процессе подготовки к отбору.</w:t>
      </w:r>
      <w:bookmarkEnd w:id="266"/>
      <w:bookmarkEnd w:id="267"/>
      <w:bookmarkEnd w:id="268"/>
    </w:p>
    <w:p w:rsidR="001F3A3F" w:rsidRPr="00024712" w:rsidRDefault="001F3A3F" w:rsidP="00E73748">
      <w:pPr>
        <w:pStyle w:val="afd"/>
        <w:numPr>
          <w:ilvl w:val="1"/>
          <w:numId w:val="1"/>
        </w:numPr>
        <w:tabs>
          <w:tab w:val="left" w:pos="-4680"/>
        </w:tabs>
        <w:spacing w:after="80"/>
        <w:ind w:left="0" w:right="0" w:firstLine="709"/>
        <w:rPr>
          <w:szCs w:val="20"/>
        </w:rPr>
      </w:pPr>
      <w:bookmarkStart w:id="269" w:name="_Toc179544468"/>
      <w:r w:rsidRPr="00024712">
        <w:rPr>
          <w:szCs w:val="20"/>
        </w:rPr>
        <w:t>Критерии выбора победителя должны формироваться на этапе подготовки к проведению отбора. Изменения критериев выбора победителя в процессе проведения отбора должны согласовываться с ДКВАКБ.</w:t>
      </w:r>
      <w:bookmarkEnd w:id="269"/>
    </w:p>
    <w:p w:rsidR="001F3A3F" w:rsidRPr="00024712" w:rsidRDefault="001F3A3F" w:rsidP="00E73748">
      <w:pPr>
        <w:pStyle w:val="afd"/>
        <w:numPr>
          <w:ilvl w:val="1"/>
          <w:numId w:val="1"/>
        </w:numPr>
        <w:tabs>
          <w:tab w:val="left" w:pos="-4680"/>
        </w:tabs>
        <w:spacing w:after="80"/>
        <w:ind w:left="0" w:right="0" w:firstLine="709"/>
        <w:rPr>
          <w:szCs w:val="20"/>
        </w:rPr>
      </w:pPr>
      <w:bookmarkStart w:id="270" w:name="_Toc179544469"/>
      <w:r w:rsidRPr="00024712">
        <w:rPr>
          <w:szCs w:val="20"/>
        </w:rPr>
        <w:t>Запрещается выбирать победителя отбора по критериям, отличным от заявленных в конкурсной документации (если указаны). Запрещается указывать веса критериев выбора победителя в конкурсной документации.</w:t>
      </w:r>
      <w:bookmarkEnd w:id="270"/>
    </w:p>
    <w:p w:rsidR="001F3A3F" w:rsidRPr="00024712" w:rsidRDefault="001F3A3F" w:rsidP="00E73748">
      <w:pPr>
        <w:pStyle w:val="afd"/>
        <w:numPr>
          <w:ilvl w:val="1"/>
          <w:numId w:val="1"/>
        </w:numPr>
        <w:tabs>
          <w:tab w:val="left" w:pos="-4680"/>
        </w:tabs>
        <w:spacing w:after="80"/>
        <w:ind w:left="0" w:right="0" w:firstLine="709"/>
        <w:rPr>
          <w:szCs w:val="20"/>
        </w:rPr>
      </w:pPr>
      <w:bookmarkStart w:id="271" w:name="_Toc54020836"/>
      <w:bookmarkStart w:id="272" w:name="_Toc54958768"/>
      <w:bookmarkStart w:id="273" w:name="_Toc179544470"/>
      <w:r w:rsidRPr="00024712">
        <w:rPr>
          <w:szCs w:val="20"/>
        </w:rPr>
        <w:t>При определении победителя отбора рекомендуется в т.ч. руководствоваться следующими критериями:</w:t>
      </w:r>
      <w:bookmarkEnd w:id="271"/>
      <w:bookmarkEnd w:id="272"/>
      <w:bookmarkEnd w:id="273"/>
    </w:p>
    <w:p w:rsidR="001F3A3F" w:rsidRPr="00024712" w:rsidRDefault="001F3A3F" w:rsidP="00E73748">
      <w:pPr>
        <w:pStyle w:val="afd"/>
        <w:numPr>
          <w:ilvl w:val="2"/>
          <w:numId w:val="1"/>
        </w:numPr>
        <w:tabs>
          <w:tab w:val="left" w:pos="-4680"/>
        </w:tabs>
        <w:spacing w:after="80"/>
        <w:ind w:left="0" w:right="0" w:firstLine="709"/>
      </w:pPr>
      <w:r w:rsidRPr="00024712">
        <w:t>Цена/Стоимость/Совокупную стоимость владения</w:t>
      </w:r>
      <w:r w:rsidRPr="00024712" w:rsidDel="00207DED">
        <w:t xml:space="preserve"> </w:t>
      </w:r>
      <w:r w:rsidRPr="00024712">
        <w:t>/Сроки поставки/Качество;</w:t>
      </w:r>
    </w:p>
    <w:p w:rsidR="001F3A3F" w:rsidRPr="00024712" w:rsidRDefault="001F3A3F" w:rsidP="00E73748">
      <w:pPr>
        <w:pStyle w:val="afd"/>
        <w:numPr>
          <w:ilvl w:val="2"/>
          <w:numId w:val="1"/>
        </w:numPr>
        <w:tabs>
          <w:tab w:val="left" w:pos="-4680"/>
        </w:tabs>
        <w:spacing w:after="80"/>
        <w:ind w:left="0" w:right="0" w:firstLine="709"/>
      </w:pPr>
      <w:r w:rsidRPr="00024712">
        <w:t>Результат квалификации производителя (квалифицирован, либо на каком этапе квалификации) с учетом действующих карт тех ограничений. Согласно Регламенту квалификации производителей сырья и материалов по качеству;</w:t>
      </w:r>
    </w:p>
    <w:p w:rsidR="001F3A3F" w:rsidRPr="00024712" w:rsidRDefault="001F3A3F" w:rsidP="00E73748">
      <w:pPr>
        <w:pStyle w:val="afd"/>
        <w:numPr>
          <w:ilvl w:val="2"/>
          <w:numId w:val="1"/>
        </w:numPr>
        <w:tabs>
          <w:tab w:val="left" w:pos="-4680"/>
        </w:tabs>
        <w:spacing w:after="80"/>
        <w:ind w:left="0" w:right="0" w:firstLine="709"/>
      </w:pPr>
      <w:r w:rsidRPr="00024712">
        <w:t>Уровень дефектности, своевременность поставок для действующих поставщиков. Согласно Методике организации учета сырья и материалов с отклонениями от требований нормативных документов;</w:t>
      </w:r>
    </w:p>
    <w:p w:rsidR="001F3A3F" w:rsidRPr="00024712" w:rsidRDefault="001F3A3F" w:rsidP="00E73748">
      <w:pPr>
        <w:pStyle w:val="afd"/>
        <w:numPr>
          <w:ilvl w:val="2"/>
          <w:numId w:val="1"/>
        </w:numPr>
        <w:tabs>
          <w:tab w:val="left" w:pos="-4680"/>
        </w:tabs>
        <w:spacing w:after="80"/>
        <w:ind w:left="0" w:right="0" w:firstLine="709"/>
      </w:pPr>
      <w:r w:rsidRPr="00024712">
        <w:t xml:space="preserve">Результаты рейтинговой оценки поставщиков по результатам работы за период, для действующих поставщиков. Согласно Методике рейтинговой оценки поставщиков сырья и материалов </w:t>
      </w:r>
    </w:p>
    <w:p w:rsidR="001F3A3F" w:rsidRPr="00024712" w:rsidRDefault="001F3A3F" w:rsidP="00E73748">
      <w:pPr>
        <w:pStyle w:val="afd"/>
        <w:numPr>
          <w:ilvl w:val="2"/>
          <w:numId w:val="1"/>
        </w:numPr>
        <w:tabs>
          <w:tab w:val="left" w:pos="-4680"/>
        </w:tabs>
        <w:spacing w:after="80"/>
        <w:ind w:left="0" w:right="0" w:firstLine="709"/>
      </w:pPr>
      <w:r w:rsidRPr="00024712">
        <w:t xml:space="preserve">Результаты аудита поставщиков (бальная оценка поставщика), который включают оценку технологии процесса производства, адекватность имеющихся ресурсов, возможностей поставщика, перспективность </w:t>
      </w:r>
      <w:r w:rsidRPr="004815D5">
        <w:t xml:space="preserve">поставщика, возможные риски </w:t>
      </w:r>
      <w:r w:rsidRPr="00024712">
        <w:t xml:space="preserve">и др. (при наличии проведенных аудитов) </w:t>
      </w:r>
      <w:r>
        <w:t>с</w:t>
      </w:r>
      <w:r w:rsidRPr="00024712">
        <w:t>огласно Регламенту проведения аудитов заводов–изготовителей сырья и материалов</w:t>
      </w:r>
    </w:p>
    <w:p w:rsidR="001F3A3F" w:rsidRPr="00024712" w:rsidRDefault="001F3A3F" w:rsidP="00E73748">
      <w:pPr>
        <w:pStyle w:val="afd"/>
        <w:numPr>
          <w:ilvl w:val="2"/>
          <w:numId w:val="1"/>
        </w:numPr>
        <w:tabs>
          <w:tab w:val="left" w:pos="-4680"/>
        </w:tabs>
        <w:spacing w:after="80"/>
        <w:ind w:left="0" w:right="0" w:firstLine="709"/>
      </w:pPr>
      <w:r w:rsidRPr="00024712">
        <w:t>Наличие/отсутствие сертифицированной СМК (действующий сертификат); сертификат соответствия Системы менеджмента качества поставщика стандарту ISO 9001 (выданный органом по сертификации, признанный IAF MLA) и/или IATF 16949 (выданный сертификационным органом, признанным IATF);</w:t>
      </w:r>
    </w:p>
    <w:p w:rsidR="001F3A3F" w:rsidRPr="00024712" w:rsidRDefault="001F3A3F" w:rsidP="00E73748">
      <w:pPr>
        <w:pStyle w:val="afd"/>
        <w:numPr>
          <w:ilvl w:val="2"/>
          <w:numId w:val="1"/>
        </w:numPr>
        <w:tabs>
          <w:tab w:val="left" w:pos="-4680"/>
        </w:tabs>
        <w:spacing w:after="80"/>
        <w:ind w:left="0" w:right="0" w:firstLine="709"/>
      </w:pPr>
      <w:r w:rsidRPr="00024712">
        <w:t>Своевременность и результативность предоставляемых корректирующих действий по результатам проведенных аудитов и выявленным несоответствиям;</w:t>
      </w:r>
    </w:p>
    <w:p w:rsidR="001F3A3F" w:rsidRPr="00024712" w:rsidRDefault="001F3A3F" w:rsidP="00E73748">
      <w:pPr>
        <w:pStyle w:val="afd"/>
        <w:numPr>
          <w:ilvl w:val="2"/>
          <w:numId w:val="1"/>
        </w:numPr>
        <w:tabs>
          <w:tab w:val="left" w:pos="-4680"/>
        </w:tabs>
        <w:spacing w:after="80"/>
        <w:ind w:left="0" w:right="0" w:firstLine="709"/>
      </w:pPr>
      <w:r w:rsidRPr="00024712">
        <w:t>Наличие расхождений с требованиями технической спецификации (при наличии);</w:t>
      </w:r>
    </w:p>
    <w:p w:rsidR="001F3A3F" w:rsidRPr="00024712" w:rsidRDefault="001F3A3F" w:rsidP="00E73748">
      <w:pPr>
        <w:pStyle w:val="afd"/>
        <w:numPr>
          <w:ilvl w:val="2"/>
          <w:numId w:val="1"/>
        </w:numPr>
        <w:tabs>
          <w:tab w:val="left" w:pos="-4680"/>
        </w:tabs>
        <w:spacing w:after="80"/>
        <w:ind w:left="0" w:right="0" w:firstLine="709"/>
      </w:pPr>
      <w:r w:rsidRPr="00024712">
        <w:t>Статус присоединения/не присоединения к Кодек</w:t>
      </w:r>
      <w:r w:rsidR="00FA3C37">
        <w:t>су делового партнера Компании;</w:t>
      </w:r>
    </w:p>
    <w:p w:rsidR="001F3A3F" w:rsidRPr="004815D5" w:rsidRDefault="001F3A3F" w:rsidP="00E73748">
      <w:pPr>
        <w:pStyle w:val="afd"/>
        <w:numPr>
          <w:ilvl w:val="2"/>
          <w:numId w:val="1"/>
        </w:numPr>
        <w:tabs>
          <w:tab w:val="left" w:pos="-4680"/>
        </w:tabs>
        <w:spacing w:after="80"/>
        <w:ind w:left="0" w:right="0" w:firstLine="709"/>
      </w:pPr>
      <w:r w:rsidRPr="00024712">
        <w:t>Наличие лицензий, разрешений, СРО и наличие опыта поста</w:t>
      </w:r>
      <w:r>
        <w:t xml:space="preserve">вки аналогичных </w:t>
      </w:r>
      <w:r w:rsidRPr="004815D5">
        <w:t>ТМЦ, работ/услуг;</w:t>
      </w:r>
    </w:p>
    <w:p w:rsidR="001F3A3F" w:rsidRPr="00024712" w:rsidRDefault="00FA3C37" w:rsidP="00E73748">
      <w:pPr>
        <w:pStyle w:val="afd"/>
        <w:numPr>
          <w:ilvl w:val="2"/>
          <w:numId w:val="1"/>
        </w:numPr>
        <w:tabs>
          <w:tab w:val="left" w:pos="-4680"/>
        </w:tabs>
        <w:spacing w:after="80"/>
        <w:ind w:left="0" w:right="0" w:firstLine="709"/>
      </w:pPr>
      <w:r w:rsidRPr="004815D5">
        <w:t>Статус</w:t>
      </w:r>
      <w:r w:rsidR="001F3A3F" w:rsidRPr="004815D5">
        <w:t xml:space="preserve"> подписания</w:t>
      </w:r>
      <w:r w:rsidR="001F3A3F" w:rsidRPr="00024712">
        <w:t>/не подписания Соглашения по качеству и Декларации соответствия (для ТМЦ, где это предусмотрено). Минимальный размер партии поставки и срок поставки;</w:t>
      </w:r>
    </w:p>
    <w:p w:rsidR="001F3A3F" w:rsidRPr="00024712" w:rsidRDefault="001F3A3F" w:rsidP="00E73748">
      <w:pPr>
        <w:pStyle w:val="afd"/>
        <w:numPr>
          <w:ilvl w:val="2"/>
          <w:numId w:val="1"/>
        </w:numPr>
        <w:tabs>
          <w:tab w:val="left" w:pos="-4680"/>
        </w:tabs>
        <w:spacing w:after="80"/>
        <w:ind w:left="0" w:right="0" w:firstLine="709"/>
      </w:pPr>
      <w:r w:rsidRPr="00024712">
        <w:t xml:space="preserve">Результаты рейтинговой оценки поставщиков оборудования, материалов, СМР, ПИР, НИОКР для проектов при выборе победителя не по минимальной цене, согласно Приложению </w:t>
      </w:r>
      <w:r>
        <w:t>Ц</w:t>
      </w:r>
      <w:r w:rsidRPr="00024712">
        <w:t>.</w:t>
      </w:r>
    </w:p>
    <w:p w:rsidR="001F3A3F" w:rsidRPr="00024712" w:rsidRDefault="001F3A3F" w:rsidP="00E73748">
      <w:pPr>
        <w:pStyle w:val="afd"/>
        <w:numPr>
          <w:ilvl w:val="2"/>
          <w:numId w:val="1"/>
        </w:numPr>
        <w:tabs>
          <w:tab w:val="left" w:pos="-4680"/>
        </w:tabs>
        <w:spacing w:after="80"/>
        <w:ind w:left="0" w:right="0" w:firstLine="709"/>
      </w:pPr>
      <w:r w:rsidRPr="00024712">
        <w:t>Статус комплаенс аккредитации контрагента и налоговой аккредитации контрагента.</w:t>
      </w:r>
    </w:p>
    <w:p w:rsidR="001F3A3F" w:rsidRPr="004815D5" w:rsidRDefault="001F3A3F" w:rsidP="00E73748">
      <w:pPr>
        <w:pStyle w:val="afd"/>
        <w:numPr>
          <w:ilvl w:val="2"/>
          <w:numId w:val="1"/>
        </w:numPr>
        <w:tabs>
          <w:tab w:val="left" w:pos="-4680"/>
        </w:tabs>
        <w:spacing w:after="80"/>
        <w:ind w:left="0" w:right="0" w:firstLine="709"/>
      </w:pPr>
      <w:r w:rsidRPr="004815D5">
        <w:t>Наличие/статус/отсутствие контрагента в Едином реестре недобросовестных контрагентов.</w:t>
      </w:r>
    </w:p>
    <w:p w:rsidR="001F3A3F" w:rsidRPr="004815D5" w:rsidRDefault="001F3A3F" w:rsidP="00E73748">
      <w:pPr>
        <w:pStyle w:val="afd"/>
        <w:numPr>
          <w:ilvl w:val="1"/>
          <w:numId w:val="1"/>
        </w:numPr>
        <w:tabs>
          <w:tab w:val="left" w:pos="-4680"/>
        </w:tabs>
        <w:spacing w:after="80"/>
        <w:ind w:left="0" w:right="0" w:firstLine="709"/>
      </w:pPr>
      <w:r w:rsidRPr="004815D5">
        <w:t>Определение резервистов:</w:t>
      </w:r>
    </w:p>
    <w:p w:rsidR="001F3A3F" w:rsidRPr="004815D5" w:rsidRDefault="001F3A3F" w:rsidP="00E73748">
      <w:pPr>
        <w:pStyle w:val="afd"/>
        <w:numPr>
          <w:ilvl w:val="2"/>
          <w:numId w:val="1"/>
        </w:numPr>
        <w:tabs>
          <w:tab w:val="left" w:pos="-4680"/>
        </w:tabs>
        <w:spacing w:after="80"/>
        <w:ind w:left="0" w:right="0" w:firstLine="709"/>
      </w:pPr>
      <w:r w:rsidRPr="004815D5">
        <w:t>В отборах допускается определять резервистов с ценовыми предложениями не выше 10% от победителя</w:t>
      </w:r>
      <w:r w:rsidRPr="004815D5">
        <w:rPr>
          <w:rStyle w:val="afc"/>
        </w:rPr>
        <w:footnoteReference w:id="26"/>
      </w:r>
      <w:r w:rsidRPr="004815D5">
        <w:t>.</w:t>
      </w:r>
    </w:p>
    <w:p w:rsidR="001F3A3F" w:rsidRPr="004815D5" w:rsidRDefault="001F3A3F" w:rsidP="00E73748">
      <w:pPr>
        <w:pStyle w:val="afd"/>
        <w:numPr>
          <w:ilvl w:val="2"/>
          <w:numId w:val="1"/>
        </w:numPr>
        <w:tabs>
          <w:tab w:val="left" w:pos="-4680"/>
        </w:tabs>
        <w:spacing w:after="80"/>
        <w:ind w:left="0" w:right="0" w:firstLine="709"/>
      </w:pPr>
      <w:r w:rsidRPr="004815D5">
        <w:t>Определение резервистов возможно только в случаях, когда время, необходимое для пересмотра ранее принятого решения КК/ТК по выбору победителя отбора может привести к остановке производства или аварийной ситуации, а также в случаях, когда в качестве победителя выбирается поставщик с продукцией, по которой отсутствуют результаты опытно-промышленных/промышленных испытаний.</w:t>
      </w:r>
    </w:p>
    <w:p w:rsidR="001F3A3F" w:rsidRPr="004815D5" w:rsidRDefault="001F3A3F" w:rsidP="00E73748">
      <w:pPr>
        <w:pStyle w:val="afd"/>
        <w:numPr>
          <w:ilvl w:val="2"/>
          <w:numId w:val="1"/>
        </w:numPr>
        <w:tabs>
          <w:tab w:val="left" w:pos="-4680"/>
        </w:tabs>
        <w:spacing w:after="80"/>
        <w:ind w:left="0" w:right="0" w:firstLine="709"/>
      </w:pPr>
      <w:r w:rsidRPr="004815D5">
        <w:t>Резервисты, параметры их технико-коммерческого предложения и условия перехода на резервистов должны быть указаны в Протоколе ТК/КК.</w:t>
      </w:r>
    </w:p>
    <w:p w:rsidR="001F3A3F" w:rsidRPr="004815D5" w:rsidRDefault="001F3A3F" w:rsidP="00E73748">
      <w:pPr>
        <w:pStyle w:val="afd"/>
        <w:numPr>
          <w:ilvl w:val="2"/>
          <w:numId w:val="1"/>
        </w:numPr>
        <w:tabs>
          <w:tab w:val="left" w:pos="-4680"/>
        </w:tabs>
        <w:spacing w:after="80"/>
        <w:ind w:left="0" w:right="0" w:firstLine="709"/>
      </w:pPr>
      <w:r w:rsidRPr="004815D5">
        <w:t>В случае многопозиционного отбора резервисты также должны быть указаны в КЛ попозиционно.</w:t>
      </w:r>
    </w:p>
    <w:p w:rsidR="001F3A3F" w:rsidRPr="004815D5" w:rsidRDefault="001F3A3F" w:rsidP="00E73748">
      <w:pPr>
        <w:pStyle w:val="afd"/>
        <w:numPr>
          <w:ilvl w:val="2"/>
          <w:numId w:val="1"/>
        </w:numPr>
        <w:tabs>
          <w:tab w:val="left" w:pos="-4680"/>
        </w:tabs>
        <w:spacing w:after="80"/>
        <w:ind w:left="0" w:right="0" w:firstLine="709"/>
      </w:pPr>
      <w:r w:rsidRPr="004815D5">
        <w:t xml:space="preserve">Резервисты должны быть указаны в карточке отбора СЭД в графе «Резервисты». В графе «Дополнительная сумма» должна быть указана разница между предложениями резервистов и победителей отборов. </w:t>
      </w:r>
    </w:p>
    <w:p w:rsidR="001F3A3F" w:rsidRPr="004815D5" w:rsidRDefault="001F3A3F" w:rsidP="00E73748">
      <w:pPr>
        <w:pStyle w:val="afd"/>
        <w:numPr>
          <w:ilvl w:val="2"/>
          <w:numId w:val="1"/>
        </w:numPr>
        <w:tabs>
          <w:tab w:val="left" w:pos="-4680"/>
        </w:tabs>
        <w:spacing w:after="80"/>
        <w:ind w:left="0" w:right="0" w:firstLine="709"/>
      </w:pPr>
      <w:r w:rsidRPr="004815D5">
        <w:t>При оформлении договора поставки/спецификации с резервистом к карточке договора в СЭД должна быть приложена пояснительная записка за подписью руководителя организатора отбора с описанием причин заключения договора с резервистом с приложением подтверждающих документов (отказ от поставки/срыв поставки победителя, отрицательные результаты ОПИ/ПИ и т.д.). При этом ответственность за необоснованное неинициирование вопроса по включению победителя отбора в ЕРНК лежит на руководителе организатора отбора.</w:t>
      </w:r>
    </w:p>
    <w:p w:rsidR="001F3A3F" w:rsidRPr="004815D5" w:rsidRDefault="001F3A3F" w:rsidP="00E73748">
      <w:pPr>
        <w:pStyle w:val="a6"/>
        <w:numPr>
          <w:ilvl w:val="1"/>
          <w:numId w:val="1"/>
        </w:numPr>
        <w:spacing w:after="80" w:line="240" w:lineRule="auto"/>
        <w:ind w:left="0" w:firstLine="709"/>
        <w:contextualSpacing w:val="0"/>
        <w:jc w:val="both"/>
        <w:rPr>
          <w:szCs w:val="24"/>
        </w:rPr>
      </w:pPr>
      <w:r w:rsidRPr="004815D5">
        <w:rPr>
          <w:szCs w:val="24"/>
        </w:rPr>
        <w:t>В Протоколе КК/ТК по выбору победителя отбора и конкурентном листе следует отразить данные о наличии опциона и условиях его раскрытия, если таковой предусмотрен закупочной документацией и получено согласие победителя отбора на его раскрытие в установленные сроки. Рекомендуемый размер опциона составляет -20%/+20%. Для прогнозной потребности опцион может находиться в пределах -100%/+30%. Сумма в карточке отбора указывается с учетом максимального значения опциона.</w:t>
      </w:r>
    </w:p>
    <w:p w:rsidR="001F3A3F" w:rsidRPr="004815D5" w:rsidRDefault="001F3A3F" w:rsidP="00E73748">
      <w:pPr>
        <w:pStyle w:val="a6"/>
        <w:numPr>
          <w:ilvl w:val="1"/>
          <w:numId w:val="1"/>
        </w:numPr>
        <w:spacing w:after="80" w:line="240" w:lineRule="auto"/>
        <w:ind w:left="0" w:firstLine="709"/>
        <w:contextualSpacing w:val="0"/>
        <w:jc w:val="both"/>
        <w:rPr>
          <w:szCs w:val="24"/>
        </w:rPr>
      </w:pPr>
      <w:r w:rsidRPr="004815D5">
        <w:rPr>
          <w:szCs w:val="24"/>
        </w:rPr>
        <w:t>В Протоколе КК/ТК по выбору победителя отбора и Конкурентном листе следует отразить условие о наличии толеранса, если таковой предусмотрен закупочной документацией и/или получено согласие/предложение победителя отбора на его установку. Размер толеранса определяется особенностями свойств товара, условиями его транспортировки и не может превышать интервал -10%/+10% от общего объёма поставки. Сумма в карточке отбора указывается с учетом максимального положительного значения. Не применять толеранс, если документацией предусмотрен опцион.</w:t>
      </w:r>
    </w:p>
    <w:p w:rsidR="001F3A3F" w:rsidRPr="004815D5" w:rsidRDefault="001F3A3F" w:rsidP="00E73748">
      <w:pPr>
        <w:pStyle w:val="a6"/>
        <w:numPr>
          <w:ilvl w:val="1"/>
          <w:numId w:val="1"/>
        </w:numPr>
        <w:spacing w:after="80" w:line="240" w:lineRule="auto"/>
        <w:ind w:left="0" w:firstLine="709"/>
        <w:contextualSpacing w:val="0"/>
        <w:jc w:val="both"/>
        <w:rPr>
          <w:szCs w:val="24"/>
        </w:rPr>
      </w:pPr>
      <w:r w:rsidRPr="004815D5">
        <w:rPr>
          <w:szCs w:val="24"/>
        </w:rPr>
        <w:t>При отклонении предложений участников отбора (в т.ч. при принятии решения о включении в ЕРНК) на основании оценки их благонадежности и рисков работы с ними необходимо учитывать влияние этих действий на ограничение конкурентной среды, что может создать риск увеличения затрат в будущем.</w:t>
      </w:r>
    </w:p>
    <w:p w:rsidR="00A74245" w:rsidRDefault="001F3A3F" w:rsidP="00E73748">
      <w:pPr>
        <w:pStyle w:val="a6"/>
        <w:numPr>
          <w:ilvl w:val="0"/>
          <w:numId w:val="1"/>
        </w:numPr>
        <w:spacing w:line="240" w:lineRule="auto"/>
        <w:ind w:left="0" w:firstLine="709"/>
        <w:contextualSpacing w:val="0"/>
        <w:outlineLvl w:val="0"/>
        <w:rPr>
          <w:b/>
          <w:sz w:val="28"/>
          <w:szCs w:val="28"/>
        </w:rPr>
      </w:pPr>
      <w:bookmarkStart w:id="274" w:name="_Toc185598003"/>
      <w:r w:rsidRPr="001F3A3F">
        <w:rPr>
          <w:b/>
          <w:sz w:val="28"/>
          <w:szCs w:val="28"/>
        </w:rPr>
        <w:t>Отдельные требования к порядку проведения закупочных процедур</w:t>
      </w:r>
      <w:bookmarkEnd w:id="274"/>
    </w:p>
    <w:p w:rsidR="001F3A3F" w:rsidRPr="00024712" w:rsidRDefault="001F3A3F" w:rsidP="00E73748">
      <w:pPr>
        <w:pStyle w:val="afd"/>
        <w:numPr>
          <w:ilvl w:val="1"/>
          <w:numId w:val="1"/>
        </w:numPr>
        <w:tabs>
          <w:tab w:val="left" w:pos="-4680"/>
        </w:tabs>
        <w:spacing w:after="80"/>
        <w:ind w:left="0" w:right="0" w:firstLine="709"/>
        <w:rPr>
          <w:szCs w:val="20"/>
        </w:rPr>
      </w:pPr>
      <w:bookmarkStart w:id="275" w:name="_Toc54020838"/>
      <w:bookmarkStart w:id="276" w:name="_Toc54958770"/>
      <w:bookmarkStart w:id="277" w:name="_Toc179544472"/>
      <w:r w:rsidRPr="00024712">
        <w:rPr>
          <w:szCs w:val="20"/>
        </w:rPr>
        <w:t>Куратор отбора обязан обеспечить участие в закупочной процедуре поставщиков, подтвердивших свои возможности выполнить требования Группы и претендующих на заключение контракта.</w:t>
      </w:r>
      <w:bookmarkEnd w:id="275"/>
      <w:bookmarkEnd w:id="276"/>
      <w:bookmarkEnd w:id="277"/>
    </w:p>
    <w:p w:rsidR="001F3A3F" w:rsidRPr="00024712" w:rsidRDefault="001F3A3F" w:rsidP="00E73748">
      <w:pPr>
        <w:pStyle w:val="afd"/>
        <w:numPr>
          <w:ilvl w:val="1"/>
          <w:numId w:val="1"/>
        </w:numPr>
        <w:tabs>
          <w:tab w:val="left" w:pos="-4680"/>
        </w:tabs>
        <w:spacing w:after="80"/>
        <w:ind w:left="0" w:right="0" w:firstLine="709"/>
        <w:rPr>
          <w:szCs w:val="20"/>
        </w:rPr>
      </w:pPr>
      <w:bookmarkStart w:id="278" w:name="_Toc54020839"/>
      <w:bookmarkStart w:id="279" w:name="_Toc54958771"/>
      <w:bookmarkStart w:id="280" w:name="_Toc179544473"/>
      <w:r w:rsidRPr="00024712">
        <w:rPr>
          <w:szCs w:val="20"/>
        </w:rPr>
        <w:t>Отбор может проводиться на основании ретроспективного анализа и прогнозной потребности с целью увеличения масштаба закупки, сокращения сроков поставок, получения лучших условий. Размещение заказов победителям отбора только на основании потребности в заявке, сформированной в учетной системе предприятия.</w:t>
      </w:r>
      <w:bookmarkEnd w:id="278"/>
      <w:bookmarkEnd w:id="279"/>
      <w:bookmarkEnd w:id="280"/>
      <w:r w:rsidRPr="00024712">
        <w:rPr>
          <w:szCs w:val="20"/>
        </w:rPr>
        <w:t xml:space="preserve"> </w:t>
      </w:r>
    </w:p>
    <w:p w:rsidR="001F3A3F" w:rsidRPr="00024712" w:rsidRDefault="001F3A3F" w:rsidP="001F3A3F">
      <w:pPr>
        <w:pStyle w:val="afd"/>
        <w:tabs>
          <w:tab w:val="left" w:pos="-4680"/>
        </w:tabs>
        <w:spacing w:after="80"/>
        <w:ind w:left="0" w:right="0" w:firstLine="709"/>
        <w:rPr>
          <w:szCs w:val="20"/>
        </w:rPr>
      </w:pPr>
      <w:bookmarkStart w:id="281" w:name="_Toc179544474"/>
      <w:r w:rsidRPr="00024712">
        <w:rPr>
          <w:szCs w:val="20"/>
        </w:rPr>
        <w:t>Для определения объема закупки рекомендуется использовать «Методику расчета потребности для проведения отборов по статистике» (распоряжение РАМ-21-Р1063 от 23.12.2021)</w:t>
      </w:r>
      <w:bookmarkEnd w:id="281"/>
    </w:p>
    <w:p w:rsidR="001F3A3F" w:rsidRPr="00024712" w:rsidRDefault="001F3A3F" w:rsidP="00E73748">
      <w:pPr>
        <w:pStyle w:val="afd"/>
        <w:numPr>
          <w:ilvl w:val="1"/>
          <w:numId w:val="1"/>
        </w:numPr>
        <w:tabs>
          <w:tab w:val="left" w:pos="-4680"/>
        </w:tabs>
        <w:spacing w:after="80"/>
        <w:ind w:left="0" w:right="0" w:firstLine="709"/>
        <w:rPr>
          <w:szCs w:val="20"/>
        </w:rPr>
      </w:pPr>
      <w:bookmarkStart w:id="282" w:name="_Toc54020840"/>
      <w:bookmarkStart w:id="283" w:name="_Toc54958772"/>
      <w:bookmarkStart w:id="284" w:name="_Toc179544475"/>
      <w:r w:rsidRPr="00024712">
        <w:rPr>
          <w:szCs w:val="20"/>
        </w:rPr>
        <w:t>В случаях, когда заявка на потребность содержит указание на наименование производителя/бренда или марки/параметров, указывающих на конкретного производителя/бренд Заказчик обязан да начала проведения отбора предоставить Организатору отбора объективные технические требования, спецификации, а также всю необходимую информацию, позволяющую подобрать аналоги. Данное требование распространяется только на те случаи, когда вследствие формирования заявки на потребность требуется проведение отбора.</w:t>
      </w:r>
      <w:bookmarkEnd w:id="282"/>
      <w:bookmarkEnd w:id="283"/>
      <w:bookmarkEnd w:id="284"/>
    </w:p>
    <w:p w:rsidR="001F3A3F" w:rsidRPr="00024712" w:rsidRDefault="001F3A3F" w:rsidP="00E73748">
      <w:pPr>
        <w:pStyle w:val="afd"/>
        <w:numPr>
          <w:ilvl w:val="2"/>
          <w:numId w:val="1"/>
        </w:numPr>
        <w:tabs>
          <w:tab w:val="left" w:pos="-4680"/>
        </w:tabs>
        <w:spacing w:after="80"/>
        <w:ind w:left="0" w:right="0" w:firstLine="709"/>
      </w:pPr>
      <w:r w:rsidRPr="00024712">
        <w:t>Организатор отбора обязан на основании предоставленных Заказчиком объективных технических требований, спецификаций, а также другой информации, проанализировать рынок, подобрать аналоги, согласовать их с Заказчиком и получить коммерческие предложения на аналоги. В случае наличия аналогов Организатор отбора проводит полноценную коммерческую проработку с потенциальными поставщиками выявленных аналогов.</w:t>
      </w:r>
    </w:p>
    <w:p w:rsidR="001F3A3F" w:rsidRPr="00024712" w:rsidRDefault="001F3A3F" w:rsidP="00E73748">
      <w:pPr>
        <w:pStyle w:val="afd"/>
        <w:numPr>
          <w:ilvl w:val="2"/>
          <w:numId w:val="1"/>
        </w:numPr>
        <w:tabs>
          <w:tab w:val="left" w:pos="-4680"/>
        </w:tabs>
        <w:spacing w:after="80"/>
        <w:ind w:left="0" w:right="0" w:firstLine="709"/>
      </w:pPr>
      <w:r w:rsidRPr="00024712">
        <w:t>На предложение рассмотреть аналоги Заказчик должен ответить в течение двух дней.</w:t>
      </w:r>
    </w:p>
    <w:p w:rsidR="001F3A3F" w:rsidRPr="00024712" w:rsidRDefault="001F3A3F" w:rsidP="00E73748">
      <w:pPr>
        <w:pStyle w:val="afd"/>
        <w:numPr>
          <w:ilvl w:val="1"/>
          <w:numId w:val="1"/>
        </w:numPr>
        <w:tabs>
          <w:tab w:val="left" w:pos="-4680"/>
        </w:tabs>
        <w:spacing w:after="80"/>
        <w:ind w:left="0" w:right="0" w:firstLine="709"/>
        <w:rPr>
          <w:szCs w:val="20"/>
        </w:rPr>
      </w:pPr>
      <w:bookmarkStart w:id="285" w:name="_Toc54020841"/>
      <w:bookmarkStart w:id="286" w:name="_Toc54958773"/>
      <w:bookmarkStart w:id="287" w:name="_Toc179544476"/>
      <w:r w:rsidRPr="00024712">
        <w:rPr>
          <w:szCs w:val="20"/>
        </w:rPr>
        <w:t>При составлении списка участников/потенциальных участников отбора, необходимо прорабатывать возможность производителя осуществить поставку напрямую.</w:t>
      </w:r>
      <w:bookmarkEnd w:id="285"/>
      <w:bookmarkEnd w:id="286"/>
      <w:bookmarkEnd w:id="287"/>
      <w:r w:rsidRPr="00024712">
        <w:rPr>
          <w:szCs w:val="20"/>
        </w:rPr>
        <w:t xml:space="preserve"> </w:t>
      </w:r>
    </w:p>
    <w:p w:rsidR="001F3A3F" w:rsidRPr="00024712" w:rsidRDefault="001F3A3F" w:rsidP="00E73748">
      <w:pPr>
        <w:pStyle w:val="afd"/>
        <w:numPr>
          <w:ilvl w:val="1"/>
          <w:numId w:val="1"/>
        </w:numPr>
        <w:tabs>
          <w:tab w:val="left" w:pos="-4680"/>
        </w:tabs>
        <w:spacing w:after="80"/>
        <w:ind w:left="0" w:right="0" w:firstLine="709"/>
        <w:rPr>
          <w:szCs w:val="20"/>
        </w:rPr>
      </w:pPr>
      <w:bookmarkStart w:id="288" w:name="_Toc54020842"/>
      <w:bookmarkStart w:id="289" w:name="_Toc54958774"/>
      <w:bookmarkStart w:id="290" w:name="_Toc179544477"/>
      <w:r w:rsidRPr="00024712">
        <w:rPr>
          <w:szCs w:val="20"/>
        </w:rPr>
        <w:t xml:space="preserve">При закупках оборудования и машин </w:t>
      </w:r>
      <w:r w:rsidRPr="003657F8">
        <w:rPr>
          <w:szCs w:val="20"/>
        </w:rPr>
        <w:t xml:space="preserve">обязательно </w:t>
      </w:r>
      <w:r w:rsidRPr="00024712">
        <w:rPr>
          <w:szCs w:val="20"/>
        </w:rPr>
        <w:t xml:space="preserve">проводится расчет совокупной стоимости владения (на основании критериев, представленных в Приложении </w:t>
      </w:r>
      <w:r>
        <w:rPr>
          <w:szCs w:val="20"/>
        </w:rPr>
        <w:t>Г</w:t>
      </w:r>
      <w:r w:rsidRPr="00024712">
        <w:rPr>
          <w:rStyle w:val="afc"/>
          <w:sz w:val="20"/>
        </w:rPr>
        <w:footnoteReference w:id="27"/>
      </w:r>
      <w:r w:rsidRPr="00024712">
        <w:rPr>
          <w:szCs w:val="20"/>
        </w:rPr>
        <w:t>).</w:t>
      </w:r>
      <w:bookmarkEnd w:id="288"/>
      <w:bookmarkEnd w:id="289"/>
      <w:bookmarkEnd w:id="290"/>
    </w:p>
    <w:p w:rsidR="001F3A3F" w:rsidRDefault="001F3A3F" w:rsidP="00E73748">
      <w:pPr>
        <w:pStyle w:val="afd"/>
        <w:numPr>
          <w:ilvl w:val="1"/>
          <w:numId w:val="1"/>
        </w:numPr>
        <w:tabs>
          <w:tab w:val="left" w:pos="-4680"/>
        </w:tabs>
        <w:spacing w:after="80"/>
        <w:ind w:left="0" w:right="0" w:firstLine="709"/>
        <w:rPr>
          <w:szCs w:val="20"/>
        </w:rPr>
      </w:pPr>
      <w:bookmarkStart w:id="291" w:name="_Toc179544478"/>
      <w:r w:rsidRPr="00024712">
        <w:rPr>
          <w:szCs w:val="20"/>
        </w:rPr>
        <w:t>Обязательно предоставляется на Конкурсную Комиссию/Тендерный комитет экономический анализ сделки при условии осуществления/ отсутствия авансовых платежей с различными сценариями по отсрочке платежа, а также сопутствующие затраты (логистические, транспортные, услуги хранения и т.д.). Наиболее выгодное предложение необходимо определять при сравнении заложенной стоимости комплексного финансирования и возможных рисков.</w:t>
      </w:r>
      <w:bookmarkEnd w:id="291"/>
    </w:p>
    <w:p w:rsidR="001F3A3F" w:rsidRPr="004815D5" w:rsidRDefault="001F3A3F" w:rsidP="00E73748">
      <w:pPr>
        <w:pStyle w:val="afd"/>
        <w:numPr>
          <w:ilvl w:val="1"/>
          <w:numId w:val="1"/>
        </w:numPr>
        <w:tabs>
          <w:tab w:val="left" w:pos="-4680"/>
        </w:tabs>
        <w:spacing w:after="80"/>
        <w:ind w:left="0" w:right="0" w:firstLine="709"/>
        <w:rPr>
          <w:szCs w:val="20"/>
        </w:rPr>
      </w:pPr>
      <w:bookmarkStart w:id="292" w:name="_Toc179544479"/>
      <w:r w:rsidRPr="004815D5">
        <w:rPr>
          <w:szCs w:val="20"/>
        </w:rPr>
        <w:t>Стоимость отвлечения денежных средств в рублях без НДС рассчитывается как «сумма предоплаты без НДС» * «ставка рефинансирования ЦБ РФ на дату составления КЛ +1%» / 365 * «кол-во дней поставки или исполнения обязательств Поставщиком» - «сумма постоплаты без НДС» * «ставка рефинансирования ЦБ РФ на дату составления КЛ +1%» / 365 * «кол-во дней от поставки или исполнения обязательств Поставщиком до постоплаты».</w:t>
      </w:r>
      <w:bookmarkEnd w:id="292"/>
    </w:p>
    <w:p w:rsidR="001F3A3F" w:rsidRPr="00024712" w:rsidRDefault="001F3A3F" w:rsidP="00E73748">
      <w:pPr>
        <w:pStyle w:val="afd"/>
        <w:numPr>
          <w:ilvl w:val="1"/>
          <w:numId w:val="1"/>
        </w:numPr>
        <w:tabs>
          <w:tab w:val="left" w:pos="-4680"/>
        </w:tabs>
        <w:spacing w:after="80"/>
        <w:ind w:left="0" w:right="0" w:firstLine="709"/>
        <w:rPr>
          <w:szCs w:val="20"/>
        </w:rPr>
      </w:pPr>
      <w:bookmarkStart w:id="293" w:name="_Toc54020845"/>
      <w:bookmarkStart w:id="294" w:name="_Toc54958777"/>
      <w:bookmarkStart w:id="295" w:name="_Toc179544480"/>
      <w:r w:rsidRPr="00024712">
        <w:rPr>
          <w:szCs w:val="20"/>
        </w:rPr>
        <w:t>При закупке ТМЦ, в частности оборудования, машин, механизмов:</w:t>
      </w:r>
      <w:bookmarkEnd w:id="293"/>
      <w:bookmarkEnd w:id="294"/>
      <w:bookmarkEnd w:id="295"/>
    </w:p>
    <w:p w:rsidR="001F3A3F" w:rsidRPr="00024712" w:rsidRDefault="001F3A3F" w:rsidP="00E73748">
      <w:pPr>
        <w:pStyle w:val="afd"/>
        <w:numPr>
          <w:ilvl w:val="2"/>
          <w:numId w:val="1"/>
        </w:numPr>
        <w:tabs>
          <w:tab w:val="left" w:pos="-4680"/>
        </w:tabs>
        <w:spacing w:after="80"/>
        <w:ind w:left="0" w:right="0" w:firstLine="709"/>
      </w:pPr>
      <w:r w:rsidRPr="00024712">
        <w:t>Предусмотреть стандартную величину отсрочки</w:t>
      </w:r>
      <w:r w:rsidRPr="004815D5">
        <w:t xml:space="preserve"> платежа </w:t>
      </w:r>
      <w:r w:rsidRPr="00024712">
        <w:t>минимум 30 дней с момента получения оборудования. Исключения согласовывать на Конкурсной Комиссии/Тендерном комитете.</w:t>
      </w:r>
    </w:p>
    <w:p w:rsidR="001F3A3F" w:rsidRPr="00024712" w:rsidRDefault="001F3A3F" w:rsidP="00E73748">
      <w:pPr>
        <w:pStyle w:val="afd"/>
        <w:numPr>
          <w:ilvl w:val="2"/>
          <w:numId w:val="1"/>
        </w:numPr>
        <w:tabs>
          <w:tab w:val="left" w:pos="-4680"/>
        </w:tabs>
        <w:spacing w:after="80"/>
        <w:ind w:left="0" w:right="0" w:firstLine="709"/>
      </w:pPr>
      <w:r w:rsidRPr="00024712">
        <w:t>При запросе цен/коммерческого предложения, возможности поставки/производства у поставщиков из КНР, обеспечить наличие технического задания на китайском языке (если требуется).</w:t>
      </w:r>
    </w:p>
    <w:p w:rsidR="001F3A3F" w:rsidRPr="00B7217F" w:rsidRDefault="001F3A3F" w:rsidP="00E73748">
      <w:pPr>
        <w:pStyle w:val="afd"/>
        <w:numPr>
          <w:ilvl w:val="1"/>
          <w:numId w:val="1"/>
        </w:numPr>
        <w:tabs>
          <w:tab w:val="left" w:pos="-4680"/>
        </w:tabs>
        <w:spacing w:after="80"/>
        <w:ind w:left="0" w:right="0" w:firstLine="709"/>
        <w:rPr>
          <w:szCs w:val="20"/>
        </w:rPr>
      </w:pPr>
      <w:bookmarkStart w:id="296" w:name="_Toc179544481"/>
      <w:r w:rsidRPr="00B7217F">
        <w:rPr>
          <w:szCs w:val="20"/>
        </w:rPr>
        <w:t xml:space="preserve">При </w:t>
      </w:r>
      <w:r w:rsidRPr="004815D5">
        <w:rPr>
          <w:szCs w:val="20"/>
        </w:rPr>
        <w:t>осуществлении закупок по предоплате проводить оценку текущего состояния поставщика и риска невыполнения условий поставки в соответствии с Инструкцией РАМ-И-1.3-03 «Оценка текущего состояния поставщика/подрядчика и риска неисполнения условий договора».</w:t>
      </w:r>
      <w:bookmarkEnd w:id="296"/>
    </w:p>
    <w:p w:rsidR="001F3A3F" w:rsidRPr="00024712" w:rsidRDefault="001F3A3F" w:rsidP="00E73748">
      <w:pPr>
        <w:pStyle w:val="afd"/>
        <w:numPr>
          <w:ilvl w:val="1"/>
          <w:numId w:val="1"/>
        </w:numPr>
        <w:tabs>
          <w:tab w:val="left" w:pos="-4680"/>
        </w:tabs>
        <w:spacing w:after="80"/>
        <w:ind w:left="0" w:right="0" w:firstLine="709"/>
        <w:rPr>
          <w:szCs w:val="20"/>
        </w:rPr>
      </w:pPr>
      <w:bookmarkStart w:id="297" w:name="_Toc54020847"/>
      <w:bookmarkStart w:id="298" w:name="_Toc54958779"/>
      <w:bookmarkStart w:id="299" w:name="_Toc179544482"/>
      <w:r w:rsidRPr="00024712">
        <w:rPr>
          <w:szCs w:val="20"/>
        </w:rPr>
        <w:t>Конкурентные заявки принимаются до срока, оговоренного в закупочной документации. Если участник отбора предоставил свою заявку с опозданием, решение о ее рассмотрение принимают члены КК, при этом организатор отбора обязан уведомить членов КК о наличии заявки поданной с нарушениями.</w:t>
      </w:r>
      <w:bookmarkEnd w:id="297"/>
      <w:bookmarkEnd w:id="298"/>
      <w:bookmarkEnd w:id="299"/>
    </w:p>
    <w:p w:rsidR="001F3A3F" w:rsidRPr="00024712" w:rsidRDefault="001F3A3F" w:rsidP="00E73748">
      <w:pPr>
        <w:pStyle w:val="afd"/>
        <w:numPr>
          <w:ilvl w:val="1"/>
          <w:numId w:val="1"/>
        </w:numPr>
        <w:tabs>
          <w:tab w:val="left" w:pos="-4680"/>
        </w:tabs>
        <w:spacing w:after="80"/>
        <w:ind w:left="0" w:right="0" w:firstLine="709"/>
        <w:rPr>
          <w:szCs w:val="20"/>
        </w:rPr>
      </w:pPr>
      <w:bookmarkStart w:id="300" w:name="_Toc54020848"/>
      <w:bookmarkStart w:id="301" w:name="_Toc54958780"/>
      <w:bookmarkStart w:id="302" w:name="_Toc179544483"/>
      <w:r w:rsidRPr="00024712">
        <w:rPr>
          <w:szCs w:val="20"/>
        </w:rPr>
        <w:t>При оформлении конкурентного листа требуется приведение всех предложений к сопоставимому/единому формату (по валюте</w:t>
      </w:r>
      <w:r w:rsidRPr="00024712">
        <w:rPr>
          <w:rStyle w:val="afc"/>
          <w:sz w:val="20"/>
        </w:rPr>
        <w:footnoteReference w:id="28"/>
      </w:r>
      <w:r w:rsidRPr="00024712">
        <w:rPr>
          <w:szCs w:val="20"/>
        </w:rPr>
        <w:t>, базисам поставки, прочим дополнительным условиям).</w:t>
      </w:r>
      <w:bookmarkEnd w:id="300"/>
      <w:bookmarkEnd w:id="301"/>
      <w:bookmarkEnd w:id="302"/>
    </w:p>
    <w:p w:rsidR="001F3A3F" w:rsidRPr="004815D5" w:rsidRDefault="001F3A3F" w:rsidP="00E73748">
      <w:pPr>
        <w:pStyle w:val="afd"/>
        <w:numPr>
          <w:ilvl w:val="1"/>
          <w:numId w:val="1"/>
        </w:numPr>
        <w:tabs>
          <w:tab w:val="left" w:pos="-4680"/>
        </w:tabs>
        <w:spacing w:after="80"/>
        <w:ind w:left="0" w:right="0" w:firstLine="709"/>
        <w:rPr>
          <w:szCs w:val="20"/>
        </w:rPr>
      </w:pPr>
      <w:bookmarkStart w:id="303" w:name="_Toc54020849"/>
      <w:bookmarkStart w:id="304" w:name="_Toc54958781"/>
      <w:bookmarkStart w:id="305" w:name="_Toc179544484"/>
      <w:r w:rsidRPr="00024712">
        <w:rPr>
          <w:szCs w:val="20"/>
        </w:rPr>
        <w:t xml:space="preserve">Если при анализе конкурентных заявок выясняется, что отбор попадает в более высокую стоимостную категорию, чем та, которая была определена при подготовке к отбору, то необходимо все последующие согласования и принятия решения осуществлять в соответствии с порядком, предусмотренным для соответствующей ценовой категории (См. </w:t>
      </w:r>
      <w:r w:rsidRPr="004815D5">
        <w:rPr>
          <w:szCs w:val="20"/>
        </w:rPr>
        <w:t>Приложение А).</w:t>
      </w:r>
      <w:bookmarkEnd w:id="303"/>
      <w:bookmarkEnd w:id="304"/>
      <w:bookmarkEnd w:id="305"/>
    </w:p>
    <w:p w:rsidR="00DD01D0" w:rsidRPr="004815D5" w:rsidRDefault="00DD01D0" w:rsidP="004815D5">
      <w:pPr>
        <w:pStyle w:val="afd"/>
        <w:numPr>
          <w:ilvl w:val="1"/>
          <w:numId w:val="1"/>
        </w:numPr>
        <w:tabs>
          <w:tab w:val="left" w:pos="-4680"/>
        </w:tabs>
        <w:spacing w:after="80"/>
        <w:ind w:left="0" w:right="0" w:firstLine="709"/>
        <w:rPr>
          <w:szCs w:val="20"/>
        </w:rPr>
      </w:pPr>
      <w:bookmarkStart w:id="306" w:name="_Toc179544485"/>
      <w:r w:rsidRPr="004815D5">
        <w:rPr>
          <w:szCs w:val="20"/>
        </w:rPr>
        <w:t>Тендерный комитет рассматривает отборы поставщиков/подрядчиков только после согласования отборов Конкурсной комиссией Дивизиона/Дирекции. Исключение могут составлять только отборы, проводимые Коммерческой дирекцией Дирекции по обеспечению бизнеса. В случае, если на ТК выносится отбор на закупку сырья и материалов, указанных в инструкциях Распределение по группам закупаемых ТМЦ, коммерческая дирекция ДОБ обязана обеспечить согласование отбора представителем Дирекции менеджмента качества.</w:t>
      </w:r>
      <w:r w:rsidR="004815D5">
        <w:rPr>
          <w:szCs w:val="20"/>
        </w:rPr>
        <w:t xml:space="preserve"> </w:t>
      </w:r>
      <w:r w:rsidRPr="004815D5">
        <w:rPr>
          <w:szCs w:val="20"/>
        </w:rPr>
        <w:t>В случае, если в отборе принимает участие СП, то при прочих равных коммерческих условиях со сторонними поставщиками/подрядчиками, предпочтение на заключение контракта отдается СП.</w:t>
      </w:r>
      <w:bookmarkStart w:id="307" w:name="_Toc179544486"/>
      <w:bookmarkEnd w:id="306"/>
      <w:r w:rsidRPr="004815D5">
        <w:rPr>
          <w:szCs w:val="20"/>
        </w:rPr>
        <w:t>В случае, если в отборе принимает участие СП, то при прочих равных коммерческих условиях со сторонними поставщиками/подрядчиками, предпочтение на заключение контракта отдается СП.</w:t>
      </w:r>
      <w:bookmarkEnd w:id="307"/>
    </w:p>
    <w:p w:rsidR="00DD01D0" w:rsidRPr="00024712" w:rsidRDefault="00DD01D0" w:rsidP="00E73748">
      <w:pPr>
        <w:pStyle w:val="afd"/>
        <w:numPr>
          <w:ilvl w:val="1"/>
          <w:numId w:val="1"/>
        </w:numPr>
        <w:tabs>
          <w:tab w:val="left" w:pos="-4680"/>
        </w:tabs>
        <w:spacing w:after="80"/>
        <w:ind w:left="0" w:right="0" w:firstLine="709"/>
        <w:rPr>
          <w:szCs w:val="20"/>
        </w:rPr>
      </w:pPr>
      <w:bookmarkStart w:id="308" w:name="_Toc54020852"/>
      <w:bookmarkStart w:id="309" w:name="_Toc54958784"/>
      <w:bookmarkStart w:id="310" w:name="_Toc179544487"/>
      <w:r w:rsidRPr="00024712">
        <w:rPr>
          <w:szCs w:val="20"/>
        </w:rPr>
        <w:t>При закупке услуг аренды оборудования/транспорта/иной техники проводить сравнительный анализ совокупной стоимости владения услуги аренды и закупки аналогичного оборудования/ транспорта/иной техники с учетом затрат на ее содержание.</w:t>
      </w:r>
      <w:bookmarkEnd w:id="308"/>
      <w:bookmarkEnd w:id="309"/>
      <w:bookmarkEnd w:id="310"/>
    </w:p>
    <w:p w:rsidR="00DD01D0" w:rsidRPr="00024712" w:rsidRDefault="00DD01D0" w:rsidP="00E73748">
      <w:pPr>
        <w:pStyle w:val="afd"/>
        <w:numPr>
          <w:ilvl w:val="1"/>
          <w:numId w:val="1"/>
        </w:numPr>
        <w:tabs>
          <w:tab w:val="left" w:pos="-4680"/>
        </w:tabs>
        <w:spacing w:after="80"/>
        <w:ind w:left="0" w:right="0" w:firstLine="709"/>
        <w:rPr>
          <w:szCs w:val="20"/>
        </w:rPr>
      </w:pPr>
      <w:bookmarkStart w:id="311" w:name="_Toc54020854"/>
      <w:bookmarkStart w:id="312" w:name="_Toc54958786"/>
      <w:bookmarkStart w:id="313" w:name="_Toc179544489"/>
      <w:r w:rsidRPr="00024712">
        <w:rPr>
          <w:szCs w:val="20"/>
        </w:rPr>
        <w:t>В случае наличия в предложениях поставщиков замен на аналоги Куратор отбора:</w:t>
      </w:r>
      <w:bookmarkEnd w:id="311"/>
      <w:bookmarkEnd w:id="312"/>
      <w:bookmarkEnd w:id="313"/>
    </w:p>
    <w:p w:rsidR="00DD01D0" w:rsidRPr="00024712" w:rsidRDefault="00DD01D0" w:rsidP="00E73748">
      <w:pPr>
        <w:pStyle w:val="a6"/>
        <w:numPr>
          <w:ilvl w:val="0"/>
          <w:numId w:val="49"/>
        </w:numPr>
        <w:spacing w:after="80" w:line="240" w:lineRule="auto"/>
        <w:ind w:left="0" w:firstLine="709"/>
        <w:contextualSpacing w:val="0"/>
        <w:jc w:val="both"/>
        <w:rPr>
          <w:szCs w:val="24"/>
          <w:lang w:eastAsia="ru-RU"/>
        </w:rPr>
      </w:pPr>
      <w:r w:rsidRPr="00024712">
        <w:rPr>
          <w:szCs w:val="24"/>
          <w:lang w:eastAsia="ru-RU"/>
        </w:rPr>
        <w:t>проверяет наличие предлагаемых позиций в базе аналогов;</w:t>
      </w:r>
    </w:p>
    <w:p w:rsidR="00DD01D0" w:rsidRPr="00024712" w:rsidRDefault="00DD01D0" w:rsidP="00E73748">
      <w:pPr>
        <w:pStyle w:val="a6"/>
        <w:numPr>
          <w:ilvl w:val="0"/>
          <w:numId w:val="49"/>
        </w:numPr>
        <w:spacing w:after="80" w:line="240" w:lineRule="auto"/>
        <w:ind w:left="0" w:firstLine="709"/>
        <w:contextualSpacing w:val="0"/>
        <w:jc w:val="both"/>
        <w:rPr>
          <w:szCs w:val="24"/>
          <w:lang w:eastAsia="ru-RU"/>
        </w:rPr>
      </w:pPr>
      <w:r w:rsidRPr="00024712">
        <w:rPr>
          <w:szCs w:val="24"/>
          <w:lang w:eastAsia="ru-RU"/>
        </w:rPr>
        <w:t>в случае отсутствия предлагаемых позиций в базе аналогов удаляет наименование поставщиков и предложенные цены и направляет полученные предложения по электронной почте Техническим специалистам для согласования;</w:t>
      </w:r>
    </w:p>
    <w:p w:rsidR="00DD01D0" w:rsidRDefault="00DD01D0" w:rsidP="00E73748">
      <w:pPr>
        <w:pStyle w:val="a6"/>
        <w:numPr>
          <w:ilvl w:val="0"/>
          <w:numId w:val="49"/>
        </w:numPr>
        <w:spacing w:after="80" w:line="240" w:lineRule="auto"/>
        <w:ind w:left="0" w:firstLine="709"/>
        <w:contextualSpacing w:val="0"/>
        <w:jc w:val="both"/>
        <w:rPr>
          <w:szCs w:val="24"/>
          <w:lang w:eastAsia="ru-RU"/>
        </w:rPr>
      </w:pPr>
      <w:r w:rsidRPr="00024712">
        <w:rPr>
          <w:szCs w:val="24"/>
          <w:lang w:eastAsia="ru-RU"/>
        </w:rPr>
        <w:t>При закупках техники, оборудования одновременно с проведением отбора поставщика прорабатывать условия поставок запасных частей.</w:t>
      </w:r>
      <w:bookmarkStart w:id="314" w:name="_Toc179544490"/>
      <w:bookmarkStart w:id="315" w:name="_Toc54020855"/>
      <w:bookmarkStart w:id="316" w:name="_Toc54958787"/>
    </w:p>
    <w:p w:rsidR="00DD01D0" w:rsidRPr="00DD01D0" w:rsidRDefault="00DD01D0" w:rsidP="00E73748">
      <w:pPr>
        <w:pStyle w:val="afd"/>
        <w:numPr>
          <w:ilvl w:val="1"/>
          <w:numId w:val="1"/>
        </w:numPr>
        <w:tabs>
          <w:tab w:val="left" w:pos="-4680"/>
        </w:tabs>
        <w:spacing w:after="80"/>
        <w:ind w:left="0" w:right="0" w:firstLine="709"/>
      </w:pPr>
      <w:r w:rsidRPr="00DD01D0">
        <w:rPr>
          <w:szCs w:val="20"/>
        </w:rPr>
        <w:t>Ценообразование</w:t>
      </w:r>
      <w:r w:rsidRPr="00024712">
        <w:t xml:space="preserve"> закупок работ/услуг базируется на основе смет/калькуляций либо договорной стоимости. Согласование договорной стоимости применяется с контрагентами, с которыми заключено агентское соглашение (далее – Агент).</w:t>
      </w:r>
      <w:bookmarkEnd w:id="314"/>
    </w:p>
    <w:p w:rsidR="00DD01D0" w:rsidRPr="00024712" w:rsidRDefault="00DD01D0" w:rsidP="00E73748">
      <w:pPr>
        <w:pStyle w:val="afd"/>
        <w:numPr>
          <w:ilvl w:val="1"/>
          <w:numId w:val="1"/>
        </w:numPr>
        <w:tabs>
          <w:tab w:val="left" w:pos="-4680"/>
        </w:tabs>
        <w:spacing w:after="80"/>
        <w:ind w:left="0" w:right="0" w:firstLine="709"/>
      </w:pPr>
      <w:bookmarkStart w:id="317" w:name="_Toc179544491"/>
      <w:r w:rsidRPr="00024712">
        <w:rPr>
          <w:szCs w:val="20"/>
        </w:rPr>
        <w:t xml:space="preserve">При вынесении результатов отбора на утверждение КК, ТК в СЭД, по электронной почте или другими способами, в обязательном порядке должны быть предоставлены следующие </w:t>
      </w:r>
      <w:r w:rsidRPr="00024712">
        <w:t>материалы отбора:</w:t>
      </w:r>
      <w:bookmarkEnd w:id="315"/>
      <w:bookmarkEnd w:id="316"/>
      <w:bookmarkEnd w:id="317"/>
      <w:r w:rsidRPr="00024712">
        <w:t xml:space="preserve"> </w:t>
      </w:r>
    </w:p>
    <w:p w:rsidR="00DD01D0" w:rsidRPr="00024712" w:rsidRDefault="00DD01D0" w:rsidP="00E73748">
      <w:pPr>
        <w:pStyle w:val="a6"/>
        <w:numPr>
          <w:ilvl w:val="0"/>
          <w:numId w:val="50"/>
        </w:numPr>
        <w:spacing w:after="80" w:line="240" w:lineRule="auto"/>
        <w:ind w:left="0" w:firstLine="709"/>
        <w:contextualSpacing w:val="0"/>
        <w:jc w:val="both"/>
        <w:rPr>
          <w:szCs w:val="24"/>
          <w:lang w:eastAsia="ru-RU"/>
        </w:rPr>
      </w:pPr>
      <w:r w:rsidRPr="00024712">
        <w:rPr>
          <w:szCs w:val="24"/>
          <w:lang w:eastAsia="ru-RU"/>
        </w:rPr>
        <w:t xml:space="preserve">проект протокола КК (См. Приложение </w:t>
      </w:r>
      <w:r>
        <w:rPr>
          <w:szCs w:val="24"/>
          <w:lang w:eastAsia="ru-RU"/>
        </w:rPr>
        <w:t>Б</w:t>
      </w:r>
      <w:r w:rsidRPr="00024712">
        <w:rPr>
          <w:szCs w:val="24"/>
          <w:lang w:eastAsia="ru-RU"/>
        </w:rPr>
        <w:t>) при утверждении отбора Конкурсной комиссией, проект протокола ТК при утверждении отбора Тендерным комитетом. При последовательном рассмотрении отбора сначала на Конкурсной комиссии потом на Тендерном комитете наличие протоко</w:t>
      </w:r>
      <w:r w:rsidR="004815D5">
        <w:rPr>
          <w:szCs w:val="24"/>
          <w:lang w:eastAsia="ru-RU"/>
        </w:rPr>
        <w:t>ла КК не является обязательным.</w:t>
      </w:r>
    </w:p>
    <w:p w:rsidR="00DD01D0" w:rsidRPr="00024712" w:rsidRDefault="00DD01D0" w:rsidP="00E73748">
      <w:pPr>
        <w:pStyle w:val="a6"/>
        <w:numPr>
          <w:ilvl w:val="0"/>
          <w:numId w:val="50"/>
        </w:numPr>
        <w:spacing w:after="80" w:line="240" w:lineRule="auto"/>
        <w:ind w:left="0" w:firstLine="709"/>
        <w:contextualSpacing w:val="0"/>
        <w:jc w:val="both"/>
        <w:rPr>
          <w:szCs w:val="24"/>
          <w:lang w:eastAsia="ru-RU"/>
        </w:rPr>
      </w:pPr>
      <w:r w:rsidRPr="00024712">
        <w:rPr>
          <w:szCs w:val="24"/>
          <w:lang w:eastAsia="ru-RU"/>
        </w:rPr>
        <w:t>коммерческие запросы и предложения поставщиков.</w:t>
      </w:r>
      <w:r w:rsidRPr="00024712">
        <w:rPr>
          <w:rStyle w:val="afc"/>
          <w:szCs w:val="24"/>
          <w:lang w:eastAsia="ru-RU"/>
        </w:rPr>
        <w:footnoteReference w:id="29"/>
      </w:r>
    </w:p>
    <w:p w:rsidR="00DD01D0" w:rsidRPr="00024712" w:rsidRDefault="004815D5" w:rsidP="00E73748">
      <w:pPr>
        <w:pStyle w:val="a6"/>
        <w:numPr>
          <w:ilvl w:val="0"/>
          <w:numId w:val="50"/>
        </w:numPr>
        <w:spacing w:after="80" w:line="240" w:lineRule="auto"/>
        <w:ind w:left="0" w:firstLine="709"/>
        <w:contextualSpacing w:val="0"/>
        <w:jc w:val="both"/>
        <w:rPr>
          <w:szCs w:val="24"/>
          <w:lang w:eastAsia="ru-RU"/>
        </w:rPr>
      </w:pPr>
      <w:r>
        <w:rPr>
          <w:szCs w:val="24"/>
          <w:lang w:eastAsia="ru-RU"/>
        </w:rPr>
        <w:t xml:space="preserve">другая коммерческая переписка в </w:t>
      </w:r>
      <w:r w:rsidR="00DD01D0" w:rsidRPr="00024712">
        <w:rPr>
          <w:szCs w:val="24"/>
          <w:lang w:eastAsia="ru-RU"/>
        </w:rPr>
        <w:t>т.ч обоснованные запросы скидок, ответы поставщиков на запрос скидок.</w:t>
      </w:r>
    </w:p>
    <w:p w:rsidR="00DD01D0" w:rsidRPr="00024712" w:rsidRDefault="00DD01D0" w:rsidP="00E73748">
      <w:pPr>
        <w:pStyle w:val="a6"/>
        <w:numPr>
          <w:ilvl w:val="0"/>
          <w:numId w:val="50"/>
        </w:numPr>
        <w:spacing w:after="80" w:line="240" w:lineRule="auto"/>
        <w:ind w:left="0" w:firstLine="709"/>
        <w:contextualSpacing w:val="0"/>
        <w:jc w:val="both"/>
        <w:rPr>
          <w:szCs w:val="24"/>
          <w:lang w:eastAsia="ru-RU"/>
        </w:rPr>
      </w:pPr>
      <w:r w:rsidRPr="00024712">
        <w:rPr>
          <w:szCs w:val="24"/>
          <w:lang w:eastAsia="ru-RU"/>
        </w:rPr>
        <w:t>техническое задание, техническая спецификация.</w:t>
      </w:r>
    </w:p>
    <w:p w:rsidR="00DD01D0" w:rsidRPr="00024712" w:rsidRDefault="00DD01D0" w:rsidP="00E73748">
      <w:pPr>
        <w:pStyle w:val="a6"/>
        <w:numPr>
          <w:ilvl w:val="0"/>
          <w:numId w:val="50"/>
        </w:numPr>
        <w:spacing w:after="80" w:line="240" w:lineRule="auto"/>
        <w:ind w:left="0" w:firstLine="709"/>
        <w:contextualSpacing w:val="0"/>
        <w:jc w:val="both"/>
        <w:rPr>
          <w:szCs w:val="24"/>
          <w:lang w:eastAsia="ru-RU"/>
        </w:rPr>
      </w:pPr>
      <w:r w:rsidRPr="00024712">
        <w:rPr>
          <w:szCs w:val="24"/>
          <w:lang w:eastAsia="ru-RU"/>
        </w:rPr>
        <w:t>итоговое техническое заключение.</w:t>
      </w:r>
    </w:p>
    <w:p w:rsidR="00DD01D0" w:rsidRPr="00024712" w:rsidRDefault="00DD01D0" w:rsidP="00E73748">
      <w:pPr>
        <w:pStyle w:val="a6"/>
        <w:numPr>
          <w:ilvl w:val="0"/>
          <w:numId w:val="50"/>
        </w:numPr>
        <w:spacing w:after="80" w:line="240" w:lineRule="auto"/>
        <w:ind w:left="0" w:firstLine="709"/>
        <w:contextualSpacing w:val="0"/>
        <w:jc w:val="both"/>
        <w:rPr>
          <w:szCs w:val="24"/>
          <w:lang w:eastAsia="ru-RU"/>
        </w:rPr>
      </w:pPr>
      <w:r w:rsidRPr="00024712">
        <w:rPr>
          <w:szCs w:val="24"/>
          <w:lang w:eastAsia="ru-RU"/>
        </w:rPr>
        <w:t xml:space="preserve">протокол очной переторжки (если проводилась) с визами участников отбора (потенциальных поставщиков) (См. Приложение </w:t>
      </w:r>
      <w:r>
        <w:rPr>
          <w:szCs w:val="24"/>
          <w:lang w:eastAsia="ru-RU"/>
        </w:rPr>
        <w:t>С</w:t>
      </w:r>
      <w:r w:rsidRPr="00024712">
        <w:rPr>
          <w:szCs w:val="24"/>
          <w:lang w:eastAsia="ru-RU"/>
        </w:rPr>
        <w:t>).</w:t>
      </w:r>
    </w:p>
    <w:p w:rsidR="00DD01D0" w:rsidRPr="00024712" w:rsidRDefault="00DD01D0" w:rsidP="00E73748">
      <w:pPr>
        <w:pStyle w:val="a6"/>
        <w:numPr>
          <w:ilvl w:val="0"/>
          <w:numId w:val="50"/>
        </w:numPr>
        <w:spacing w:after="80" w:line="240" w:lineRule="auto"/>
        <w:ind w:left="0" w:firstLine="709"/>
        <w:contextualSpacing w:val="0"/>
        <w:jc w:val="both"/>
        <w:rPr>
          <w:szCs w:val="24"/>
          <w:lang w:eastAsia="ru-RU"/>
        </w:rPr>
      </w:pPr>
      <w:r w:rsidRPr="00024712">
        <w:rPr>
          <w:szCs w:val="24"/>
          <w:lang w:eastAsia="ru-RU"/>
        </w:rPr>
        <w:t xml:space="preserve">конкурентный лист, при проведении конкурентного отбора (См. Приложение </w:t>
      </w:r>
      <w:r>
        <w:rPr>
          <w:szCs w:val="24"/>
          <w:lang w:eastAsia="ru-RU"/>
        </w:rPr>
        <w:t>Л</w:t>
      </w:r>
      <w:r w:rsidRPr="00024712">
        <w:rPr>
          <w:szCs w:val="24"/>
          <w:lang w:eastAsia="ru-RU"/>
        </w:rPr>
        <w:t>).</w:t>
      </w:r>
    </w:p>
    <w:p w:rsidR="00DD01D0" w:rsidRPr="004815D5" w:rsidRDefault="00DD01D0" w:rsidP="00E73748">
      <w:pPr>
        <w:pStyle w:val="a6"/>
        <w:numPr>
          <w:ilvl w:val="0"/>
          <w:numId w:val="50"/>
        </w:numPr>
        <w:spacing w:after="80" w:line="240" w:lineRule="auto"/>
        <w:ind w:left="0" w:firstLine="709"/>
        <w:contextualSpacing w:val="0"/>
        <w:jc w:val="both"/>
        <w:rPr>
          <w:szCs w:val="24"/>
          <w:lang w:eastAsia="ru-RU"/>
        </w:rPr>
      </w:pPr>
      <w:r w:rsidRPr="00024712">
        <w:rPr>
          <w:szCs w:val="24"/>
          <w:lang w:eastAsia="ru-RU"/>
        </w:rPr>
        <w:t>сметные расчеты, калькуляции (для услуг/</w:t>
      </w:r>
      <w:r w:rsidRPr="004815D5">
        <w:rPr>
          <w:szCs w:val="24"/>
          <w:lang w:eastAsia="ru-RU"/>
        </w:rPr>
        <w:t>работ) в редактируемом формате.</w:t>
      </w:r>
    </w:p>
    <w:p w:rsidR="00DD01D0" w:rsidRDefault="00DD01D0" w:rsidP="00E73748">
      <w:pPr>
        <w:pStyle w:val="a6"/>
        <w:numPr>
          <w:ilvl w:val="0"/>
          <w:numId w:val="50"/>
        </w:numPr>
        <w:spacing w:after="80" w:line="240" w:lineRule="auto"/>
        <w:ind w:left="0" w:firstLine="709"/>
        <w:contextualSpacing w:val="0"/>
        <w:jc w:val="both"/>
        <w:rPr>
          <w:szCs w:val="24"/>
          <w:lang w:eastAsia="ru-RU"/>
        </w:rPr>
      </w:pPr>
      <w:r w:rsidRPr="00024712">
        <w:rPr>
          <w:szCs w:val="24"/>
          <w:lang w:eastAsia="ru-RU"/>
        </w:rPr>
        <w:t>анализ отклонений от требований технических спецификаций за предыдущие периоды поставок, Уровень дефектности поставщика сырья и материалов.</w:t>
      </w:r>
    </w:p>
    <w:p w:rsidR="00DD01D0" w:rsidRPr="004815D5" w:rsidRDefault="00DD01D0" w:rsidP="00E73748">
      <w:pPr>
        <w:pStyle w:val="a6"/>
        <w:numPr>
          <w:ilvl w:val="0"/>
          <w:numId w:val="50"/>
        </w:numPr>
        <w:spacing w:after="80" w:line="240" w:lineRule="auto"/>
        <w:ind w:left="0" w:firstLine="709"/>
        <w:contextualSpacing w:val="0"/>
        <w:jc w:val="both"/>
        <w:rPr>
          <w:szCs w:val="24"/>
          <w:lang w:eastAsia="ru-RU"/>
        </w:rPr>
      </w:pPr>
      <w:r w:rsidRPr="004815D5">
        <w:rPr>
          <w:szCs w:val="24"/>
          <w:lang w:eastAsia="ru-RU"/>
        </w:rPr>
        <w:t>результаты испытаний (отчет, акт по результатам проведенных испытаний).</w:t>
      </w:r>
    </w:p>
    <w:p w:rsidR="00CC1E5D" w:rsidRPr="004815D5" w:rsidRDefault="00476B80" w:rsidP="00CC1E5D">
      <w:pPr>
        <w:pStyle w:val="a6"/>
        <w:numPr>
          <w:ilvl w:val="0"/>
          <w:numId w:val="50"/>
        </w:numPr>
        <w:spacing w:after="80" w:line="240" w:lineRule="auto"/>
        <w:ind w:left="0" w:firstLine="709"/>
        <w:contextualSpacing w:val="0"/>
        <w:jc w:val="both"/>
        <w:rPr>
          <w:szCs w:val="24"/>
          <w:lang w:eastAsia="ru-RU"/>
        </w:rPr>
      </w:pPr>
      <w:r w:rsidRPr="004815D5">
        <w:rPr>
          <w:szCs w:val="24"/>
          <w:lang w:eastAsia="ru-RU"/>
        </w:rPr>
        <w:t>Справка по качеству по форме Приложения Ф</w:t>
      </w:r>
      <w:r w:rsidR="008D5C81" w:rsidRPr="004815D5">
        <w:rPr>
          <w:szCs w:val="24"/>
          <w:lang w:eastAsia="ru-RU"/>
        </w:rPr>
        <w:t>, которая предоставляется ДКЗ</w:t>
      </w:r>
      <w:r w:rsidR="00D36651" w:rsidRPr="004815D5">
        <w:rPr>
          <w:szCs w:val="24"/>
          <w:lang w:eastAsia="ru-RU"/>
        </w:rPr>
        <w:t xml:space="preserve"> ДМК по запросу куратора отбора.</w:t>
      </w:r>
    </w:p>
    <w:p w:rsidR="00DD01D0" w:rsidRPr="004815D5" w:rsidRDefault="00DD01D0" w:rsidP="00E73748">
      <w:pPr>
        <w:pStyle w:val="a6"/>
        <w:numPr>
          <w:ilvl w:val="0"/>
          <w:numId w:val="50"/>
        </w:numPr>
        <w:spacing w:after="80" w:line="240" w:lineRule="auto"/>
        <w:ind w:left="0" w:firstLine="709"/>
        <w:contextualSpacing w:val="0"/>
        <w:jc w:val="both"/>
        <w:rPr>
          <w:szCs w:val="24"/>
          <w:lang w:eastAsia="ru-RU"/>
        </w:rPr>
      </w:pPr>
      <w:r w:rsidRPr="004815D5">
        <w:rPr>
          <w:szCs w:val="24"/>
          <w:lang w:eastAsia="ru-RU"/>
        </w:rPr>
        <w:t>таблицу телефонных переговоров (См. Приложение Р).</w:t>
      </w:r>
    </w:p>
    <w:p w:rsidR="00DD01D0" w:rsidRPr="004815D5" w:rsidRDefault="00DD01D0" w:rsidP="00E73748">
      <w:pPr>
        <w:pStyle w:val="a6"/>
        <w:numPr>
          <w:ilvl w:val="0"/>
          <w:numId w:val="50"/>
        </w:numPr>
        <w:spacing w:after="80" w:line="240" w:lineRule="auto"/>
        <w:ind w:left="0" w:firstLine="709"/>
        <w:contextualSpacing w:val="0"/>
        <w:jc w:val="both"/>
        <w:rPr>
          <w:szCs w:val="24"/>
          <w:lang w:eastAsia="ru-RU"/>
        </w:rPr>
      </w:pPr>
      <w:r w:rsidRPr="004815D5">
        <w:rPr>
          <w:szCs w:val="24"/>
          <w:lang w:eastAsia="ru-RU"/>
        </w:rPr>
        <w:t xml:space="preserve">ПСЦМ согласно Приложению И (файл в формате </w:t>
      </w:r>
      <w:r w:rsidRPr="004815D5">
        <w:rPr>
          <w:szCs w:val="24"/>
          <w:lang w:val="en-US" w:eastAsia="ru-RU"/>
        </w:rPr>
        <w:t>Excel</w:t>
      </w:r>
      <w:r w:rsidRPr="004815D5">
        <w:rPr>
          <w:szCs w:val="24"/>
          <w:lang w:eastAsia="ru-RU"/>
        </w:rPr>
        <w:t xml:space="preserve"> с названием «ПСЦМ» должен быть приложен в раздел «Файлы документа» или «Согласование» карточки отбора).</w:t>
      </w:r>
    </w:p>
    <w:p w:rsidR="00DD01D0" w:rsidRPr="00024712" w:rsidRDefault="00DD01D0" w:rsidP="00E73748">
      <w:pPr>
        <w:pStyle w:val="a6"/>
        <w:numPr>
          <w:ilvl w:val="0"/>
          <w:numId w:val="50"/>
        </w:numPr>
        <w:spacing w:after="80" w:line="240" w:lineRule="auto"/>
        <w:ind w:left="0" w:firstLine="709"/>
        <w:contextualSpacing w:val="0"/>
        <w:jc w:val="both"/>
        <w:rPr>
          <w:szCs w:val="24"/>
          <w:lang w:eastAsia="ru-RU"/>
        </w:rPr>
      </w:pPr>
      <w:r w:rsidRPr="00024712">
        <w:rPr>
          <w:szCs w:val="24"/>
          <w:lang w:eastAsia="ru-RU"/>
        </w:rPr>
        <w:t>при определении цены закупки на основе договорной стоимости Агента в состав документации должны входить документы, определяющие объем работы, такие как: ведомость объемов/дефектная ведомость, перечень объектов ремонта/модернизации/ обслуживания.</w:t>
      </w:r>
    </w:p>
    <w:p w:rsidR="00DD01D0" w:rsidRPr="00024712" w:rsidRDefault="00DD01D0" w:rsidP="00E73748">
      <w:pPr>
        <w:pStyle w:val="a6"/>
        <w:numPr>
          <w:ilvl w:val="0"/>
          <w:numId w:val="50"/>
        </w:numPr>
        <w:spacing w:after="80" w:line="240" w:lineRule="auto"/>
        <w:ind w:left="0" w:firstLine="709"/>
        <w:contextualSpacing w:val="0"/>
        <w:jc w:val="both"/>
        <w:rPr>
          <w:szCs w:val="24"/>
          <w:lang w:eastAsia="ru-RU"/>
        </w:rPr>
      </w:pPr>
      <w:r w:rsidRPr="00024712">
        <w:rPr>
          <w:szCs w:val="24"/>
          <w:lang w:eastAsia="ru-RU"/>
        </w:rPr>
        <w:t>Пономенклатурная потребность / расчет потребности и информация об оборачиваемости запасов за последний отчетный месяц.</w:t>
      </w:r>
    </w:p>
    <w:p w:rsidR="00DD01D0" w:rsidRPr="00024712" w:rsidRDefault="00DD01D0" w:rsidP="00E73748">
      <w:pPr>
        <w:pStyle w:val="a6"/>
        <w:numPr>
          <w:ilvl w:val="0"/>
          <w:numId w:val="50"/>
        </w:numPr>
        <w:spacing w:after="80" w:line="240" w:lineRule="auto"/>
        <w:ind w:left="0" w:firstLine="709"/>
        <w:contextualSpacing w:val="0"/>
        <w:jc w:val="both"/>
        <w:rPr>
          <w:szCs w:val="24"/>
          <w:lang w:eastAsia="ru-RU"/>
        </w:rPr>
      </w:pPr>
      <w:r w:rsidRPr="00024712">
        <w:rPr>
          <w:szCs w:val="24"/>
          <w:lang w:eastAsia="ru-RU"/>
        </w:rPr>
        <w:t>Обоснование необходимости закупки ТМЦ в части номенклатурных позиций с оборачиваемостью и/или без расхода свыше 90 дней. Для согласования в составе Конкурсной комиссии обязательно присутствие Финансового директора предприятия, независимо от суммы закупки.</w:t>
      </w:r>
    </w:p>
    <w:p w:rsidR="00DD01D0" w:rsidRPr="00024712" w:rsidRDefault="00DD01D0" w:rsidP="00E73748">
      <w:pPr>
        <w:pStyle w:val="a6"/>
        <w:numPr>
          <w:ilvl w:val="0"/>
          <w:numId w:val="50"/>
        </w:numPr>
        <w:spacing w:after="80" w:line="240" w:lineRule="auto"/>
        <w:ind w:left="0" w:firstLine="709"/>
        <w:contextualSpacing w:val="0"/>
        <w:jc w:val="both"/>
        <w:rPr>
          <w:szCs w:val="24"/>
          <w:lang w:eastAsia="ru-RU"/>
        </w:rPr>
      </w:pPr>
      <w:r w:rsidRPr="00024712">
        <w:rPr>
          <w:szCs w:val="24"/>
          <w:lang w:eastAsia="ru-RU"/>
        </w:rPr>
        <w:t>Результаты анализа рынка</w:t>
      </w:r>
    </w:p>
    <w:p w:rsidR="00DD01D0" w:rsidRPr="00024712" w:rsidRDefault="00DD01D0" w:rsidP="00E73748">
      <w:pPr>
        <w:pStyle w:val="a6"/>
        <w:numPr>
          <w:ilvl w:val="0"/>
          <w:numId w:val="50"/>
        </w:numPr>
        <w:spacing w:after="80" w:line="240" w:lineRule="auto"/>
        <w:ind w:left="0" w:firstLine="709"/>
        <w:contextualSpacing w:val="0"/>
        <w:jc w:val="both"/>
        <w:rPr>
          <w:szCs w:val="24"/>
          <w:lang w:eastAsia="ru-RU"/>
        </w:rPr>
      </w:pPr>
      <w:r w:rsidRPr="00024712">
        <w:rPr>
          <w:szCs w:val="24"/>
          <w:lang w:eastAsia="ru-RU"/>
        </w:rPr>
        <w:t>Ссылка на отбор на ЭТП</w:t>
      </w:r>
    </w:p>
    <w:p w:rsidR="00DD01D0" w:rsidRPr="004815D5" w:rsidRDefault="00DD01D0" w:rsidP="00E73748">
      <w:pPr>
        <w:pStyle w:val="a6"/>
        <w:numPr>
          <w:ilvl w:val="0"/>
          <w:numId w:val="50"/>
        </w:numPr>
        <w:spacing w:after="80" w:line="240" w:lineRule="auto"/>
        <w:ind w:left="0" w:firstLine="709"/>
        <w:contextualSpacing w:val="0"/>
        <w:jc w:val="both"/>
        <w:rPr>
          <w:szCs w:val="24"/>
          <w:lang w:eastAsia="ru-RU"/>
        </w:rPr>
      </w:pPr>
      <w:r w:rsidRPr="00024712">
        <w:rPr>
          <w:szCs w:val="24"/>
          <w:lang w:eastAsia="ru-RU"/>
        </w:rPr>
        <w:t xml:space="preserve">Расчет экономии при проведении отборов на поставку ТМЦ и услуг по форме Приложения </w:t>
      </w:r>
      <w:r>
        <w:rPr>
          <w:szCs w:val="24"/>
          <w:lang w:eastAsia="ru-RU"/>
        </w:rPr>
        <w:t>Ш</w:t>
      </w:r>
      <w:r w:rsidRPr="00024712">
        <w:rPr>
          <w:szCs w:val="24"/>
          <w:lang w:eastAsia="ru-RU"/>
        </w:rPr>
        <w:t xml:space="preserve">. Указание в карточках отборов PayDox достигнутой величины экономии в </w:t>
      </w:r>
      <w:r w:rsidRPr="004815D5">
        <w:rPr>
          <w:szCs w:val="24"/>
          <w:lang w:eastAsia="ru-RU"/>
        </w:rPr>
        <w:t>закупках в соответствии с выполненным расчетом обязательно.</w:t>
      </w:r>
    </w:p>
    <w:p w:rsidR="00837089" w:rsidRPr="004815D5" w:rsidRDefault="00DD01D0" w:rsidP="00837089">
      <w:pPr>
        <w:pStyle w:val="a6"/>
        <w:numPr>
          <w:ilvl w:val="0"/>
          <w:numId w:val="50"/>
        </w:numPr>
        <w:spacing w:after="80" w:line="240" w:lineRule="auto"/>
        <w:ind w:left="0" w:firstLine="709"/>
        <w:contextualSpacing w:val="0"/>
        <w:jc w:val="both"/>
        <w:rPr>
          <w:szCs w:val="24"/>
          <w:lang w:eastAsia="ru-RU"/>
        </w:rPr>
      </w:pPr>
      <w:r w:rsidRPr="004815D5">
        <w:rPr>
          <w:szCs w:val="24"/>
          <w:lang w:eastAsia="ru-RU"/>
        </w:rPr>
        <w:t>Информация о поставщике, признанном победителем отбора, включая его статус комплаенс аккредитации, налоговой аккредитации и аттестации.</w:t>
      </w:r>
    </w:p>
    <w:p w:rsidR="00837089" w:rsidRPr="004815D5" w:rsidRDefault="00837089" w:rsidP="00837089">
      <w:pPr>
        <w:pStyle w:val="a6"/>
        <w:numPr>
          <w:ilvl w:val="0"/>
          <w:numId w:val="50"/>
        </w:numPr>
        <w:spacing w:after="80" w:line="240" w:lineRule="auto"/>
        <w:ind w:left="0" w:firstLine="709"/>
        <w:contextualSpacing w:val="0"/>
        <w:jc w:val="both"/>
        <w:rPr>
          <w:szCs w:val="24"/>
          <w:lang w:eastAsia="ru-RU"/>
        </w:rPr>
      </w:pPr>
      <w:r w:rsidRPr="004815D5">
        <w:rPr>
          <w:szCs w:val="24"/>
          <w:lang w:eastAsia="ru-RU"/>
        </w:rPr>
        <w:t>ссылка на карточку ИМ в PayDox</w:t>
      </w:r>
    </w:p>
    <w:p w:rsidR="00DD01D0" w:rsidRPr="004815D5" w:rsidRDefault="00DD01D0" w:rsidP="00DD01D0">
      <w:pPr>
        <w:spacing w:after="80"/>
        <w:ind w:firstLine="709"/>
        <w:jc w:val="both"/>
      </w:pPr>
      <w:r w:rsidRPr="004815D5">
        <w:t xml:space="preserve">Для конкурентных отборов стоимостью до 20 тысяч долларов США определить следующий (сокращенный) состав материалов для утверждения отборов: </w:t>
      </w:r>
    </w:p>
    <w:p w:rsidR="00DD01D0" w:rsidRPr="004815D5" w:rsidRDefault="00DD01D0" w:rsidP="00DD01D0">
      <w:pPr>
        <w:spacing w:after="80"/>
        <w:ind w:firstLine="709"/>
        <w:jc w:val="both"/>
      </w:pPr>
      <w:r w:rsidRPr="004815D5">
        <w:t xml:space="preserve">- конкурентный лист; </w:t>
      </w:r>
    </w:p>
    <w:p w:rsidR="00DD01D0" w:rsidRPr="004815D5" w:rsidRDefault="00DD01D0" w:rsidP="00DD01D0">
      <w:pPr>
        <w:spacing w:after="80"/>
        <w:ind w:firstLine="709"/>
        <w:jc w:val="both"/>
      </w:pPr>
      <w:r w:rsidRPr="004815D5">
        <w:t xml:space="preserve">- технико-коммерческие предложения участников отбора; </w:t>
      </w:r>
    </w:p>
    <w:p w:rsidR="00DD01D0" w:rsidRPr="004815D5" w:rsidRDefault="00DD01D0" w:rsidP="00DD01D0">
      <w:pPr>
        <w:spacing w:after="80"/>
        <w:ind w:firstLine="709"/>
        <w:jc w:val="both"/>
      </w:pPr>
      <w:r w:rsidRPr="004815D5">
        <w:t xml:space="preserve">- сметные расчеты, калькуляции, ПСЦМ (для работ/услуг); </w:t>
      </w:r>
    </w:p>
    <w:p w:rsidR="00DD01D0" w:rsidRPr="004815D5" w:rsidRDefault="00DD01D0" w:rsidP="00DD01D0">
      <w:pPr>
        <w:spacing w:after="80"/>
        <w:ind w:firstLine="709"/>
        <w:jc w:val="both"/>
      </w:pPr>
      <w:r w:rsidRPr="004815D5">
        <w:t xml:space="preserve">- при необходимости иные документы, предусмотренные Регламентом закупок, влияющие на выбор победителя, если закупка проводится не по минимальной стоимости. </w:t>
      </w:r>
    </w:p>
    <w:p w:rsidR="00DD01D0" w:rsidRPr="004815D5" w:rsidRDefault="00DD01D0" w:rsidP="00DD01D0">
      <w:pPr>
        <w:spacing w:after="80"/>
        <w:ind w:firstLine="709"/>
        <w:jc w:val="both"/>
      </w:pPr>
      <w:r w:rsidRPr="004815D5">
        <w:t>По требованию членов Конкурсной комиссии куратор отбора обязан дополнительно обеспечить наличие в материалах отбора любого документа по настоящему пункту.</w:t>
      </w:r>
    </w:p>
    <w:p w:rsidR="00DD01D0" w:rsidRPr="00024712" w:rsidRDefault="00DD01D0" w:rsidP="00E73748">
      <w:pPr>
        <w:pStyle w:val="afd"/>
        <w:numPr>
          <w:ilvl w:val="1"/>
          <w:numId w:val="1"/>
        </w:numPr>
        <w:tabs>
          <w:tab w:val="left" w:pos="-4680"/>
        </w:tabs>
        <w:spacing w:after="80"/>
        <w:ind w:left="0" w:right="0" w:firstLine="709"/>
        <w:rPr>
          <w:szCs w:val="20"/>
        </w:rPr>
      </w:pPr>
      <w:bookmarkStart w:id="318" w:name="_Toc54020856"/>
      <w:bookmarkStart w:id="319" w:name="_Toc54958788"/>
      <w:bookmarkStart w:id="320" w:name="_Toc179544492"/>
      <w:r w:rsidRPr="00024712">
        <w:t xml:space="preserve">В </w:t>
      </w:r>
      <w:r w:rsidRPr="00DD01D0">
        <w:rPr>
          <w:szCs w:val="20"/>
        </w:rPr>
        <w:t>проекте протокола КК должны быть зафиксированы цена и иные существенные условия планируемого договора (в зависимости от его вида), его стороны</w:t>
      </w:r>
      <w:r w:rsidRPr="00024712">
        <w:rPr>
          <w:szCs w:val="20"/>
        </w:rPr>
        <w:t>, срок, в течение которого такой договор планируется заключить, а также обязательные действия, необходимые для его заключения.</w:t>
      </w:r>
      <w:bookmarkEnd w:id="318"/>
      <w:bookmarkEnd w:id="319"/>
      <w:bookmarkEnd w:id="320"/>
    </w:p>
    <w:p w:rsidR="00DD01D0" w:rsidRPr="00024712" w:rsidRDefault="00DD01D0" w:rsidP="00E73748">
      <w:pPr>
        <w:pStyle w:val="afd"/>
        <w:numPr>
          <w:ilvl w:val="1"/>
          <w:numId w:val="1"/>
        </w:numPr>
        <w:tabs>
          <w:tab w:val="left" w:pos="-4680"/>
        </w:tabs>
        <w:spacing w:after="80"/>
        <w:ind w:left="0" w:right="0" w:firstLine="709"/>
        <w:rPr>
          <w:szCs w:val="20"/>
        </w:rPr>
      </w:pPr>
      <w:bookmarkStart w:id="321" w:name="_Toc54020857"/>
      <w:bookmarkStart w:id="322" w:name="_Toc54958789"/>
      <w:bookmarkStart w:id="323" w:name="_Toc179544493"/>
      <w:r w:rsidRPr="00024712">
        <w:rPr>
          <w:szCs w:val="20"/>
        </w:rPr>
        <w:t>При вынесении результатов на ТК куратором отбора создается карточка «Отбор», размещаются необходимые материалы, к выбранному маршруту согласования добавляется маршруту «На утверждение Тендерного Комитета» (согласующее лицо – Секретарь ТК).</w:t>
      </w:r>
      <w:bookmarkEnd w:id="321"/>
      <w:bookmarkEnd w:id="322"/>
      <w:bookmarkEnd w:id="323"/>
      <w:r w:rsidRPr="00024712">
        <w:rPr>
          <w:szCs w:val="20"/>
        </w:rPr>
        <w:t xml:space="preserve"> </w:t>
      </w:r>
    </w:p>
    <w:p w:rsidR="00DD01D0" w:rsidRDefault="00DD01D0" w:rsidP="00E73748">
      <w:pPr>
        <w:pStyle w:val="afd"/>
        <w:numPr>
          <w:ilvl w:val="1"/>
          <w:numId w:val="1"/>
        </w:numPr>
        <w:tabs>
          <w:tab w:val="left" w:pos="-4680"/>
        </w:tabs>
        <w:spacing w:after="80"/>
        <w:ind w:left="0" w:right="0" w:firstLine="709"/>
        <w:rPr>
          <w:szCs w:val="20"/>
        </w:rPr>
      </w:pPr>
      <w:bookmarkStart w:id="324" w:name="_Toc179544495"/>
      <w:r w:rsidRPr="00024712">
        <w:rPr>
          <w:szCs w:val="20"/>
        </w:rPr>
        <w:t xml:space="preserve">Изменения к отбору (цена, условия оплаты, объемы поставок сырья, ТМЦ, сроки </w:t>
      </w:r>
      <w:r w:rsidR="00FA3C37">
        <w:rPr>
          <w:szCs w:val="20"/>
        </w:rPr>
        <w:t xml:space="preserve">работ/услуг и др.) </w:t>
      </w:r>
      <w:r w:rsidRPr="00024712">
        <w:rPr>
          <w:szCs w:val="20"/>
        </w:rPr>
        <w:t>согласовываются тем же коллегиальным органом (КК, ТК), которым он утвержден изначально.</w:t>
      </w:r>
      <w:bookmarkEnd w:id="324"/>
      <w:r w:rsidRPr="00024712">
        <w:rPr>
          <w:szCs w:val="20"/>
        </w:rPr>
        <w:t xml:space="preserve"> </w:t>
      </w:r>
    </w:p>
    <w:p w:rsidR="00DD01D0" w:rsidRPr="004815D5" w:rsidRDefault="00DD01D0" w:rsidP="00DD01D0">
      <w:pPr>
        <w:pStyle w:val="afd"/>
        <w:tabs>
          <w:tab w:val="left" w:pos="-4680"/>
        </w:tabs>
        <w:spacing w:after="80"/>
        <w:ind w:left="0" w:right="0" w:firstLine="709"/>
        <w:rPr>
          <w:szCs w:val="20"/>
        </w:rPr>
      </w:pPr>
      <w:bookmarkStart w:id="325" w:name="_Toc179544496"/>
      <w:r w:rsidRPr="00024712">
        <w:rPr>
          <w:szCs w:val="20"/>
        </w:rPr>
        <w:t xml:space="preserve">Об изменениях к отбору, улучшающих первоначальные условия (снижение стоимости, уменьшение размера аванса, увеличение отсрочки платежа), куратор извещает КК/ТК путем </w:t>
      </w:r>
      <w:r w:rsidRPr="004815D5">
        <w:rPr>
          <w:szCs w:val="20"/>
        </w:rPr>
        <w:t>направления уведомления из карточки отбора.</w:t>
      </w:r>
      <w:bookmarkEnd w:id="325"/>
    </w:p>
    <w:p w:rsidR="00DD01D0" w:rsidRPr="004815D5" w:rsidRDefault="00DD01D0" w:rsidP="00DD01D0">
      <w:pPr>
        <w:pStyle w:val="afd"/>
        <w:tabs>
          <w:tab w:val="left" w:pos="-4680"/>
        </w:tabs>
        <w:spacing w:after="80"/>
        <w:ind w:left="0" w:right="0" w:firstLine="709"/>
        <w:rPr>
          <w:szCs w:val="20"/>
        </w:rPr>
      </w:pPr>
      <w:bookmarkStart w:id="326" w:name="_Toc179544497"/>
      <w:r w:rsidRPr="004815D5">
        <w:rPr>
          <w:szCs w:val="20"/>
        </w:rPr>
        <w:t>Не требуется вынесение на утверждение ТК изменений к отборам на выполнение СМР, связанных с корректировкой рабочей документации, решение принимать на уровне Конкурсной комиссии Дивизиона/Дирекции без ограничений по сумме изменений</w:t>
      </w:r>
      <w:bookmarkEnd w:id="326"/>
    </w:p>
    <w:p w:rsidR="00DD01D0" w:rsidRPr="00024712" w:rsidRDefault="00DD01D0" w:rsidP="00E73748">
      <w:pPr>
        <w:pStyle w:val="afd"/>
        <w:numPr>
          <w:ilvl w:val="1"/>
          <w:numId w:val="1"/>
        </w:numPr>
        <w:tabs>
          <w:tab w:val="left" w:pos="-4680"/>
        </w:tabs>
        <w:spacing w:after="80"/>
        <w:ind w:left="0" w:right="0" w:firstLine="709"/>
        <w:rPr>
          <w:szCs w:val="20"/>
        </w:rPr>
      </w:pPr>
      <w:bookmarkStart w:id="327" w:name="_Toc54020860"/>
      <w:bookmarkStart w:id="328" w:name="_Toc54958792"/>
      <w:bookmarkStart w:id="329" w:name="_Toc179544498"/>
      <w:r w:rsidRPr="00024712">
        <w:rPr>
          <w:szCs w:val="20"/>
        </w:rPr>
        <w:t>Уведомление о результатах отбора направляется всем участникам только после утверждения отбора ответственным органом (см. Матрица лимитов).</w:t>
      </w:r>
      <w:bookmarkEnd w:id="327"/>
      <w:bookmarkEnd w:id="328"/>
      <w:bookmarkEnd w:id="329"/>
    </w:p>
    <w:p w:rsidR="00DD01D0" w:rsidRPr="00024712" w:rsidRDefault="00DD01D0" w:rsidP="00E73748">
      <w:pPr>
        <w:pStyle w:val="afd"/>
        <w:numPr>
          <w:ilvl w:val="1"/>
          <w:numId w:val="1"/>
        </w:numPr>
        <w:tabs>
          <w:tab w:val="left" w:pos="-4680"/>
        </w:tabs>
        <w:spacing w:after="80"/>
        <w:ind w:left="0" w:right="0" w:firstLine="709"/>
        <w:rPr>
          <w:szCs w:val="20"/>
        </w:rPr>
      </w:pPr>
      <w:bookmarkStart w:id="330" w:name="_Toc54020863"/>
      <w:bookmarkStart w:id="331" w:name="_Toc54958795"/>
      <w:bookmarkStart w:id="332" w:name="_Toc179544500"/>
      <w:r w:rsidRPr="00024712">
        <w:rPr>
          <w:szCs w:val="20"/>
        </w:rPr>
        <w:t>Приоритетным является заключение долгосрочных договоров с поставщиками в требуемом объеме и качестве, обеспечивающие максимальный экономический эффект за счет консолидации объемов, увеличения горизонта планирования Поставщика, сокращения горизонта планирования для Заказчика, сокращения сроков поставки, сокращения стоимости размещения заказов.</w:t>
      </w:r>
      <w:bookmarkEnd w:id="330"/>
      <w:bookmarkEnd w:id="331"/>
      <w:bookmarkEnd w:id="332"/>
    </w:p>
    <w:p w:rsidR="00DD01D0" w:rsidRPr="00024712" w:rsidRDefault="00DD01D0" w:rsidP="00E73748">
      <w:pPr>
        <w:pStyle w:val="afd"/>
        <w:numPr>
          <w:ilvl w:val="1"/>
          <w:numId w:val="1"/>
        </w:numPr>
        <w:tabs>
          <w:tab w:val="left" w:pos="-4680"/>
        </w:tabs>
        <w:spacing w:after="80"/>
        <w:ind w:left="0" w:right="0" w:firstLine="709"/>
        <w:rPr>
          <w:szCs w:val="20"/>
        </w:rPr>
      </w:pPr>
      <w:bookmarkStart w:id="333" w:name="_Toc54020864"/>
      <w:bookmarkStart w:id="334" w:name="_Toc54958796"/>
      <w:bookmarkStart w:id="335" w:name="_Toc179544501"/>
      <w:r w:rsidRPr="00024712">
        <w:rPr>
          <w:szCs w:val="20"/>
        </w:rPr>
        <w:t>При включении в рабочую документацию ТМЦ определенных производителей/поставщиков, решение о включении ТМЦ указанных производителей должно выполняться после конкурентного отбора.</w:t>
      </w:r>
      <w:bookmarkEnd w:id="333"/>
      <w:bookmarkEnd w:id="334"/>
      <w:bookmarkEnd w:id="335"/>
    </w:p>
    <w:p w:rsidR="00DD01D0" w:rsidRPr="00024712" w:rsidRDefault="00DD01D0" w:rsidP="00E73748">
      <w:pPr>
        <w:pStyle w:val="afd"/>
        <w:numPr>
          <w:ilvl w:val="1"/>
          <w:numId w:val="1"/>
        </w:numPr>
        <w:tabs>
          <w:tab w:val="left" w:pos="-4680"/>
        </w:tabs>
        <w:spacing w:after="80"/>
        <w:ind w:left="0" w:right="0" w:firstLine="709"/>
        <w:rPr>
          <w:szCs w:val="20"/>
        </w:rPr>
      </w:pPr>
      <w:bookmarkStart w:id="336" w:name="_Toc54020867"/>
      <w:bookmarkStart w:id="337" w:name="_Toc54958799"/>
      <w:bookmarkStart w:id="338" w:name="_Toc179544504"/>
      <w:r w:rsidRPr="00024712">
        <w:rPr>
          <w:szCs w:val="20"/>
        </w:rPr>
        <w:t>С целью обеспечения надлежащего уровня конкурентной среды при проведении отборов Поставщиков ТМЦ/ работ/ услуг (подрядчиков), участие в отборе аффилированных лиц как самостоятельных/ независимых участников отбора запрещается.</w:t>
      </w:r>
      <w:bookmarkEnd w:id="336"/>
      <w:bookmarkEnd w:id="337"/>
      <w:bookmarkEnd w:id="338"/>
    </w:p>
    <w:p w:rsidR="00DD01D0" w:rsidRPr="00024712" w:rsidRDefault="00DD01D0" w:rsidP="00E73748">
      <w:pPr>
        <w:pStyle w:val="afd"/>
        <w:numPr>
          <w:ilvl w:val="1"/>
          <w:numId w:val="1"/>
        </w:numPr>
        <w:tabs>
          <w:tab w:val="left" w:pos="-4680"/>
        </w:tabs>
        <w:spacing w:after="80"/>
        <w:ind w:left="0" w:right="0" w:firstLine="709"/>
        <w:rPr>
          <w:szCs w:val="20"/>
        </w:rPr>
      </w:pPr>
      <w:bookmarkStart w:id="339" w:name="_Toc54020868"/>
      <w:bookmarkStart w:id="340" w:name="_Toc54958800"/>
      <w:bookmarkStart w:id="341" w:name="_Toc179544505"/>
      <w:r w:rsidRPr="00024712">
        <w:rPr>
          <w:szCs w:val="20"/>
        </w:rPr>
        <w:t>Перечень участников отбора является конфиденциальной информацией в целях недопущения их сговора.</w:t>
      </w:r>
      <w:bookmarkEnd w:id="339"/>
      <w:bookmarkEnd w:id="340"/>
      <w:r w:rsidRPr="00024712">
        <w:rPr>
          <w:szCs w:val="20"/>
        </w:rPr>
        <w:t xml:space="preserve"> Раскрытие минимальной цены без указа</w:t>
      </w:r>
      <w:r w:rsidR="00FA3C37">
        <w:rPr>
          <w:szCs w:val="20"/>
        </w:rPr>
        <w:t>ний предложившего ее Поставщика</w:t>
      </w:r>
      <w:r w:rsidRPr="00024712">
        <w:rPr>
          <w:szCs w:val="20"/>
        </w:rPr>
        <w:t xml:space="preserve"> допускается только в процедурах переторжки </w:t>
      </w:r>
      <w:r w:rsidR="00FA3C37" w:rsidRPr="00024712">
        <w:rPr>
          <w:szCs w:val="20"/>
        </w:rPr>
        <w:t>в соответствии с условиями,</w:t>
      </w:r>
      <w:r w:rsidRPr="00024712">
        <w:rPr>
          <w:szCs w:val="20"/>
        </w:rPr>
        <w:t xml:space="preserve"> предусмотренными п. 8.4. настоящего Регламента.</w:t>
      </w:r>
      <w:bookmarkEnd w:id="341"/>
    </w:p>
    <w:p w:rsidR="00DD01D0" w:rsidRPr="00024712" w:rsidRDefault="00DD01D0" w:rsidP="00E73748">
      <w:pPr>
        <w:pStyle w:val="afd"/>
        <w:numPr>
          <w:ilvl w:val="1"/>
          <w:numId w:val="1"/>
        </w:numPr>
        <w:tabs>
          <w:tab w:val="left" w:pos="-4680"/>
        </w:tabs>
        <w:spacing w:after="80"/>
        <w:ind w:left="0" w:right="0" w:firstLine="709"/>
      </w:pPr>
      <w:bookmarkStart w:id="342" w:name="_Toc54020869"/>
      <w:bookmarkStart w:id="343" w:name="_Toc54958801"/>
      <w:bookmarkStart w:id="344" w:name="_Toc179544506"/>
      <w:r w:rsidRPr="00024712">
        <w:rPr>
          <w:szCs w:val="20"/>
        </w:rPr>
        <w:t>При запросе предложений для длительных (не менее года) соглашений, предполагающих поставки без привязки к плану (например, запчасти для ремонтов, сменное оборудование и др.) у участников отбора необходимо учитывать размер минимальной партии и сроке поставки ТМЦ с момента получения заявки.</w:t>
      </w:r>
      <w:bookmarkEnd w:id="342"/>
      <w:bookmarkEnd w:id="343"/>
      <w:bookmarkEnd w:id="344"/>
    </w:p>
    <w:p w:rsidR="00DD01D0" w:rsidRPr="00024712" w:rsidRDefault="00DD01D0" w:rsidP="00E73748">
      <w:pPr>
        <w:pStyle w:val="afd"/>
        <w:numPr>
          <w:ilvl w:val="1"/>
          <w:numId w:val="1"/>
        </w:numPr>
        <w:tabs>
          <w:tab w:val="left" w:pos="-4680"/>
        </w:tabs>
        <w:spacing w:after="80"/>
        <w:ind w:left="0" w:right="0" w:firstLine="709"/>
      </w:pPr>
      <w:bookmarkStart w:id="345" w:name="_Toc54020870"/>
      <w:bookmarkStart w:id="346" w:name="_Toc54958802"/>
      <w:bookmarkStart w:id="347" w:name="_Toc179544507"/>
      <w:r w:rsidRPr="00024712">
        <w:rPr>
          <w:szCs w:val="20"/>
        </w:rPr>
        <w:t>При закупке импортных ТМЦ необходимо получение предложения на закупаемую продукцию у производителей или их официальных российских представительств. При отказе производителей осуществлять прямые поставки, е</w:t>
      </w:r>
      <w:r w:rsidR="00FA3C37">
        <w:rPr>
          <w:szCs w:val="20"/>
        </w:rPr>
        <w:t>сли объем закупки свыше 100 000</w:t>
      </w:r>
      <w:r w:rsidRPr="00024712">
        <w:rPr>
          <w:szCs w:val="20"/>
        </w:rPr>
        <w:t xml:space="preserve"> долл. США, Куратор отбора принимает дополнительные меры по обеспечению прямых поставок, в т.ч. переговоры с руководством производителя.</w:t>
      </w:r>
      <w:bookmarkEnd w:id="345"/>
      <w:bookmarkEnd w:id="346"/>
      <w:bookmarkEnd w:id="347"/>
    </w:p>
    <w:p w:rsidR="00DD01D0" w:rsidRPr="00024712" w:rsidRDefault="00DD01D0" w:rsidP="00E73748">
      <w:pPr>
        <w:pStyle w:val="afd"/>
        <w:numPr>
          <w:ilvl w:val="1"/>
          <w:numId w:val="1"/>
        </w:numPr>
        <w:tabs>
          <w:tab w:val="left" w:pos="-4680"/>
        </w:tabs>
        <w:spacing w:after="80"/>
        <w:ind w:left="0" w:right="0" w:firstLine="709"/>
      </w:pPr>
      <w:bookmarkStart w:id="348" w:name="_Toc54020871"/>
      <w:bookmarkStart w:id="349" w:name="_Toc54958803"/>
      <w:bookmarkStart w:id="350" w:name="_Toc179544508"/>
      <w:r w:rsidRPr="00024712">
        <w:t>В случае, если поставщик является участником Объединенной Группы, и не является Связанным/заинтересованным лицом, проведение отбора не требуется;</w:t>
      </w:r>
      <w:bookmarkEnd w:id="348"/>
      <w:bookmarkEnd w:id="349"/>
      <w:bookmarkEnd w:id="350"/>
    </w:p>
    <w:p w:rsidR="00DD01D0" w:rsidRPr="00024712" w:rsidRDefault="00DD01D0" w:rsidP="00E73748">
      <w:pPr>
        <w:pStyle w:val="afd"/>
        <w:numPr>
          <w:ilvl w:val="1"/>
          <w:numId w:val="1"/>
        </w:numPr>
        <w:tabs>
          <w:tab w:val="left" w:pos="-4680"/>
        </w:tabs>
        <w:spacing w:after="80"/>
        <w:ind w:left="0" w:right="0" w:firstLine="709"/>
      </w:pPr>
      <w:bookmarkStart w:id="351" w:name="_Toc54020872"/>
      <w:bookmarkStart w:id="352" w:name="_Toc54958804"/>
      <w:bookmarkStart w:id="353" w:name="_Toc179544509"/>
      <w:r w:rsidRPr="00024712">
        <w:t>При проведении отборов на ЭТП завершать процедуры на ЭТП т.е. подводить итоги. Завершение процедур на ЭТП осуществляется только после утверждения результатов отбора на КК/ТК.</w:t>
      </w:r>
      <w:bookmarkEnd w:id="351"/>
      <w:bookmarkEnd w:id="352"/>
      <w:bookmarkEnd w:id="353"/>
    </w:p>
    <w:p w:rsidR="00DD01D0" w:rsidRPr="004815D5" w:rsidRDefault="00DD01D0" w:rsidP="00E73748">
      <w:pPr>
        <w:pStyle w:val="afd"/>
        <w:numPr>
          <w:ilvl w:val="1"/>
          <w:numId w:val="1"/>
        </w:numPr>
        <w:tabs>
          <w:tab w:val="left" w:pos="-4680"/>
        </w:tabs>
        <w:spacing w:after="80"/>
        <w:ind w:left="0" w:right="0" w:firstLine="709"/>
      </w:pPr>
      <w:bookmarkStart w:id="354" w:name="_Toc54958805"/>
      <w:bookmarkStart w:id="355" w:name="_Toc179544510"/>
      <w:r w:rsidRPr="00024712">
        <w:t xml:space="preserve">На согласование КК/ТК запрещается выносить ретроспективные сделки (отборы) т.е. сделки по которым </w:t>
      </w:r>
      <w:r w:rsidRPr="004815D5">
        <w:t>осуществляется/осуществлены поставки ТМЦ/оборудования, оказываются/оказаны услуги, осуществлена оплата и пр.</w:t>
      </w:r>
      <w:bookmarkEnd w:id="354"/>
      <w:bookmarkEnd w:id="355"/>
      <w:r w:rsidRPr="004815D5">
        <w:t xml:space="preserve"> </w:t>
      </w:r>
    </w:p>
    <w:p w:rsidR="00DD01D0" w:rsidRPr="004815D5" w:rsidRDefault="00DD01D0" w:rsidP="00DD01D0">
      <w:pPr>
        <w:pStyle w:val="afd"/>
        <w:tabs>
          <w:tab w:val="left" w:pos="-4680"/>
        </w:tabs>
        <w:spacing w:after="80"/>
        <w:ind w:left="0" w:right="0" w:firstLine="709"/>
      </w:pPr>
      <w:bookmarkStart w:id="356" w:name="_Toc179544511"/>
      <w:r w:rsidRPr="004815D5">
        <w:t>В этом случае необходимо действовать в соответствии с п.2.8.5 Регламента заключения, исполнения, учёта и хранения Сделок.</w:t>
      </w:r>
      <w:bookmarkEnd w:id="356"/>
    </w:p>
    <w:p w:rsidR="00DD01D0" w:rsidRPr="004815D5" w:rsidRDefault="00DD01D0" w:rsidP="00DD01D0">
      <w:pPr>
        <w:pStyle w:val="afd"/>
        <w:tabs>
          <w:tab w:val="left" w:pos="-4680"/>
        </w:tabs>
        <w:spacing w:after="80"/>
        <w:ind w:left="0" w:right="0" w:firstLine="709"/>
      </w:pPr>
      <w:bookmarkStart w:id="357" w:name="_Toc179544512"/>
      <w:r w:rsidRPr="004815D5">
        <w:t>На рассмотрение КК/ТК запрещается выносить отборы, с указанием периода отбора позднее срока начала периода выполнения работ/услуг, поставки ТМЦ.</w:t>
      </w:r>
      <w:bookmarkEnd w:id="357"/>
    </w:p>
    <w:p w:rsidR="00DD01D0" w:rsidRPr="004815D5" w:rsidRDefault="00DD01D0" w:rsidP="00E73748">
      <w:pPr>
        <w:pStyle w:val="afd"/>
        <w:numPr>
          <w:ilvl w:val="1"/>
          <w:numId w:val="1"/>
        </w:numPr>
        <w:tabs>
          <w:tab w:val="left" w:pos="-4680"/>
        </w:tabs>
        <w:spacing w:after="80"/>
        <w:ind w:left="0" w:right="0" w:firstLine="709"/>
      </w:pPr>
      <w:bookmarkStart w:id="358" w:name="_Toc54958806"/>
      <w:bookmarkStart w:id="359" w:name="_Toc179544513"/>
      <w:r w:rsidRPr="00024712">
        <w:t xml:space="preserve">Для отборов на СМР при принятии решения о закупке ТМЦ силами потенциального исполнителя, руководителю службы снабжения предприятия выполнять, после получения ведомости ТМЦ, анализ рыночных цен (по сумме позиций ТМЦ, </w:t>
      </w:r>
      <w:r w:rsidRPr="004815D5">
        <w:t>принадлежащих к одной категории) по следующим лимитам на основании:</w:t>
      </w:r>
      <w:bookmarkEnd w:id="358"/>
      <w:bookmarkEnd w:id="359"/>
    </w:p>
    <w:p w:rsidR="00DD01D0" w:rsidRPr="00024712" w:rsidRDefault="0067037E" w:rsidP="00E73748">
      <w:pPr>
        <w:pStyle w:val="a6"/>
        <w:numPr>
          <w:ilvl w:val="0"/>
          <w:numId w:val="51"/>
        </w:numPr>
        <w:spacing w:after="80" w:line="240" w:lineRule="auto"/>
        <w:ind w:left="0" w:firstLine="709"/>
        <w:contextualSpacing w:val="0"/>
        <w:jc w:val="both"/>
        <w:rPr>
          <w:szCs w:val="24"/>
          <w:lang w:eastAsia="ru-RU"/>
        </w:rPr>
      </w:pPr>
      <w:r w:rsidRPr="004815D5">
        <w:rPr>
          <w:szCs w:val="24"/>
          <w:lang w:eastAsia="ru-RU"/>
        </w:rPr>
        <w:t xml:space="preserve">от 100 тыс. рублей </w:t>
      </w:r>
      <w:r w:rsidR="00DD01D0" w:rsidRPr="004815D5">
        <w:rPr>
          <w:szCs w:val="24"/>
          <w:lang w:eastAsia="ru-RU"/>
        </w:rPr>
        <w:t xml:space="preserve">до 500 </w:t>
      </w:r>
      <w:r w:rsidR="00DD01D0" w:rsidRPr="00024712">
        <w:rPr>
          <w:szCs w:val="24"/>
          <w:lang w:eastAsia="ru-RU"/>
        </w:rPr>
        <w:t>тыс. рублей – счета потенциального исполнителя;</w:t>
      </w:r>
    </w:p>
    <w:p w:rsidR="00DD01D0" w:rsidRPr="00024712" w:rsidRDefault="00DD01D0" w:rsidP="00E73748">
      <w:pPr>
        <w:pStyle w:val="a6"/>
        <w:numPr>
          <w:ilvl w:val="0"/>
          <w:numId w:val="51"/>
        </w:numPr>
        <w:spacing w:after="80" w:line="240" w:lineRule="auto"/>
        <w:ind w:left="0" w:firstLine="709"/>
        <w:contextualSpacing w:val="0"/>
        <w:jc w:val="both"/>
        <w:rPr>
          <w:szCs w:val="24"/>
          <w:lang w:eastAsia="ru-RU"/>
        </w:rPr>
      </w:pPr>
      <w:r w:rsidRPr="00024712">
        <w:rPr>
          <w:szCs w:val="24"/>
          <w:lang w:eastAsia="ru-RU"/>
        </w:rPr>
        <w:t>от 500 тыс. рублей до 5 млн. рублей – сравнения предложений (конкурентный лист) не менее трех потенциальных участников;</w:t>
      </w:r>
    </w:p>
    <w:p w:rsidR="00DD01D0" w:rsidRPr="00024712" w:rsidRDefault="00DD01D0" w:rsidP="00E73748">
      <w:pPr>
        <w:pStyle w:val="a6"/>
        <w:numPr>
          <w:ilvl w:val="0"/>
          <w:numId w:val="51"/>
        </w:numPr>
        <w:spacing w:after="80" w:line="240" w:lineRule="auto"/>
        <w:ind w:left="0" w:firstLine="709"/>
        <w:contextualSpacing w:val="0"/>
        <w:jc w:val="both"/>
        <w:rPr>
          <w:szCs w:val="24"/>
          <w:lang w:eastAsia="ru-RU"/>
        </w:rPr>
      </w:pPr>
      <w:r w:rsidRPr="00024712">
        <w:rPr>
          <w:szCs w:val="24"/>
          <w:lang w:eastAsia="ru-RU"/>
        </w:rPr>
        <w:t xml:space="preserve">свыше 5 млн. рублей – отбора, с обязательным фиксированием цены победителя такого конкурса в договоре на выполнение СМР. </w:t>
      </w:r>
    </w:p>
    <w:p w:rsidR="00DD01D0" w:rsidRPr="004815D5" w:rsidRDefault="00DD01D0" w:rsidP="00DD01D0">
      <w:pPr>
        <w:spacing w:after="80"/>
        <w:ind w:firstLine="709"/>
        <w:jc w:val="both"/>
      </w:pPr>
      <w:r w:rsidRPr="004815D5">
        <w:t>Требование о проведение отборов на ЭТП для выполнения данного пункта не является обязательным.</w:t>
      </w:r>
    </w:p>
    <w:p w:rsidR="00DD01D0" w:rsidRPr="004815D5" w:rsidRDefault="00DD01D0" w:rsidP="00DD01D0">
      <w:pPr>
        <w:spacing w:after="80"/>
        <w:ind w:firstLine="709"/>
        <w:jc w:val="both"/>
      </w:pPr>
      <w:r w:rsidRPr="004815D5">
        <w:t>По итогам анализа должен быть оформлен Протокол согласования цен на материалы по форме Приложения И, который заполняется в соответствии с Инструкцией, приведенной в Приложении И.</w:t>
      </w:r>
    </w:p>
    <w:p w:rsidR="00DD01D0" w:rsidRPr="004815D5" w:rsidRDefault="00DD01D0" w:rsidP="00DD01D0">
      <w:pPr>
        <w:spacing w:after="80"/>
        <w:ind w:firstLine="709"/>
        <w:jc w:val="both"/>
      </w:pPr>
      <w:r w:rsidRPr="004815D5">
        <w:t>Ответственность за корректность заполнения ПСЦМ возлагается на куратора отбора, непосредственного руководителя куратора отбора, руководителя коммерческой службы предприятия.</w:t>
      </w:r>
    </w:p>
    <w:p w:rsidR="00DD01D0" w:rsidRPr="00DD01D0" w:rsidRDefault="00DD01D0" w:rsidP="00E73748">
      <w:pPr>
        <w:pStyle w:val="afd"/>
        <w:numPr>
          <w:ilvl w:val="1"/>
          <w:numId w:val="1"/>
        </w:numPr>
        <w:tabs>
          <w:tab w:val="left" w:pos="-4680"/>
        </w:tabs>
        <w:spacing w:after="80"/>
        <w:ind w:left="0" w:right="0" w:firstLine="709"/>
      </w:pPr>
      <w:bookmarkStart w:id="360" w:name="_Toc179544514"/>
      <w:r w:rsidRPr="004815D5">
        <w:t xml:space="preserve">Для </w:t>
      </w:r>
      <w:r w:rsidRPr="00024712">
        <w:t>повторяющихся через определенный период отборов обязательно привлечение к новому отбору поставщика/подрядчика, который был победителем предыдущего отбора. Исключение составляют поставщики/подрядчики, которые прекратили свою деятельность или внесены в Единый Реестр недобросовестных поставщиков.</w:t>
      </w:r>
      <w:bookmarkEnd w:id="360"/>
      <w:r w:rsidRPr="00024712">
        <w:t xml:space="preserve"> </w:t>
      </w:r>
    </w:p>
    <w:p w:rsidR="00DD01D0" w:rsidRPr="00DD01D0" w:rsidRDefault="00DD01D0" w:rsidP="00E73748">
      <w:pPr>
        <w:pStyle w:val="afd"/>
        <w:numPr>
          <w:ilvl w:val="1"/>
          <w:numId w:val="1"/>
        </w:numPr>
        <w:tabs>
          <w:tab w:val="left" w:pos="-4680"/>
        </w:tabs>
        <w:spacing w:after="80"/>
        <w:ind w:left="0" w:right="0" w:firstLine="709"/>
      </w:pPr>
      <w:bookmarkStart w:id="361" w:name="_Toc179544515"/>
      <w:r w:rsidRPr="00024712">
        <w:t xml:space="preserve">В протоколе КК должны быть отражены выводы об эффективности проведенного отбора: экономия, полученная в результате мероприятий по снижению стоимости; удержание роста цен; сравнение с результатами предыдущего отбора (если применимо); сравнение со сметной стоимостью (если применимо); </w:t>
      </w:r>
      <w:r w:rsidRPr="00DD01D0">
        <w:t>сравнение с бизнес-планом (если применимо) и т.д.</w:t>
      </w:r>
      <w:bookmarkEnd w:id="361"/>
    </w:p>
    <w:p w:rsidR="00DD01D0" w:rsidRPr="00DD01D0" w:rsidRDefault="00DD01D0" w:rsidP="00E73748">
      <w:pPr>
        <w:pStyle w:val="afd"/>
        <w:numPr>
          <w:ilvl w:val="1"/>
          <w:numId w:val="1"/>
        </w:numPr>
        <w:tabs>
          <w:tab w:val="left" w:pos="-4680"/>
        </w:tabs>
        <w:spacing w:after="80"/>
        <w:ind w:left="0" w:right="0" w:firstLine="709"/>
      </w:pPr>
      <w:bookmarkStart w:id="362" w:name="_Toc179544516"/>
      <w:r w:rsidRPr="00DD01D0">
        <w:t>Организаторам отборов при проведении отборов на поставку ТМЦ, относящихся к группам 1-4 Матрицы управления качеством закупаемых ТМЦ РУСАЛ согласно Руководства по развитию СМК поставщиков, и услуг запрашивать у участников отборов информацию о наличии Сертификата системы менеджмента качества с указанием его типа и срока действия и отражать полученную информацию в конкурентном листе.</w:t>
      </w:r>
      <w:bookmarkEnd w:id="362"/>
    </w:p>
    <w:p w:rsidR="00DD01D0" w:rsidRPr="00DD01D0" w:rsidRDefault="00DD01D0" w:rsidP="00E73748">
      <w:pPr>
        <w:pStyle w:val="afd"/>
        <w:numPr>
          <w:ilvl w:val="1"/>
          <w:numId w:val="1"/>
        </w:numPr>
        <w:tabs>
          <w:tab w:val="left" w:pos="-4680"/>
        </w:tabs>
        <w:spacing w:after="80"/>
        <w:ind w:left="0" w:right="0" w:firstLine="709"/>
      </w:pPr>
      <w:bookmarkStart w:id="363" w:name="_Toc179544517"/>
      <w:r w:rsidRPr="00DD01D0">
        <w:t>При проведении отборов на поставку технологического оборудования, обслуживание которого в последующем потребует поставки запасных частей, необходимо прорабатывать условия и ценовую политику поставок данных запасных частей в будущем.</w:t>
      </w:r>
      <w:bookmarkEnd w:id="363"/>
    </w:p>
    <w:p w:rsidR="00DD01D0" w:rsidRPr="00DD01D0" w:rsidRDefault="00DD01D0" w:rsidP="00E73748">
      <w:pPr>
        <w:pStyle w:val="afd"/>
        <w:numPr>
          <w:ilvl w:val="1"/>
          <w:numId w:val="1"/>
        </w:numPr>
        <w:tabs>
          <w:tab w:val="left" w:pos="-4680"/>
        </w:tabs>
        <w:spacing w:after="80"/>
        <w:ind w:left="0" w:right="0" w:firstLine="709"/>
      </w:pPr>
      <w:bookmarkStart w:id="364" w:name="_Toc179544518"/>
      <w:r w:rsidRPr="00DD01D0">
        <w:t>При проведении отборов на поставку оборудования в технических заданиях/опросных листах дополнительно запрашивать у участников отбора состав и трудозатраты пусконаладочных работ при необходимости их выполнения.</w:t>
      </w:r>
      <w:bookmarkEnd w:id="364"/>
    </w:p>
    <w:p w:rsidR="00DD01D0" w:rsidRPr="00DD01D0" w:rsidRDefault="00DD01D0" w:rsidP="00E73748">
      <w:pPr>
        <w:pStyle w:val="afd"/>
        <w:numPr>
          <w:ilvl w:val="1"/>
          <w:numId w:val="1"/>
        </w:numPr>
        <w:tabs>
          <w:tab w:val="left" w:pos="-4680"/>
        </w:tabs>
        <w:spacing w:after="80"/>
        <w:ind w:left="0" w:right="0" w:firstLine="709"/>
      </w:pPr>
      <w:bookmarkStart w:id="365" w:name="_Toc179544519"/>
      <w:r w:rsidRPr="00DD01D0">
        <w:t>При проведении отборов на ремонт оборудования рекомендуется проводить сравнение со стоимостью закупки нового. При стоимости ремонта более 50% от стоимости нового оборудования, рекомендуется выполнить дополнительное согласование целесообразности ремонта Руководителем предприятия / Дивизиона / Дирекции</w:t>
      </w:r>
      <w:bookmarkEnd w:id="365"/>
    </w:p>
    <w:p w:rsidR="00DD01D0" w:rsidRPr="00DD01D0" w:rsidRDefault="00DD01D0" w:rsidP="00E73748">
      <w:pPr>
        <w:pStyle w:val="afd"/>
        <w:numPr>
          <w:ilvl w:val="1"/>
          <w:numId w:val="1"/>
        </w:numPr>
        <w:tabs>
          <w:tab w:val="left" w:pos="-4680"/>
        </w:tabs>
        <w:spacing w:after="80"/>
        <w:ind w:left="0" w:right="0" w:firstLine="709"/>
      </w:pPr>
      <w:bookmarkStart w:id="366" w:name="_Toc179544520"/>
      <w:r w:rsidRPr="00DD01D0">
        <w:t>В случае, если победителем отбора является связанное/заинтересованное лицо, оценить сроки закупки с учетом возможных требований рассмотрения планируемой сделки на очном заседании Совета директоров до ее заключения.</w:t>
      </w:r>
      <w:bookmarkEnd w:id="366"/>
    </w:p>
    <w:p w:rsidR="00DD01D0" w:rsidRDefault="00DD01D0" w:rsidP="00E73748">
      <w:pPr>
        <w:pStyle w:val="afd"/>
        <w:numPr>
          <w:ilvl w:val="1"/>
          <w:numId w:val="1"/>
        </w:numPr>
        <w:tabs>
          <w:tab w:val="left" w:pos="-4680"/>
        </w:tabs>
        <w:spacing w:after="80"/>
        <w:ind w:left="0" w:right="0" w:firstLine="709"/>
        <w:rPr>
          <w:szCs w:val="20"/>
        </w:rPr>
      </w:pPr>
      <w:bookmarkStart w:id="367" w:name="_Toc179544521"/>
      <w:r w:rsidRPr="00DD01D0">
        <w:t>При проведении отбора на дополнительную потребность запрашивать у победителя отбора</w:t>
      </w:r>
      <w:r w:rsidRPr="00024712">
        <w:rPr>
          <w:szCs w:val="20"/>
        </w:rPr>
        <w:t xml:space="preserve"> на основную потребность дополнительную скидку за счет увеличения объема.</w:t>
      </w:r>
      <w:bookmarkEnd w:id="367"/>
    </w:p>
    <w:p w:rsidR="00DD01D0" w:rsidRPr="00024712" w:rsidRDefault="00DD01D0" w:rsidP="00E73748">
      <w:pPr>
        <w:pStyle w:val="afd"/>
        <w:numPr>
          <w:ilvl w:val="1"/>
          <w:numId w:val="1"/>
        </w:numPr>
        <w:tabs>
          <w:tab w:val="left" w:pos="-4680"/>
        </w:tabs>
        <w:spacing w:after="80"/>
        <w:ind w:left="0" w:right="0" w:firstLine="709"/>
        <w:rPr>
          <w:szCs w:val="20"/>
        </w:rPr>
      </w:pPr>
      <w:bookmarkStart w:id="368" w:name="_Toc179544522"/>
      <w:r w:rsidRPr="00024712">
        <w:rPr>
          <w:szCs w:val="20"/>
        </w:rPr>
        <w:t>Закупка сырья / материалов, подлежащих квалификации, от неквалифицированных производителей запрещена, за исключением случаев закупки сырья / материалов для проведения квалификационных испытаний.</w:t>
      </w:r>
      <w:bookmarkEnd w:id="368"/>
      <w:r w:rsidRPr="00024712">
        <w:rPr>
          <w:szCs w:val="20"/>
        </w:rPr>
        <w:t xml:space="preserve"> </w:t>
      </w:r>
    </w:p>
    <w:p w:rsidR="00DD01D0" w:rsidRPr="00024712" w:rsidRDefault="00DD01D0" w:rsidP="00DD01D0">
      <w:pPr>
        <w:pStyle w:val="afd"/>
        <w:tabs>
          <w:tab w:val="left" w:pos="-4680"/>
        </w:tabs>
        <w:spacing w:after="80"/>
        <w:ind w:left="0" w:right="0" w:firstLine="709"/>
        <w:rPr>
          <w:szCs w:val="20"/>
        </w:rPr>
      </w:pPr>
      <w:bookmarkStart w:id="369" w:name="_Toc179544523"/>
      <w:r w:rsidRPr="00024712">
        <w:rPr>
          <w:szCs w:val="20"/>
        </w:rPr>
        <w:t>В случае возникновения необходимости отклонения от процесса закупок, для обеспечения бесперебойного процесса производства Компании, допускается закупка сырья /материалов от неквалифицированных производителей при условии наличия согласованного распоряжения по управлению качеством.</w:t>
      </w:r>
      <w:bookmarkEnd w:id="369"/>
      <w:r w:rsidRPr="00024712">
        <w:rPr>
          <w:szCs w:val="20"/>
        </w:rPr>
        <w:t xml:space="preserve"> </w:t>
      </w:r>
    </w:p>
    <w:p w:rsidR="00DD01D0" w:rsidRPr="00024712" w:rsidRDefault="00DD01D0" w:rsidP="00DD01D0">
      <w:pPr>
        <w:pStyle w:val="afd"/>
        <w:tabs>
          <w:tab w:val="left" w:pos="-4680"/>
        </w:tabs>
        <w:spacing w:after="80"/>
        <w:ind w:left="0" w:right="0" w:firstLine="709"/>
        <w:rPr>
          <w:szCs w:val="20"/>
        </w:rPr>
      </w:pPr>
      <w:bookmarkStart w:id="370" w:name="_Toc179544524"/>
      <w:r w:rsidRPr="00024712">
        <w:rPr>
          <w:szCs w:val="20"/>
        </w:rPr>
        <w:t>Выпуск и согласование Распоряжения возложить на Куратора отбора. Контроль исполнения данного распоряжения и сроков его действия возложить на Директора коммерческого департамента по подразделению осуществляющего закупку сырья и материала.</w:t>
      </w:r>
      <w:bookmarkEnd w:id="370"/>
    </w:p>
    <w:p w:rsidR="00DD01D0" w:rsidRPr="00024712" w:rsidRDefault="00DD01D0" w:rsidP="00DD01D0">
      <w:pPr>
        <w:pStyle w:val="afd"/>
        <w:tabs>
          <w:tab w:val="left" w:pos="-4680"/>
        </w:tabs>
        <w:spacing w:after="80"/>
        <w:ind w:left="0" w:right="0" w:firstLine="709"/>
        <w:rPr>
          <w:szCs w:val="20"/>
        </w:rPr>
      </w:pPr>
      <w:bookmarkStart w:id="371" w:name="_Toc179544525"/>
      <w:r w:rsidRPr="00024712">
        <w:rPr>
          <w:szCs w:val="20"/>
        </w:rPr>
        <w:t>Распоряжение по управлению качеством должно содержать:</w:t>
      </w:r>
      <w:bookmarkEnd w:id="371"/>
    </w:p>
    <w:p w:rsidR="00DD01D0" w:rsidRPr="00024712" w:rsidRDefault="00DD01D0" w:rsidP="00DD01D0">
      <w:pPr>
        <w:pStyle w:val="afd"/>
        <w:tabs>
          <w:tab w:val="left" w:pos="-4680"/>
        </w:tabs>
        <w:spacing w:after="80"/>
        <w:ind w:left="0" w:right="0" w:firstLine="709"/>
        <w:rPr>
          <w:szCs w:val="20"/>
        </w:rPr>
      </w:pPr>
      <w:bookmarkStart w:id="372" w:name="_Toc179544526"/>
      <w:r w:rsidRPr="00024712">
        <w:rPr>
          <w:szCs w:val="20"/>
        </w:rPr>
        <w:t>- Обоснование причины возникновения отклонения от процесса закупок;</w:t>
      </w:r>
      <w:bookmarkEnd w:id="372"/>
    </w:p>
    <w:p w:rsidR="00DD01D0" w:rsidRPr="00024712" w:rsidRDefault="00DD01D0" w:rsidP="00DD01D0">
      <w:pPr>
        <w:pStyle w:val="afd"/>
        <w:tabs>
          <w:tab w:val="left" w:pos="-4680"/>
        </w:tabs>
        <w:spacing w:after="80"/>
        <w:ind w:left="0" w:right="0" w:firstLine="709"/>
        <w:rPr>
          <w:szCs w:val="20"/>
        </w:rPr>
      </w:pPr>
      <w:bookmarkStart w:id="373" w:name="_Toc179544527"/>
      <w:r w:rsidRPr="00024712">
        <w:rPr>
          <w:szCs w:val="20"/>
        </w:rPr>
        <w:t>- Срок действия распоряжения;</w:t>
      </w:r>
      <w:bookmarkEnd w:id="373"/>
    </w:p>
    <w:p w:rsidR="00DD01D0" w:rsidRPr="00024712" w:rsidRDefault="00DD01D0" w:rsidP="00DD01D0">
      <w:pPr>
        <w:pStyle w:val="afd"/>
        <w:tabs>
          <w:tab w:val="left" w:pos="-4680"/>
        </w:tabs>
        <w:spacing w:after="80"/>
        <w:ind w:left="0" w:right="0" w:firstLine="709"/>
        <w:rPr>
          <w:szCs w:val="20"/>
        </w:rPr>
      </w:pPr>
      <w:bookmarkStart w:id="374" w:name="_Toc179544528"/>
      <w:r w:rsidRPr="00024712">
        <w:rPr>
          <w:szCs w:val="20"/>
        </w:rPr>
        <w:t>- План мероприятий по контролю и вовлечению неквалифицированного сырья и материала;</w:t>
      </w:r>
      <w:bookmarkEnd w:id="374"/>
    </w:p>
    <w:p w:rsidR="00DD01D0" w:rsidRPr="00024712" w:rsidRDefault="00DD01D0" w:rsidP="00DD01D0">
      <w:pPr>
        <w:pStyle w:val="afd"/>
        <w:tabs>
          <w:tab w:val="left" w:pos="-4680"/>
        </w:tabs>
        <w:spacing w:after="80"/>
        <w:ind w:left="0" w:right="0" w:firstLine="709"/>
        <w:rPr>
          <w:szCs w:val="20"/>
        </w:rPr>
      </w:pPr>
      <w:bookmarkStart w:id="375" w:name="_Toc179544529"/>
      <w:r w:rsidRPr="00024712">
        <w:rPr>
          <w:szCs w:val="20"/>
        </w:rPr>
        <w:t>- Запланированные действия по недопущению повторения данного отклонения от процесса закупок.</w:t>
      </w:r>
      <w:bookmarkEnd w:id="375"/>
    </w:p>
    <w:p w:rsidR="00DD01D0" w:rsidRPr="00024712" w:rsidRDefault="00DD01D0" w:rsidP="00DD01D0">
      <w:pPr>
        <w:pStyle w:val="afd"/>
        <w:tabs>
          <w:tab w:val="left" w:pos="-4680"/>
        </w:tabs>
        <w:spacing w:after="80"/>
        <w:ind w:left="0" w:right="0" w:firstLine="709"/>
        <w:rPr>
          <w:szCs w:val="20"/>
        </w:rPr>
      </w:pPr>
      <w:bookmarkStart w:id="376" w:name="_Toc179544530"/>
      <w:r w:rsidRPr="00024712">
        <w:rPr>
          <w:szCs w:val="20"/>
        </w:rPr>
        <w:t>Инициатор распоряжения - куратор отбора по подразделению осуществляющего закупку сырья и материала.</w:t>
      </w:r>
      <w:bookmarkEnd w:id="376"/>
    </w:p>
    <w:p w:rsidR="00DD01D0" w:rsidRPr="00024712" w:rsidRDefault="00DD01D0" w:rsidP="00DD01D0">
      <w:pPr>
        <w:pStyle w:val="afd"/>
        <w:tabs>
          <w:tab w:val="left" w:pos="-4680"/>
        </w:tabs>
        <w:spacing w:after="80"/>
        <w:ind w:left="0" w:right="0" w:firstLine="709"/>
        <w:rPr>
          <w:szCs w:val="20"/>
        </w:rPr>
      </w:pPr>
      <w:bookmarkStart w:id="377" w:name="_Toc179544531"/>
      <w:r w:rsidRPr="00024712">
        <w:rPr>
          <w:szCs w:val="20"/>
        </w:rPr>
        <w:t>Согласующие распоряжения:</w:t>
      </w:r>
      <w:bookmarkEnd w:id="377"/>
      <w:r w:rsidRPr="00024712">
        <w:rPr>
          <w:szCs w:val="20"/>
        </w:rPr>
        <w:t xml:space="preserve"> </w:t>
      </w:r>
    </w:p>
    <w:p w:rsidR="00DD01D0" w:rsidRPr="00024712" w:rsidRDefault="00DD01D0" w:rsidP="00DD01D0">
      <w:pPr>
        <w:pStyle w:val="afd"/>
        <w:tabs>
          <w:tab w:val="left" w:pos="-4680"/>
        </w:tabs>
        <w:spacing w:after="80"/>
        <w:ind w:left="0" w:right="0" w:firstLine="709"/>
        <w:rPr>
          <w:szCs w:val="20"/>
        </w:rPr>
      </w:pPr>
      <w:bookmarkStart w:id="378" w:name="_Toc179544532"/>
      <w:r w:rsidRPr="00024712">
        <w:rPr>
          <w:szCs w:val="20"/>
        </w:rPr>
        <w:t>- Уровень 1: Директор коммерческого департамента; Директор департамента качества закупок; Директор департамента обеспечения качества Дивизиона; Директор производства в котором применяется данный вида сырья и материала; Директор подразделения ответственного за разработку технических требований к соответствующему сырью и материалу;</w:t>
      </w:r>
      <w:bookmarkEnd w:id="378"/>
      <w:r w:rsidRPr="00024712">
        <w:rPr>
          <w:szCs w:val="20"/>
        </w:rPr>
        <w:t xml:space="preserve"> </w:t>
      </w:r>
    </w:p>
    <w:p w:rsidR="00DD01D0" w:rsidRDefault="00DD01D0" w:rsidP="00DD01D0">
      <w:pPr>
        <w:pStyle w:val="afd"/>
        <w:tabs>
          <w:tab w:val="left" w:pos="-4680"/>
        </w:tabs>
        <w:spacing w:after="80"/>
        <w:ind w:left="0" w:right="0" w:firstLine="709"/>
        <w:rPr>
          <w:szCs w:val="20"/>
        </w:rPr>
      </w:pPr>
      <w:bookmarkStart w:id="379" w:name="_Toc179544533"/>
      <w:r w:rsidRPr="00024712">
        <w:rPr>
          <w:szCs w:val="20"/>
        </w:rPr>
        <w:t>- Уровень 2: Директор Дирекции Менеджмента Качества; Директор соответствующего бизнеса; Технический Директор.</w:t>
      </w:r>
      <w:bookmarkEnd w:id="379"/>
    </w:p>
    <w:p w:rsidR="00DD01D0" w:rsidRPr="004815D5" w:rsidRDefault="00DD01D0" w:rsidP="00E73748">
      <w:pPr>
        <w:pStyle w:val="afd"/>
        <w:numPr>
          <w:ilvl w:val="1"/>
          <w:numId w:val="1"/>
        </w:numPr>
        <w:tabs>
          <w:tab w:val="left" w:pos="-4680"/>
        </w:tabs>
        <w:spacing w:after="80"/>
        <w:ind w:left="0" w:right="0" w:firstLine="709"/>
        <w:rPr>
          <w:szCs w:val="20"/>
        </w:rPr>
      </w:pPr>
      <w:bookmarkStart w:id="380" w:name="_Toc179544534"/>
      <w:r w:rsidRPr="004815D5">
        <w:rPr>
          <w:szCs w:val="20"/>
        </w:rPr>
        <w:t>Куратор отбора обязан проработать возможность использования электронного документооборота со всеми участниками отбора. При равных коммерческих условиях предпочтение отдается поставщикам, использующим электронный документооборот.</w:t>
      </w:r>
      <w:bookmarkEnd w:id="380"/>
    </w:p>
    <w:p w:rsidR="00DD01D0" w:rsidRPr="004815D5" w:rsidRDefault="00DD01D0" w:rsidP="00E73748">
      <w:pPr>
        <w:pStyle w:val="afd"/>
        <w:numPr>
          <w:ilvl w:val="1"/>
          <w:numId w:val="1"/>
        </w:numPr>
        <w:tabs>
          <w:tab w:val="left" w:pos="-4680"/>
        </w:tabs>
        <w:spacing w:after="80"/>
        <w:ind w:left="0" w:right="0" w:firstLine="709"/>
        <w:rPr>
          <w:szCs w:val="20"/>
        </w:rPr>
      </w:pPr>
      <w:bookmarkStart w:id="381" w:name="_Toc179544535"/>
      <w:r w:rsidRPr="004815D5">
        <w:rPr>
          <w:szCs w:val="20"/>
        </w:rPr>
        <w:t>Материалы для подготовки технического заключения должны направляться техническим специалистам без коммерческой составляющей (цена, стоимость, условия оплаты).</w:t>
      </w:r>
      <w:bookmarkEnd w:id="381"/>
    </w:p>
    <w:p w:rsidR="00DD01D0" w:rsidRPr="004815D5" w:rsidRDefault="00DD01D0" w:rsidP="00E73748">
      <w:pPr>
        <w:pStyle w:val="afd"/>
        <w:numPr>
          <w:ilvl w:val="1"/>
          <w:numId w:val="1"/>
        </w:numPr>
        <w:tabs>
          <w:tab w:val="left" w:pos="-4680"/>
        </w:tabs>
        <w:spacing w:after="80"/>
        <w:ind w:left="0" w:right="0" w:firstLine="709"/>
        <w:rPr>
          <w:szCs w:val="20"/>
        </w:rPr>
      </w:pPr>
      <w:bookmarkStart w:id="382" w:name="_Toc179544536"/>
      <w:r w:rsidRPr="004815D5">
        <w:rPr>
          <w:szCs w:val="20"/>
        </w:rPr>
        <w:t>Сроки выдачи техническими специалистами технического заключения должны составлять:</w:t>
      </w:r>
      <w:bookmarkEnd w:id="382"/>
    </w:p>
    <w:p w:rsidR="00DD01D0" w:rsidRPr="004815D5" w:rsidRDefault="00DD01D0" w:rsidP="00DD01D0">
      <w:pPr>
        <w:pStyle w:val="afd"/>
        <w:tabs>
          <w:tab w:val="left" w:pos="-4680"/>
        </w:tabs>
        <w:spacing w:after="80"/>
        <w:ind w:left="0" w:right="0" w:firstLine="709"/>
        <w:rPr>
          <w:szCs w:val="20"/>
        </w:rPr>
      </w:pPr>
      <w:bookmarkStart w:id="383" w:name="_Toc179544537"/>
      <w:r w:rsidRPr="004815D5">
        <w:rPr>
          <w:szCs w:val="20"/>
        </w:rPr>
        <w:t>- первичное (предварительное) техническое заключение – не более 5 раб. дней с момента получения технических предложений участников отбора;</w:t>
      </w:r>
      <w:bookmarkEnd w:id="383"/>
    </w:p>
    <w:p w:rsidR="00DD01D0" w:rsidRPr="004815D5" w:rsidRDefault="00DD01D0" w:rsidP="00DD01D0">
      <w:pPr>
        <w:pStyle w:val="afd"/>
        <w:tabs>
          <w:tab w:val="left" w:pos="-4680"/>
        </w:tabs>
        <w:spacing w:after="80"/>
        <w:ind w:left="0" w:right="0" w:firstLine="709"/>
        <w:rPr>
          <w:szCs w:val="20"/>
        </w:rPr>
      </w:pPr>
      <w:bookmarkStart w:id="384" w:name="_Toc179544538"/>
      <w:r w:rsidRPr="004815D5">
        <w:rPr>
          <w:szCs w:val="20"/>
        </w:rPr>
        <w:t>- итоговое техническое заключение – не более 3 раб. дней с момента получения техническими специалистами материалов по замечаниям предварительного первичного технического заключения.</w:t>
      </w:r>
      <w:bookmarkEnd w:id="384"/>
    </w:p>
    <w:p w:rsidR="00DD01D0" w:rsidRPr="004815D5" w:rsidRDefault="00DD01D0" w:rsidP="00DD01D0">
      <w:pPr>
        <w:pStyle w:val="afd"/>
        <w:tabs>
          <w:tab w:val="left" w:pos="-4680"/>
        </w:tabs>
        <w:spacing w:after="80"/>
        <w:ind w:left="0" w:right="0" w:firstLine="709"/>
        <w:rPr>
          <w:szCs w:val="20"/>
        </w:rPr>
      </w:pPr>
      <w:bookmarkStart w:id="385" w:name="_Toc179544539"/>
      <w:r w:rsidRPr="004815D5">
        <w:rPr>
          <w:szCs w:val="20"/>
        </w:rPr>
        <w:t>Количество итераций доработки замечаний к техническим предложениям участников отбора не ограничено и проводится до тех пор, пока все участники отбора не устранят в полной мере замечания технических специалистов или подтвердят невозможность предоставления предложения, соответствующего техническим требованиям заказчика. Общий срок выдачи техническими специалистами итогового технического заключения на именниковое оборудование не должен превышать 20 рабочих дней с момента получения технических предложений от куратора отбора, для всего остального – не более 7 рабочих дней.</w:t>
      </w:r>
      <w:bookmarkEnd w:id="385"/>
    </w:p>
    <w:p w:rsidR="00DD01D0" w:rsidRPr="004815D5" w:rsidRDefault="00DD01D0" w:rsidP="00DD01D0">
      <w:pPr>
        <w:pStyle w:val="afd"/>
        <w:tabs>
          <w:tab w:val="left" w:pos="-4680"/>
        </w:tabs>
        <w:spacing w:after="80"/>
        <w:ind w:left="0" w:right="0" w:firstLine="709"/>
        <w:rPr>
          <w:szCs w:val="20"/>
        </w:rPr>
      </w:pPr>
      <w:bookmarkStart w:id="386" w:name="_Toc179544540"/>
      <w:r w:rsidRPr="004815D5">
        <w:rPr>
          <w:szCs w:val="20"/>
        </w:rPr>
        <w:t>Техническое заключение утверждается техническим специалистом не ниже заместителя директора.</w:t>
      </w:r>
      <w:bookmarkEnd w:id="386"/>
    </w:p>
    <w:p w:rsidR="00DD01D0" w:rsidRPr="004815D5" w:rsidRDefault="00DD01D0" w:rsidP="00DD01D0">
      <w:pPr>
        <w:pStyle w:val="afd"/>
        <w:tabs>
          <w:tab w:val="left" w:pos="-4680"/>
        </w:tabs>
        <w:spacing w:after="80"/>
        <w:ind w:left="0" w:right="0" w:firstLine="709"/>
        <w:rPr>
          <w:szCs w:val="20"/>
        </w:rPr>
      </w:pPr>
      <w:bookmarkStart w:id="387" w:name="_Toc179544541"/>
      <w:r w:rsidRPr="004815D5">
        <w:rPr>
          <w:szCs w:val="20"/>
        </w:rPr>
        <w:t>Форма Технического заключения и пояснения в части его составления представлены в Приложении Е.</w:t>
      </w:r>
      <w:bookmarkEnd w:id="387"/>
    </w:p>
    <w:p w:rsidR="00DD01D0" w:rsidRPr="004815D5" w:rsidRDefault="00DD01D0" w:rsidP="00E73748">
      <w:pPr>
        <w:pStyle w:val="afd"/>
        <w:numPr>
          <w:ilvl w:val="1"/>
          <w:numId w:val="1"/>
        </w:numPr>
        <w:tabs>
          <w:tab w:val="left" w:pos="-4680"/>
        </w:tabs>
        <w:spacing w:after="80"/>
        <w:ind w:left="0" w:right="0" w:firstLine="709"/>
        <w:rPr>
          <w:szCs w:val="20"/>
        </w:rPr>
      </w:pPr>
      <w:bookmarkStart w:id="388" w:name="_Toc179544542"/>
      <w:r w:rsidRPr="004815D5">
        <w:rPr>
          <w:szCs w:val="20"/>
        </w:rPr>
        <w:t>Куратор отбора должен инициировать проведение Комплаенс и налоговой аккредитации номинированного победителя отбора. Не утверждать отбор до принятия решения о Комплайнс и налоговой аккредитации номинированного победителя отбора.</w:t>
      </w:r>
      <w:bookmarkEnd w:id="388"/>
    </w:p>
    <w:p w:rsidR="00DD01D0" w:rsidRPr="004815D5" w:rsidRDefault="00DD01D0" w:rsidP="00DD01D0">
      <w:pPr>
        <w:pStyle w:val="afd"/>
        <w:tabs>
          <w:tab w:val="left" w:pos="-4680"/>
        </w:tabs>
        <w:spacing w:after="80"/>
        <w:ind w:left="0" w:right="0" w:firstLine="709"/>
        <w:rPr>
          <w:szCs w:val="20"/>
        </w:rPr>
      </w:pPr>
      <w:bookmarkStart w:id="389" w:name="_Toc179544543"/>
      <w:r w:rsidRPr="004815D5">
        <w:rPr>
          <w:szCs w:val="20"/>
        </w:rPr>
        <w:t>В случае необходимости поставки от неаккредитованного по налогам поставщика, куратор закупки должен указать обоснование этого и согласовать решение с прямым руководителем. Члены КК/ТК согласовывают или отказывают в согласовании отбора и далее Председатель КК/ТК утверждает отбор, согласовывая договор учитывая все обстоятельства. Поставка от неаккредитованного по комплаенс-аккредитации поставщика и оплата в адрес такого поставщика запрещена.</w:t>
      </w:r>
      <w:bookmarkEnd w:id="389"/>
    </w:p>
    <w:p w:rsidR="00DD01D0" w:rsidRPr="004815D5" w:rsidRDefault="00DD01D0" w:rsidP="00E73748">
      <w:pPr>
        <w:pStyle w:val="afd"/>
        <w:numPr>
          <w:ilvl w:val="1"/>
          <w:numId w:val="1"/>
        </w:numPr>
        <w:tabs>
          <w:tab w:val="left" w:pos="-4680"/>
        </w:tabs>
        <w:spacing w:after="80"/>
        <w:ind w:left="0" w:right="0" w:firstLine="709"/>
        <w:rPr>
          <w:szCs w:val="20"/>
        </w:rPr>
      </w:pPr>
      <w:bookmarkStart w:id="390" w:name="_Toc179544544"/>
      <w:r w:rsidRPr="004815D5">
        <w:rPr>
          <w:szCs w:val="20"/>
        </w:rPr>
        <w:t>При проведении отборов на ЭТП должен соблюдаться принцип «единого окна». Запрещается параллельно получать предложения другими способами (эл. почта). Предложения всех претендентов должны включаться в отбор через ЭТП. Допускается проведение очных переговоров вне ЭТП, при этом итоговые договоренности по результатам очных переторжек должны быть оформлены в виде коммерческих предложений и направлены через ЭТП. При необходимости Куратор отбора принимает меры для приглашения/регистрации поставщиков на ЭТП</w:t>
      </w:r>
      <w:bookmarkEnd w:id="390"/>
      <w:r w:rsidRPr="004815D5">
        <w:rPr>
          <w:szCs w:val="20"/>
        </w:rPr>
        <w:t>.</w:t>
      </w:r>
    </w:p>
    <w:p w:rsidR="00DD01D0" w:rsidRDefault="00DD01D0" w:rsidP="00E73748">
      <w:pPr>
        <w:pStyle w:val="a6"/>
        <w:numPr>
          <w:ilvl w:val="0"/>
          <w:numId w:val="1"/>
        </w:numPr>
        <w:spacing w:before="200" w:line="240" w:lineRule="auto"/>
        <w:ind w:left="0" w:firstLine="709"/>
        <w:contextualSpacing w:val="0"/>
        <w:outlineLvl w:val="0"/>
        <w:rPr>
          <w:b/>
          <w:sz w:val="28"/>
          <w:szCs w:val="28"/>
        </w:rPr>
      </w:pPr>
      <w:bookmarkStart w:id="391" w:name="_Toc185598004"/>
      <w:r w:rsidRPr="00DD01D0">
        <w:rPr>
          <w:b/>
          <w:sz w:val="28"/>
          <w:szCs w:val="28"/>
        </w:rPr>
        <w:t>Заключение</w:t>
      </w:r>
      <w:r>
        <w:rPr>
          <w:b/>
          <w:sz w:val="28"/>
          <w:szCs w:val="28"/>
        </w:rPr>
        <w:t xml:space="preserve"> </w:t>
      </w:r>
      <w:r w:rsidRPr="00DD01D0">
        <w:rPr>
          <w:b/>
          <w:sz w:val="28"/>
          <w:szCs w:val="28"/>
        </w:rPr>
        <w:t>договоров и организация претензионной работы</w:t>
      </w:r>
      <w:bookmarkEnd w:id="391"/>
    </w:p>
    <w:p w:rsidR="00DD01D0" w:rsidRPr="00024712" w:rsidRDefault="00DD01D0" w:rsidP="00E73748">
      <w:pPr>
        <w:pStyle w:val="afd"/>
        <w:numPr>
          <w:ilvl w:val="1"/>
          <w:numId w:val="1"/>
        </w:numPr>
        <w:tabs>
          <w:tab w:val="left" w:pos="-4680"/>
        </w:tabs>
        <w:spacing w:after="80"/>
        <w:ind w:left="0" w:right="0" w:firstLine="709"/>
        <w:rPr>
          <w:szCs w:val="20"/>
        </w:rPr>
      </w:pPr>
      <w:bookmarkStart w:id="392" w:name="_Toc54020874"/>
      <w:bookmarkStart w:id="393" w:name="_Toc54958808"/>
      <w:bookmarkStart w:id="394" w:name="_Toc179544546"/>
      <w:r w:rsidRPr="00024712">
        <w:rPr>
          <w:szCs w:val="20"/>
        </w:rPr>
        <w:t>Заключение и администрирование договоров осуществляется в соответствии с Регламентом заключения, исполнения, учёта и хранения Сделок.</w:t>
      </w:r>
      <w:bookmarkEnd w:id="392"/>
      <w:bookmarkEnd w:id="393"/>
      <w:bookmarkEnd w:id="394"/>
    </w:p>
    <w:p w:rsidR="00DD01D0" w:rsidRPr="00024712" w:rsidRDefault="00DD01D0" w:rsidP="00E73748">
      <w:pPr>
        <w:pStyle w:val="afd"/>
        <w:numPr>
          <w:ilvl w:val="1"/>
          <w:numId w:val="1"/>
        </w:numPr>
        <w:tabs>
          <w:tab w:val="left" w:pos="-4680"/>
        </w:tabs>
        <w:spacing w:after="80"/>
        <w:ind w:left="0" w:right="0" w:firstLine="709"/>
        <w:rPr>
          <w:szCs w:val="20"/>
        </w:rPr>
      </w:pPr>
      <w:bookmarkStart w:id="395" w:name="_Toc54020875"/>
      <w:bookmarkStart w:id="396" w:name="_Toc54958809"/>
      <w:bookmarkStart w:id="397" w:name="_Toc179544547"/>
      <w:r w:rsidRPr="00024712">
        <w:rPr>
          <w:szCs w:val="20"/>
        </w:rPr>
        <w:t>Организация претензионной работы осуществляется в соответствии с Положением о претензионно–исковой работе, Регламентом по развитию СМК поставщиков, Стандартом «Управление несоответствующей продукцией, Порядком взаимодействия подразделений Группы при поставках сырья и материалов с отклонениями от требований договора.</w:t>
      </w:r>
      <w:bookmarkEnd w:id="395"/>
      <w:bookmarkEnd w:id="396"/>
      <w:bookmarkEnd w:id="397"/>
    </w:p>
    <w:p w:rsidR="00DD01D0" w:rsidRPr="00196768" w:rsidRDefault="00DD01D0" w:rsidP="00E73748">
      <w:pPr>
        <w:pStyle w:val="afd"/>
        <w:numPr>
          <w:ilvl w:val="1"/>
          <w:numId w:val="1"/>
        </w:numPr>
        <w:tabs>
          <w:tab w:val="left" w:pos="-4680"/>
        </w:tabs>
        <w:spacing w:after="80"/>
        <w:ind w:left="0" w:right="0" w:firstLine="709"/>
        <w:rPr>
          <w:szCs w:val="20"/>
        </w:rPr>
      </w:pPr>
      <w:bookmarkStart w:id="398" w:name="_Toc54020876"/>
      <w:bookmarkStart w:id="399" w:name="_Toc54958810"/>
      <w:bookmarkStart w:id="400" w:name="_Toc179544548"/>
      <w:r w:rsidRPr="00024712">
        <w:rPr>
          <w:szCs w:val="20"/>
        </w:rPr>
        <w:t>Договорные условия поставок должны своевременно отражаться в учетной системе. Заказ на поставку должен быть внесен в учетную систему с отражением всех основных параметров в течение 2 дней после двухстороннего подписания договора/спецификации</w:t>
      </w:r>
      <w:bookmarkEnd w:id="398"/>
      <w:bookmarkEnd w:id="399"/>
      <w:bookmarkEnd w:id="400"/>
      <w:r>
        <w:rPr>
          <w:szCs w:val="20"/>
        </w:rPr>
        <w:t>.</w:t>
      </w:r>
    </w:p>
    <w:p w:rsidR="00DD01D0" w:rsidRPr="00DD01D0" w:rsidRDefault="00DD01D0" w:rsidP="00E73748">
      <w:pPr>
        <w:pStyle w:val="a6"/>
        <w:numPr>
          <w:ilvl w:val="0"/>
          <w:numId w:val="1"/>
        </w:numPr>
        <w:spacing w:before="200" w:line="240" w:lineRule="auto"/>
        <w:ind w:left="0" w:firstLine="709"/>
        <w:contextualSpacing w:val="0"/>
        <w:outlineLvl w:val="0"/>
        <w:rPr>
          <w:b/>
          <w:sz w:val="28"/>
          <w:szCs w:val="28"/>
        </w:rPr>
      </w:pPr>
      <w:bookmarkStart w:id="401" w:name="_Toc503781673"/>
      <w:bookmarkStart w:id="402" w:name="_Toc503782007"/>
      <w:bookmarkStart w:id="403" w:name="_Toc503795912"/>
      <w:bookmarkStart w:id="404" w:name="_Toc54958811"/>
      <w:bookmarkStart w:id="405" w:name="_Toc179544549"/>
      <w:bookmarkStart w:id="406" w:name="_Toc179555626"/>
      <w:bookmarkStart w:id="407" w:name="_Toc185598005"/>
      <w:r w:rsidRPr="00DD01D0">
        <w:rPr>
          <w:b/>
          <w:sz w:val="28"/>
          <w:szCs w:val="28"/>
        </w:rPr>
        <w:t>Анализ отклонений от запланированных показателей</w:t>
      </w:r>
      <w:bookmarkEnd w:id="401"/>
      <w:bookmarkEnd w:id="402"/>
      <w:bookmarkEnd w:id="403"/>
      <w:bookmarkEnd w:id="404"/>
      <w:bookmarkEnd w:id="405"/>
      <w:bookmarkEnd w:id="406"/>
      <w:bookmarkEnd w:id="407"/>
    </w:p>
    <w:p w:rsidR="00DD01D0" w:rsidRPr="00024712" w:rsidRDefault="00DD01D0" w:rsidP="00E73748">
      <w:pPr>
        <w:pStyle w:val="afd"/>
        <w:numPr>
          <w:ilvl w:val="1"/>
          <w:numId w:val="1"/>
        </w:numPr>
        <w:tabs>
          <w:tab w:val="left" w:pos="-4680"/>
        </w:tabs>
        <w:spacing w:after="80"/>
        <w:ind w:left="0" w:right="0" w:firstLine="709"/>
        <w:rPr>
          <w:szCs w:val="20"/>
        </w:rPr>
      </w:pPr>
      <w:bookmarkStart w:id="408" w:name="_Toc54020878"/>
      <w:bookmarkStart w:id="409" w:name="_Toc54958812"/>
      <w:bookmarkStart w:id="410" w:name="_Toc179544550"/>
      <w:r w:rsidRPr="00024712">
        <w:rPr>
          <w:szCs w:val="20"/>
        </w:rPr>
        <w:t>Руководители подразделений, ответственных за действия в рамках процесса, должны осуществлять и измерение характеристик процесса закупок сырья и материалов, предпринимать корректирующие и, при необходимости, предупреждающие действия в случае отклонения характеристик процесса установленных требований настоящего регламента.</w:t>
      </w:r>
      <w:bookmarkEnd w:id="408"/>
      <w:bookmarkEnd w:id="409"/>
      <w:bookmarkEnd w:id="410"/>
    </w:p>
    <w:p w:rsidR="00DD01D0" w:rsidRPr="00024712" w:rsidRDefault="00DD01D0" w:rsidP="00E73748">
      <w:pPr>
        <w:pStyle w:val="afd"/>
        <w:numPr>
          <w:ilvl w:val="1"/>
          <w:numId w:val="1"/>
        </w:numPr>
        <w:tabs>
          <w:tab w:val="left" w:pos="-4680"/>
        </w:tabs>
        <w:spacing w:after="80"/>
        <w:ind w:left="0" w:right="0" w:firstLine="709"/>
        <w:rPr>
          <w:szCs w:val="20"/>
        </w:rPr>
      </w:pPr>
      <w:bookmarkStart w:id="411" w:name="_Toc54020879"/>
      <w:bookmarkStart w:id="412" w:name="_Toc54958813"/>
      <w:bookmarkStart w:id="413" w:name="_Toc179544551"/>
      <w:r w:rsidRPr="00024712">
        <w:rPr>
          <w:szCs w:val="20"/>
        </w:rPr>
        <w:t>Анализ и оценку результативности и эффективности процесса закупок ТМЦ и услуг с целью анализа со стороны руководства производят ежемесячно:</w:t>
      </w:r>
      <w:bookmarkEnd w:id="411"/>
      <w:bookmarkEnd w:id="412"/>
      <w:bookmarkEnd w:id="413"/>
    </w:p>
    <w:p w:rsidR="00DD01D0" w:rsidRDefault="00DD01D0" w:rsidP="00E73748">
      <w:pPr>
        <w:pStyle w:val="afd"/>
        <w:numPr>
          <w:ilvl w:val="2"/>
          <w:numId w:val="1"/>
        </w:numPr>
        <w:tabs>
          <w:tab w:val="left" w:pos="-4680"/>
        </w:tabs>
        <w:spacing w:after="80"/>
        <w:ind w:left="0" w:right="0" w:firstLine="709"/>
      </w:pPr>
      <w:r w:rsidRPr="00196768">
        <w:rPr>
          <w:szCs w:val="20"/>
        </w:rPr>
        <w:t>коммерческий</w:t>
      </w:r>
      <w:r w:rsidRPr="00024712">
        <w:t xml:space="preserve"> директор – оценку процесса закупок ТМЦ, которые согласно разделительной ведомости закупает предприятие в соответствии с требованиями процедур предприятия;</w:t>
      </w:r>
    </w:p>
    <w:p w:rsidR="00DD01D0" w:rsidRDefault="00DD01D0" w:rsidP="00E73748">
      <w:pPr>
        <w:pStyle w:val="afd"/>
        <w:numPr>
          <w:ilvl w:val="2"/>
          <w:numId w:val="1"/>
        </w:numPr>
        <w:tabs>
          <w:tab w:val="left" w:pos="-4680"/>
        </w:tabs>
        <w:spacing w:after="80"/>
        <w:ind w:left="0" w:right="0" w:firstLine="709"/>
      </w:pPr>
      <w:r w:rsidRPr="00024712">
        <w:t xml:space="preserve">руководитель службы снабжения дивизиона / дирекции – оценку процесса закупок ТМЦ, которые согласно разделительной ведомости закупает служба снабжения; </w:t>
      </w:r>
    </w:p>
    <w:p w:rsidR="00DD01D0" w:rsidRPr="00024712" w:rsidRDefault="00DD01D0" w:rsidP="00E73748">
      <w:pPr>
        <w:pStyle w:val="afd"/>
        <w:numPr>
          <w:ilvl w:val="2"/>
          <w:numId w:val="1"/>
        </w:numPr>
        <w:tabs>
          <w:tab w:val="left" w:pos="-4680"/>
        </w:tabs>
        <w:spacing w:after="80"/>
        <w:ind w:left="0" w:right="0" w:firstLine="709"/>
      </w:pPr>
      <w:r w:rsidRPr="00024712">
        <w:t>Организатор отбора – оценку процесса закупки услуг.</w:t>
      </w:r>
    </w:p>
    <w:p w:rsidR="00DD01D0" w:rsidRDefault="00DD01D0" w:rsidP="00E73748">
      <w:pPr>
        <w:pStyle w:val="afd"/>
        <w:numPr>
          <w:ilvl w:val="1"/>
          <w:numId w:val="1"/>
        </w:numPr>
        <w:tabs>
          <w:tab w:val="left" w:pos="-4680"/>
        </w:tabs>
        <w:spacing w:after="80"/>
        <w:ind w:left="0" w:right="0" w:firstLine="709"/>
        <w:rPr>
          <w:szCs w:val="20"/>
        </w:rPr>
      </w:pPr>
      <w:bookmarkStart w:id="414" w:name="_Toc54020880"/>
      <w:bookmarkStart w:id="415" w:name="_Toc54958814"/>
      <w:bookmarkStart w:id="416" w:name="_Toc179544552"/>
      <w:r w:rsidRPr="00024712">
        <w:rPr>
          <w:szCs w:val="20"/>
        </w:rPr>
        <w:t>Анализ и оценка результативности и эффективности процесса закупок ТМЦ производится по следующим категориям:</w:t>
      </w:r>
      <w:bookmarkEnd w:id="414"/>
      <w:bookmarkEnd w:id="415"/>
      <w:bookmarkEnd w:id="416"/>
    </w:p>
    <w:p w:rsidR="00DD01D0" w:rsidRPr="00196768" w:rsidRDefault="00DD01D0" w:rsidP="00E73748">
      <w:pPr>
        <w:pStyle w:val="afd"/>
        <w:numPr>
          <w:ilvl w:val="2"/>
          <w:numId w:val="1"/>
        </w:numPr>
        <w:tabs>
          <w:tab w:val="left" w:pos="-4680"/>
        </w:tabs>
        <w:spacing w:after="80"/>
        <w:ind w:left="0" w:right="0" w:firstLine="709"/>
        <w:rPr>
          <w:szCs w:val="20"/>
        </w:rPr>
      </w:pPr>
      <w:r w:rsidRPr="00024712">
        <w:t>достижение целевых цен для ТМЦ, или соответствие целевому бюджету для закупки услуг;</w:t>
      </w:r>
    </w:p>
    <w:p w:rsidR="00DD01D0" w:rsidRPr="00024712" w:rsidRDefault="00DD01D0" w:rsidP="00E73748">
      <w:pPr>
        <w:pStyle w:val="afd"/>
        <w:numPr>
          <w:ilvl w:val="2"/>
          <w:numId w:val="1"/>
        </w:numPr>
        <w:tabs>
          <w:tab w:val="left" w:pos="-4680"/>
        </w:tabs>
        <w:spacing w:after="80"/>
        <w:ind w:left="0" w:right="0" w:firstLine="709"/>
      </w:pPr>
      <w:r w:rsidRPr="00024712">
        <w:t>факторный анализ затрат на закупку ТМЦ или услуг (факторы: цена, курс, объем);</w:t>
      </w:r>
    </w:p>
    <w:p w:rsidR="00DD01D0" w:rsidRPr="00024712" w:rsidRDefault="00DD01D0" w:rsidP="00E73748">
      <w:pPr>
        <w:pStyle w:val="afd"/>
        <w:numPr>
          <w:ilvl w:val="2"/>
          <w:numId w:val="1"/>
        </w:numPr>
        <w:tabs>
          <w:tab w:val="left" w:pos="-4680"/>
        </w:tabs>
        <w:spacing w:after="80"/>
        <w:ind w:left="0" w:right="0" w:firstLine="709"/>
      </w:pPr>
      <w:r w:rsidRPr="00024712">
        <w:t>постоянное поддержание уровня нормативных остатков не ниже допустимого технологическим процессом производства;</w:t>
      </w:r>
    </w:p>
    <w:p w:rsidR="00DD01D0" w:rsidRPr="00024712" w:rsidRDefault="00DD01D0" w:rsidP="00E73748">
      <w:pPr>
        <w:pStyle w:val="afd"/>
        <w:numPr>
          <w:ilvl w:val="2"/>
          <w:numId w:val="1"/>
        </w:numPr>
        <w:tabs>
          <w:tab w:val="left" w:pos="-4680"/>
        </w:tabs>
        <w:spacing w:after="80"/>
        <w:ind w:left="0" w:right="0" w:firstLine="709"/>
      </w:pPr>
      <w:r w:rsidRPr="00024712">
        <w:t>своевременность поставки и полнота количества (OTIF), оказания услуг;</w:t>
      </w:r>
    </w:p>
    <w:p w:rsidR="00DD01D0" w:rsidRPr="00024712" w:rsidRDefault="00DD01D0" w:rsidP="00E73748">
      <w:pPr>
        <w:pStyle w:val="afd"/>
        <w:numPr>
          <w:ilvl w:val="2"/>
          <w:numId w:val="1"/>
        </w:numPr>
        <w:tabs>
          <w:tab w:val="left" w:pos="-4680"/>
        </w:tabs>
        <w:spacing w:after="80"/>
        <w:ind w:left="0" w:right="0" w:firstLine="709"/>
      </w:pPr>
      <w:r w:rsidRPr="00024712">
        <w:t>своевременность исполнения обязательных платежей в полном объеме;</w:t>
      </w:r>
    </w:p>
    <w:p w:rsidR="00DD01D0" w:rsidRPr="00024712" w:rsidRDefault="00DD01D0" w:rsidP="00E73748">
      <w:pPr>
        <w:pStyle w:val="afd"/>
        <w:numPr>
          <w:ilvl w:val="2"/>
          <w:numId w:val="1"/>
        </w:numPr>
        <w:tabs>
          <w:tab w:val="left" w:pos="-4680"/>
        </w:tabs>
        <w:spacing w:after="80"/>
        <w:ind w:left="0" w:right="0" w:firstLine="709"/>
      </w:pPr>
      <w:r w:rsidRPr="00024712">
        <w:t>выполнение плана мероприятий за отчетный месяц;</w:t>
      </w:r>
    </w:p>
    <w:p w:rsidR="00DD01D0" w:rsidRPr="00024712" w:rsidRDefault="00DD01D0" w:rsidP="00E73748">
      <w:pPr>
        <w:pStyle w:val="afd"/>
        <w:numPr>
          <w:ilvl w:val="2"/>
          <w:numId w:val="1"/>
        </w:numPr>
        <w:tabs>
          <w:tab w:val="left" w:pos="-4680"/>
        </w:tabs>
        <w:spacing w:after="80"/>
        <w:ind w:left="0" w:right="0" w:firstLine="709"/>
      </w:pPr>
      <w:r w:rsidRPr="00024712">
        <w:t>нарушения договора поставщиком и/или со стороны покупателя (в т.ч. в части качества поставляемых ТМЦ или услуг на основании отчета о результатах входного контроля и статистического анализа характеристик сырья, зарегистрированного в Реестре учета несоответствующей продукции);</w:t>
      </w:r>
    </w:p>
    <w:p w:rsidR="00DD01D0" w:rsidRPr="00024712" w:rsidRDefault="00DD01D0" w:rsidP="00E73748">
      <w:pPr>
        <w:pStyle w:val="afd"/>
        <w:numPr>
          <w:ilvl w:val="2"/>
          <w:numId w:val="1"/>
        </w:numPr>
        <w:tabs>
          <w:tab w:val="left" w:pos="-4680"/>
        </w:tabs>
        <w:spacing w:after="80"/>
        <w:ind w:left="0" w:right="0" w:firstLine="709"/>
      </w:pPr>
      <w:r w:rsidRPr="00024712">
        <w:t>своевременность и полнота отчетности/документации по проведенным процедурам закупок;</w:t>
      </w:r>
    </w:p>
    <w:p w:rsidR="00DD01D0" w:rsidRPr="00024712" w:rsidRDefault="00DD01D0" w:rsidP="00E73748">
      <w:pPr>
        <w:pStyle w:val="afd"/>
        <w:numPr>
          <w:ilvl w:val="2"/>
          <w:numId w:val="1"/>
        </w:numPr>
        <w:tabs>
          <w:tab w:val="left" w:pos="-4680"/>
        </w:tabs>
        <w:spacing w:after="80"/>
        <w:ind w:left="0" w:right="0" w:firstLine="709"/>
      </w:pPr>
      <w:r w:rsidRPr="00024712">
        <w:t>выполнение требований, предусмотренных настоящим регламентом.</w:t>
      </w:r>
    </w:p>
    <w:p w:rsidR="00DD01D0" w:rsidRPr="00024712" w:rsidRDefault="00DD01D0" w:rsidP="00E73748">
      <w:pPr>
        <w:pStyle w:val="afd"/>
        <w:numPr>
          <w:ilvl w:val="2"/>
          <w:numId w:val="1"/>
        </w:numPr>
        <w:tabs>
          <w:tab w:val="left" w:pos="-4680"/>
        </w:tabs>
        <w:spacing w:after="80"/>
        <w:ind w:left="0" w:right="0" w:firstLine="709"/>
      </w:pPr>
      <w:r w:rsidRPr="00024712">
        <w:t>Оборачиваемость запасов.</w:t>
      </w:r>
    </w:p>
    <w:p w:rsidR="00DD01D0" w:rsidRPr="00024712" w:rsidRDefault="00DD01D0" w:rsidP="00E73748">
      <w:pPr>
        <w:pStyle w:val="afd"/>
        <w:numPr>
          <w:ilvl w:val="2"/>
          <w:numId w:val="1"/>
        </w:numPr>
        <w:tabs>
          <w:tab w:val="left" w:pos="-4680"/>
        </w:tabs>
        <w:spacing w:after="80"/>
        <w:ind w:left="0" w:right="0" w:firstLine="709"/>
      </w:pPr>
      <w:r w:rsidRPr="00024712">
        <w:t xml:space="preserve"> Доля рекламаций от Заказчиков.</w:t>
      </w:r>
    </w:p>
    <w:p w:rsidR="00DD01D0" w:rsidRPr="00024712" w:rsidRDefault="00DD01D0" w:rsidP="00E73748">
      <w:pPr>
        <w:pStyle w:val="afd"/>
        <w:numPr>
          <w:ilvl w:val="2"/>
          <w:numId w:val="1"/>
        </w:numPr>
        <w:tabs>
          <w:tab w:val="left" w:pos="-4680"/>
        </w:tabs>
        <w:spacing w:after="80"/>
        <w:ind w:left="0" w:right="0" w:firstLine="709"/>
      </w:pPr>
      <w:r w:rsidRPr="00024712">
        <w:t xml:space="preserve"> Количество ошибки сотрудников Службы снабжения.</w:t>
      </w:r>
    </w:p>
    <w:p w:rsidR="00DD01D0" w:rsidRPr="00024712" w:rsidRDefault="00DD01D0" w:rsidP="00E73748">
      <w:pPr>
        <w:pStyle w:val="afd"/>
        <w:numPr>
          <w:ilvl w:val="2"/>
          <w:numId w:val="1"/>
        </w:numPr>
        <w:tabs>
          <w:tab w:val="left" w:pos="-4680"/>
        </w:tabs>
        <w:spacing w:after="80"/>
        <w:ind w:left="0" w:right="0" w:firstLine="709"/>
      </w:pPr>
      <w:r w:rsidRPr="00024712">
        <w:t>Анализ правильности заполнения документации.</w:t>
      </w:r>
    </w:p>
    <w:p w:rsidR="00DD01D0" w:rsidRPr="00024712" w:rsidRDefault="00DD01D0" w:rsidP="00E73748">
      <w:pPr>
        <w:pStyle w:val="afd"/>
        <w:numPr>
          <w:ilvl w:val="2"/>
          <w:numId w:val="1"/>
        </w:numPr>
        <w:tabs>
          <w:tab w:val="left" w:pos="-4680"/>
        </w:tabs>
        <w:spacing w:after="80"/>
        <w:ind w:left="0" w:right="0" w:firstLine="709"/>
      </w:pPr>
      <w:r w:rsidRPr="00024712">
        <w:t>Анализ сроков выполнения обязательств поставщика.</w:t>
      </w:r>
    </w:p>
    <w:p w:rsidR="00DD01D0" w:rsidRPr="00024712" w:rsidRDefault="00DD01D0" w:rsidP="00E73748">
      <w:pPr>
        <w:pStyle w:val="afd"/>
        <w:numPr>
          <w:ilvl w:val="2"/>
          <w:numId w:val="1"/>
        </w:numPr>
        <w:tabs>
          <w:tab w:val="left" w:pos="-4680"/>
        </w:tabs>
        <w:spacing w:after="80"/>
        <w:ind w:left="0" w:right="0" w:firstLine="709"/>
      </w:pPr>
      <w:r w:rsidRPr="00024712">
        <w:t>Анализ нарушений поставщика по выполненному контракту.</w:t>
      </w:r>
    </w:p>
    <w:p w:rsidR="00DD01D0" w:rsidRPr="00024712" w:rsidRDefault="00DD01D0" w:rsidP="00E73748">
      <w:pPr>
        <w:pStyle w:val="afd"/>
        <w:numPr>
          <w:ilvl w:val="2"/>
          <w:numId w:val="1"/>
        </w:numPr>
        <w:tabs>
          <w:tab w:val="left" w:pos="-4680"/>
        </w:tabs>
        <w:spacing w:after="80"/>
        <w:ind w:left="0" w:right="0" w:firstLine="709"/>
      </w:pPr>
      <w:r w:rsidRPr="00024712">
        <w:t>Анализ собственных нарушений по выполненному контракту и разработка плана мероприятий по их устранению и предупреждению в будущем.</w:t>
      </w:r>
    </w:p>
    <w:p w:rsidR="00DD01D0" w:rsidRPr="00024712" w:rsidRDefault="00DD01D0" w:rsidP="00E73748">
      <w:pPr>
        <w:pStyle w:val="afd"/>
        <w:numPr>
          <w:ilvl w:val="2"/>
          <w:numId w:val="1"/>
        </w:numPr>
        <w:tabs>
          <w:tab w:val="left" w:pos="-4680"/>
        </w:tabs>
        <w:spacing w:after="80"/>
        <w:ind w:left="0" w:right="0" w:firstLine="709"/>
      </w:pPr>
      <w:r w:rsidRPr="00024712">
        <w:t>Анализ причин появления неликвидов.</w:t>
      </w:r>
    </w:p>
    <w:p w:rsidR="00DD01D0" w:rsidRPr="00024712" w:rsidRDefault="00DD01D0" w:rsidP="00E73748">
      <w:pPr>
        <w:pStyle w:val="afd"/>
        <w:numPr>
          <w:ilvl w:val="2"/>
          <w:numId w:val="1"/>
        </w:numPr>
        <w:tabs>
          <w:tab w:val="left" w:pos="-4680"/>
        </w:tabs>
        <w:spacing w:after="80"/>
        <w:ind w:left="0" w:right="0" w:firstLine="709"/>
      </w:pPr>
      <w:r w:rsidRPr="00024712">
        <w:t>Анализ качества закупаемого сырья и материалов. Направление уведомлений и претензий поставщику о несоответствиях по качеству. Получение от поставщика обратной связи по устранению причин несоответствий по качеству.</w:t>
      </w:r>
    </w:p>
    <w:p w:rsidR="00DD01D0" w:rsidRPr="00024712" w:rsidRDefault="00DD01D0" w:rsidP="00E73748">
      <w:pPr>
        <w:pStyle w:val="afd"/>
        <w:numPr>
          <w:ilvl w:val="2"/>
          <w:numId w:val="1"/>
        </w:numPr>
        <w:tabs>
          <w:tab w:val="left" w:pos="-4680"/>
        </w:tabs>
        <w:spacing w:after="80"/>
        <w:ind w:left="0" w:right="0" w:firstLine="709"/>
      </w:pPr>
      <w:r w:rsidRPr="00024712">
        <w:t>Анализ исполнения плана мероприятий по достижению целевых показателей цены.</w:t>
      </w:r>
    </w:p>
    <w:p w:rsidR="00DD01D0" w:rsidRPr="00024712" w:rsidRDefault="00DD01D0" w:rsidP="00E73748">
      <w:pPr>
        <w:pStyle w:val="afd"/>
        <w:numPr>
          <w:ilvl w:val="1"/>
          <w:numId w:val="1"/>
        </w:numPr>
        <w:tabs>
          <w:tab w:val="left" w:pos="-4680"/>
        </w:tabs>
        <w:spacing w:after="80"/>
        <w:ind w:left="0" w:right="0" w:firstLine="709"/>
        <w:rPr>
          <w:szCs w:val="20"/>
        </w:rPr>
      </w:pPr>
      <w:bookmarkStart w:id="417" w:name="_Toc54020881"/>
      <w:bookmarkStart w:id="418" w:name="_Toc54958815"/>
      <w:bookmarkStart w:id="419" w:name="_Toc179544553"/>
      <w:r w:rsidRPr="00024712">
        <w:rPr>
          <w:szCs w:val="20"/>
        </w:rPr>
        <w:t>При расчете достижения установленных бизнес–планом целевых цен по каждой группе ТМЦ вычисляется средневзвешенная по объему отгрузки цена закупки. Рассчитывается отклонение полученного значения от целевого. При наличии отклонений выявляются и анализируются причины. Разрабатываются и внедряются мероприятия для устранения причин отклонений при дальнейших закупках сырья.</w:t>
      </w:r>
      <w:bookmarkEnd w:id="417"/>
      <w:bookmarkEnd w:id="418"/>
      <w:bookmarkEnd w:id="419"/>
    </w:p>
    <w:p w:rsidR="00DD01D0" w:rsidRPr="00024712" w:rsidRDefault="00DD01D0" w:rsidP="00E73748">
      <w:pPr>
        <w:pStyle w:val="afd"/>
        <w:numPr>
          <w:ilvl w:val="1"/>
          <w:numId w:val="1"/>
        </w:numPr>
        <w:tabs>
          <w:tab w:val="left" w:pos="-4680"/>
        </w:tabs>
        <w:spacing w:after="80"/>
        <w:ind w:left="0" w:right="0" w:firstLine="709"/>
        <w:rPr>
          <w:szCs w:val="20"/>
        </w:rPr>
      </w:pPr>
      <w:bookmarkStart w:id="420" w:name="_Toc54020882"/>
      <w:bookmarkStart w:id="421" w:name="_Toc54958816"/>
      <w:bookmarkStart w:id="422" w:name="_Toc179544554"/>
      <w:r w:rsidRPr="00024712">
        <w:rPr>
          <w:szCs w:val="20"/>
        </w:rPr>
        <w:t>По результатам входного контроля и статистического анализа характеристик ТМЦ или услуг Руководителю Службы снабжения или Заказчику работ руководителем службы по экологии и качеству Заказчика направляются факты отклонения качества поставляемой продукции от требований, установленных Заказчиком, причины отклонений и перечень возможных мероприятий для устранения причин отклонений при дальнейших закупках сырья.</w:t>
      </w:r>
      <w:bookmarkEnd w:id="420"/>
      <w:bookmarkEnd w:id="421"/>
      <w:bookmarkEnd w:id="422"/>
      <w:r w:rsidRPr="00024712">
        <w:rPr>
          <w:szCs w:val="20"/>
        </w:rPr>
        <w:t xml:space="preserve"> </w:t>
      </w:r>
    </w:p>
    <w:p w:rsidR="00DD01D0" w:rsidRPr="00024712" w:rsidRDefault="00DD01D0" w:rsidP="00E73748">
      <w:pPr>
        <w:pStyle w:val="afd"/>
        <w:numPr>
          <w:ilvl w:val="1"/>
          <w:numId w:val="1"/>
        </w:numPr>
        <w:tabs>
          <w:tab w:val="left" w:pos="-4680"/>
        </w:tabs>
        <w:spacing w:after="80"/>
        <w:ind w:left="0" w:right="0" w:firstLine="709"/>
        <w:rPr>
          <w:szCs w:val="20"/>
        </w:rPr>
      </w:pPr>
      <w:bookmarkStart w:id="423" w:name="_Toc54020883"/>
      <w:bookmarkStart w:id="424" w:name="_Toc54958817"/>
      <w:bookmarkStart w:id="425" w:name="_Toc179544555"/>
      <w:r w:rsidRPr="00024712">
        <w:rPr>
          <w:szCs w:val="20"/>
        </w:rPr>
        <w:t>По результатам анализа и оценки закупочной деятельности формулируются выводы и разрабатываются мероприятия по недопущению отклонений при закупках в следующем месяце с указанием сроков и ответственных лиц.</w:t>
      </w:r>
      <w:bookmarkEnd w:id="423"/>
      <w:bookmarkEnd w:id="424"/>
      <w:bookmarkEnd w:id="425"/>
    </w:p>
    <w:p w:rsidR="001F3A3F" w:rsidRPr="001F3A3F" w:rsidRDefault="00DD01D0" w:rsidP="00E73748">
      <w:pPr>
        <w:pStyle w:val="afd"/>
        <w:numPr>
          <w:ilvl w:val="1"/>
          <w:numId w:val="1"/>
        </w:numPr>
        <w:tabs>
          <w:tab w:val="left" w:pos="-4680"/>
        </w:tabs>
        <w:spacing w:after="80"/>
        <w:ind w:left="0" w:right="0" w:firstLine="709"/>
        <w:rPr>
          <w:szCs w:val="20"/>
        </w:rPr>
      </w:pPr>
      <w:bookmarkStart w:id="426" w:name="_Toc54020884"/>
      <w:bookmarkStart w:id="427" w:name="_Toc54958818"/>
      <w:bookmarkStart w:id="428" w:name="_Toc179544556"/>
      <w:r w:rsidRPr="00024712">
        <w:rPr>
          <w:szCs w:val="20"/>
        </w:rPr>
        <w:t>Результаты исполнения мероприятий всеми ответственными лицами, указанными в плане мероприятий, необходимо учитывать при ежегодной оценке персонала Службы снабжения или Заказчика отбора.</w:t>
      </w:r>
      <w:bookmarkEnd w:id="426"/>
      <w:bookmarkEnd w:id="427"/>
      <w:bookmarkEnd w:id="428"/>
    </w:p>
    <w:p w:rsidR="00DD01D0" w:rsidRPr="00DD01D0" w:rsidRDefault="00DD01D0" w:rsidP="00E73748">
      <w:pPr>
        <w:pStyle w:val="a6"/>
        <w:numPr>
          <w:ilvl w:val="0"/>
          <w:numId w:val="1"/>
        </w:numPr>
        <w:spacing w:before="200" w:line="240" w:lineRule="auto"/>
        <w:ind w:left="0" w:firstLine="709"/>
        <w:contextualSpacing w:val="0"/>
        <w:outlineLvl w:val="0"/>
        <w:rPr>
          <w:b/>
          <w:sz w:val="28"/>
          <w:szCs w:val="28"/>
        </w:rPr>
      </w:pPr>
      <w:bookmarkStart w:id="429" w:name="_Toc503781676"/>
      <w:bookmarkStart w:id="430" w:name="_Toc503782010"/>
      <w:bookmarkStart w:id="431" w:name="_Toc503795915"/>
      <w:bookmarkStart w:id="432" w:name="_Toc54958819"/>
      <w:bookmarkStart w:id="433" w:name="_Toc179544557"/>
      <w:bookmarkStart w:id="434" w:name="_Toc179555627"/>
      <w:bookmarkStart w:id="435" w:name="_Toc185598006"/>
      <w:r w:rsidRPr="00DD01D0">
        <w:rPr>
          <w:b/>
          <w:sz w:val="28"/>
          <w:szCs w:val="28"/>
        </w:rPr>
        <w:t xml:space="preserve">Порядок учета недобросовестных / ненадежных </w:t>
      </w:r>
      <w:r w:rsidR="008329F4">
        <w:rPr>
          <w:b/>
          <w:sz w:val="28"/>
          <w:szCs w:val="28"/>
        </w:rPr>
        <w:t>контрагентов</w:t>
      </w:r>
      <w:r w:rsidRPr="00DD01D0">
        <w:rPr>
          <w:b/>
          <w:sz w:val="28"/>
          <w:szCs w:val="28"/>
        </w:rPr>
        <w:t xml:space="preserve"> (Единый Реестр недобросовестных контрагентов)</w:t>
      </w:r>
      <w:bookmarkEnd w:id="429"/>
      <w:bookmarkEnd w:id="430"/>
      <w:bookmarkEnd w:id="431"/>
      <w:bookmarkEnd w:id="432"/>
      <w:bookmarkEnd w:id="433"/>
      <w:bookmarkEnd w:id="434"/>
      <w:bookmarkEnd w:id="435"/>
    </w:p>
    <w:p w:rsidR="00DD01D0" w:rsidRPr="00024712" w:rsidRDefault="00DD01D0" w:rsidP="00E73748">
      <w:pPr>
        <w:pStyle w:val="afd"/>
        <w:numPr>
          <w:ilvl w:val="1"/>
          <w:numId w:val="1"/>
        </w:numPr>
        <w:tabs>
          <w:tab w:val="left" w:pos="-4680"/>
        </w:tabs>
        <w:spacing w:after="80"/>
        <w:ind w:left="0" w:right="0" w:firstLine="709"/>
        <w:rPr>
          <w:szCs w:val="20"/>
        </w:rPr>
      </w:pPr>
      <w:bookmarkStart w:id="436" w:name="_Toc54020886"/>
      <w:bookmarkStart w:id="437" w:name="_Toc54958820"/>
      <w:bookmarkStart w:id="438" w:name="_Toc179544558"/>
      <w:bookmarkStart w:id="439" w:name="_Toc179555628"/>
      <w:r w:rsidRPr="00024712">
        <w:rPr>
          <w:szCs w:val="20"/>
        </w:rPr>
        <w:t xml:space="preserve">Порядок учета недобросовестных поставщиков определен Регламентом по работе с </w:t>
      </w:r>
      <w:bookmarkEnd w:id="436"/>
      <w:bookmarkEnd w:id="437"/>
      <w:r w:rsidRPr="00024712">
        <w:rPr>
          <w:szCs w:val="20"/>
        </w:rPr>
        <w:t>Единым реестром недобросовестных контрагентов (ЕРНК)</w:t>
      </w:r>
      <w:bookmarkEnd w:id="438"/>
      <w:bookmarkEnd w:id="439"/>
    </w:p>
    <w:p w:rsidR="003C221B" w:rsidRDefault="003C221B" w:rsidP="00C979CD">
      <w:pPr>
        <w:tabs>
          <w:tab w:val="left" w:pos="1965"/>
        </w:tabs>
        <w:suppressAutoHyphens/>
        <w:spacing w:after="160"/>
        <w:rPr>
          <w:rFonts w:eastAsia="Calibri"/>
          <w:szCs w:val="22"/>
          <w:lang w:eastAsia="en-US"/>
        </w:rPr>
      </w:pPr>
    </w:p>
    <w:p w:rsidR="00437713" w:rsidRDefault="00437713" w:rsidP="00C979CD">
      <w:pPr>
        <w:tabs>
          <w:tab w:val="left" w:pos="1965"/>
        </w:tabs>
        <w:suppressAutoHyphens/>
        <w:spacing w:after="160"/>
        <w:rPr>
          <w:rFonts w:eastAsia="Calibri"/>
          <w:szCs w:val="22"/>
          <w:lang w:eastAsia="en-US"/>
        </w:rPr>
      </w:pPr>
    </w:p>
    <w:p w:rsidR="00194890" w:rsidRPr="003C221B" w:rsidRDefault="00194890" w:rsidP="00C979CD">
      <w:pPr>
        <w:tabs>
          <w:tab w:val="left" w:pos="1965"/>
        </w:tabs>
        <w:suppressAutoHyphens/>
        <w:rPr>
          <w:rFonts w:eastAsia="Calibri"/>
          <w:szCs w:val="22"/>
          <w:lang w:eastAsia="en-US"/>
        </w:rPr>
        <w:sectPr w:rsidR="00194890" w:rsidRPr="003C221B" w:rsidSect="00171D33">
          <w:pgSz w:w="11906" w:h="16838"/>
          <w:pgMar w:top="1134" w:right="851" w:bottom="1134" w:left="1418" w:header="709" w:footer="709" w:gutter="0"/>
          <w:cols w:space="708"/>
          <w:docGrid w:linePitch="360"/>
        </w:sectPr>
      </w:pPr>
    </w:p>
    <w:p w:rsidR="00895DB6" w:rsidRPr="00176ACF" w:rsidRDefault="00895DB6" w:rsidP="004F38B8">
      <w:pPr>
        <w:suppressAutoHyphens/>
        <w:spacing w:before="200" w:after="200"/>
        <w:jc w:val="center"/>
        <w:outlineLvl w:val="0"/>
        <w:rPr>
          <w:sz w:val="28"/>
          <w:szCs w:val="28"/>
          <w:highlight w:val="yellow"/>
        </w:rPr>
      </w:pPr>
      <w:bookmarkStart w:id="440" w:name="_Toc159504575"/>
      <w:bookmarkStart w:id="441" w:name="_Toc185598007"/>
      <w:r w:rsidRPr="0033198B">
        <w:rPr>
          <w:b/>
          <w:sz w:val="28"/>
          <w:szCs w:val="28"/>
        </w:rPr>
        <w:t>Приложение А</w:t>
      </w:r>
      <w:r w:rsidRPr="0033198B">
        <w:rPr>
          <w:b/>
          <w:sz w:val="28"/>
          <w:szCs w:val="28"/>
        </w:rPr>
        <w:br/>
      </w:r>
      <w:bookmarkEnd w:id="440"/>
      <w:r w:rsidR="00176ACF" w:rsidRPr="00176ACF">
        <w:rPr>
          <w:i/>
        </w:rPr>
        <w:t>Матрица разделения лимитов полномочий и ответственности за осуществление отбора</w:t>
      </w:r>
      <w:r w:rsidR="00176ACF" w:rsidRPr="00176ACF" w:rsidDel="00CF1BC0">
        <w:rPr>
          <w:i/>
        </w:rPr>
        <w:t xml:space="preserve"> </w:t>
      </w:r>
      <w:r w:rsidR="00176ACF" w:rsidRPr="00176ACF">
        <w:rPr>
          <w:i/>
        </w:rPr>
        <w:t>при проведении закупок Дивизионов/Дирекций и предприятий Дивизионов/Дирекций.</w:t>
      </w:r>
      <w:bookmarkEnd w:id="441"/>
    </w:p>
    <w:p w:rsidR="00895DB6" w:rsidRPr="00170F22" w:rsidRDefault="00895DB6" w:rsidP="004F38B8">
      <w:pPr>
        <w:suppressAutoHyphens/>
        <w:spacing w:after="80"/>
        <w:jc w:val="center"/>
        <w:rPr>
          <w:b/>
          <w:szCs w:val="28"/>
        </w:rPr>
      </w:pPr>
      <w:r w:rsidRPr="00AF48F1">
        <w:rPr>
          <w:b/>
          <w:szCs w:val="28"/>
        </w:rPr>
        <w:t>(обязательное)</w:t>
      </w:r>
    </w:p>
    <w:tbl>
      <w:tblPr>
        <w:tblW w:w="97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4"/>
        <w:gridCol w:w="1418"/>
        <w:gridCol w:w="2693"/>
        <w:gridCol w:w="4536"/>
      </w:tblGrid>
      <w:tr w:rsidR="00176ACF" w:rsidRPr="00322443" w:rsidTr="001233F3">
        <w:trPr>
          <w:trHeight w:val="96"/>
        </w:trPr>
        <w:tc>
          <w:tcPr>
            <w:tcW w:w="1124" w:type="dxa"/>
            <w:shd w:val="clear" w:color="auto" w:fill="FFFFFF"/>
            <w:vAlign w:val="center"/>
          </w:tcPr>
          <w:p w:rsidR="00176ACF" w:rsidRPr="00026BF8" w:rsidRDefault="00176ACF" w:rsidP="00176ACF">
            <w:pPr>
              <w:ind w:left="57" w:right="57"/>
              <w:jc w:val="center"/>
              <w:rPr>
                <w:b/>
                <w:sz w:val="20"/>
              </w:rPr>
            </w:pPr>
            <w:r>
              <w:rPr>
                <w:b/>
                <w:color w:val="000000"/>
                <w:sz w:val="20"/>
              </w:rPr>
              <w:t>Подразделение</w:t>
            </w:r>
          </w:p>
        </w:tc>
        <w:tc>
          <w:tcPr>
            <w:tcW w:w="1418" w:type="dxa"/>
            <w:shd w:val="clear" w:color="auto" w:fill="FFFFFF"/>
            <w:vAlign w:val="center"/>
          </w:tcPr>
          <w:p w:rsidR="00176ACF" w:rsidRPr="001D7258" w:rsidRDefault="00176ACF" w:rsidP="00176ACF">
            <w:pPr>
              <w:ind w:left="57" w:right="57"/>
              <w:jc w:val="center"/>
              <w:rPr>
                <w:b/>
                <w:color w:val="000000"/>
                <w:sz w:val="20"/>
              </w:rPr>
            </w:pPr>
            <w:r>
              <w:rPr>
                <w:b/>
                <w:color w:val="000000"/>
                <w:sz w:val="20"/>
              </w:rPr>
              <w:t>Сумма</w:t>
            </w:r>
            <w:r w:rsidRPr="001D7258">
              <w:rPr>
                <w:b/>
                <w:color w:val="000000"/>
                <w:sz w:val="20"/>
              </w:rPr>
              <w:t xml:space="preserve"> </w:t>
            </w:r>
            <w:r>
              <w:rPr>
                <w:b/>
                <w:color w:val="000000"/>
                <w:sz w:val="20"/>
              </w:rPr>
              <w:t>закупки</w:t>
            </w:r>
            <w:r w:rsidRPr="001D7258">
              <w:rPr>
                <w:b/>
                <w:color w:val="000000"/>
                <w:sz w:val="20"/>
              </w:rPr>
              <w:t>,</w:t>
            </w:r>
          </w:p>
          <w:p w:rsidR="00176ACF" w:rsidRPr="001D7258" w:rsidRDefault="00176ACF" w:rsidP="00176ACF">
            <w:pPr>
              <w:ind w:left="57" w:right="57"/>
              <w:jc w:val="center"/>
              <w:rPr>
                <w:b/>
                <w:sz w:val="20"/>
              </w:rPr>
            </w:pPr>
            <w:r>
              <w:rPr>
                <w:b/>
                <w:color w:val="000000"/>
                <w:sz w:val="20"/>
                <w:lang w:val="en-US"/>
              </w:rPr>
              <w:t>USD</w:t>
            </w:r>
            <w:r w:rsidRPr="001D7258">
              <w:rPr>
                <w:b/>
                <w:color w:val="000000"/>
                <w:sz w:val="20"/>
              </w:rPr>
              <w:t xml:space="preserve"> </w:t>
            </w:r>
            <w:r>
              <w:rPr>
                <w:b/>
                <w:color w:val="000000"/>
                <w:sz w:val="20"/>
              </w:rPr>
              <w:t>с</w:t>
            </w:r>
            <w:r w:rsidRPr="001D7258">
              <w:rPr>
                <w:b/>
                <w:color w:val="000000"/>
                <w:sz w:val="20"/>
              </w:rPr>
              <w:t xml:space="preserve"> </w:t>
            </w:r>
            <w:r>
              <w:rPr>
                <w:b/>
                <w:color w:val="000000"/>
                <w:sz w:val="20"/>
              </w:rPr>
              <w:t>НДС</w:t>
            </w:r>
          </w:p>
        </w:tc>
        <w:tc>
          <w:tcPr>
            <w:tcW w:w="2693" w:type="dxa"/>
            <w:shd w:val="clear" w:color="auto" w:fill="FFFFFF"/>
            <w:vAlign w:val="center"/>
          </w:tcPr>
          <w:p w:rsidR="00176ACF" w:rsidRPr="00322443" w:rsidRDefault="00176ACF" w:rsidP="00176ACF">
            <w:pPr>
              <w:ind w:left="57" w:right="57"/>
              <w:jc w:val="center"/>
              <w:rPr>
                <w:b/>
                <w:sz w:val="20"/>
              </w:rPr>
            </w:pPr>
            <w:r>
              <w:rPr>
                <w:b/>
                <w:color w:val="000000"/>
                <w:sz w:val="20"/>
              </w:rPr>
              <w:t>Утверждающий решение</w:t>
            </w:r>
          </w:p>
        </w:tc>
        <w:tc>
          <w:tcPr>
            <w:tcW w:w="4536" w:type="dxa"/>
            <w:shd w:val="clear" w:color="auto" w:fill="FFFFFF"/>
            <w:vAlign w:val="center"/>
          </w:tcPr>
          <w:p w:rsidR="00176ACF" w:rsidRPr="00322443" w:rsidRDefault="00176ACF" w:rsidP="00176ACF">
            <w:pPr>
              <w:ind w:left="57" w:right="57"/>
              <w:jc w:val="center"/>
              <w:rPr>
                <w:b/>
                <w:sz w:val="20"/>
              </w:rPr>
            </w:pPr>
            <w:r>
              <w:rPr>
                <w:b/>
                <w:color w:val="000000"/>
                <w:sz w:val="20"/>
              </w:rPr>
              <w:t>Обязательный состав</w:t>
            </w:r>
          </w:p>
        </w:tc>
      </w:tr>
      <w:tr w:rsidR="00176ACF" w:rsidRPr="00D32BF8" w:rsidTr="001233F3">
        <w:trPr>
          <w:trHeight w:val="197"/>
        </w:trPr>
        <w:tc>
          <w:tcPr>
            <w:tcW w:w="1124" w:type="dxa"/>
            <w:vMerge w:val="restart"/>
            <w:shd w:val="clear" w:color="auto" w:fill="FFFFFF"/>
            <w:vAlign w:val="center"/>
          </w:tcPr>
          <w:p w:rsidR="00176ACF" w:rsidRPr="001D7258" w:rsidRDefault="00176ACF" w:rsidP="00176ACF">
            <w:pPr>
              <w:ind w:left="57" w:right="57"/>
              <w:jc w:val="center"/>
              <w:rPr>
                <w:sz w:val="20"/>
              </w:rPr>
            </w:pPr>
            <w:r>
              <w:rPr>
                <w:color w:val="2B2B2B"/>
                <w:sz w:val="20"/>
              </w:rPr>
              <w:t>Предприятие / Филиал</w:t>
            </w:r>
          </w:p>
        </w:tc>
        <w:tc>
          <w:tcPr>
            <w:tcW w:w="1418" w:type="dxa"/>
            <w:shd w:val="clear" w:color="auto" w:fill="FFFFFF"/>
            <w:vAlign w:val="center"/>
          </w:tcPr>
          <w:p w:rsidR="00176ACF" w:rsidRPr="00820A60" w:rsidRDefault="00176ACF" w:rsidP="00820A60">
            <w:pPr>
              <w:ind w:left="57" w:right="57"/>
              <w:jc w:val="center"/>
              <w:rPr>
                <w:color w:val="2B2B2B"/>
                <w:sz w:val="20"/>
              </w:rPr>
            </w:pPr>
            <w:r w:rsidRPr="00820A60">
              <w:rPr>
                <w:sz w:val="20"/>
              </w:rPr>
              <w:t xml:space="preserve">до </w:t>
            </w:r>
            <w:r w:rsidR="00BF138E" w:rsidRPr="00820A60">
              <w:rPr>
                <w:sz w:val="20"/>
              </w:rPr>
              <w:t>70</w:t>
            </w:r>
            <w:r w:rsidRPr="00820A60">
              <w:rPr>
                <w:sz w:val="20"/>
              </w:rPr>
              <w:t xml:space="preserve"> тыс</w:t>
            </w:r>
            <w:r w:rsidRPr="00125A32">
              <w:rPr>
                <w:color w:val="2B2B2B"/>
                <w:sz w:val="20"/>
              </w:rPr>
              <w:t xml:space="preserve">. </w:t>
            </w:r>
            <w:r>
              <w:rPr>
                <w:color w:val="2B2B2B"/>
                <w:sz w:val="20"/>
                <w:lang w:val="en-US"/>
              </w:rPr>
              <w:t>USD</w:t>
            </w:r>
          </w:p>
        </w:tc>
        <w:tc>
          <w:tcPr>
            <w:tcW w:w="2693" w:type="dxa"/>
            <w:shd w:val="clear" w:color="auto" w:fill="FFFFFF"/>
            <w:vAlign w:val="bottom"/>
          </w:tcPr>
          <w:p w:rsidR="00176ACF" w:rsidRDefault="00176ACF" w:rsidP="00176ACF">
            <w:pPr>
              <w:ind w:right="57"/>
              <w:rPr>
                <w:color w:val="2B2B2B"/>
                <w:sz w:val="20"/>
              </w:rPr>
            </w:pPr>
            <w:r>
              <w:rPr>
                <w:color w:val="2B2B2B"/>
                <w:sz w:val="20"/>
              </w:rPr>
              <w:t>Руководитель службы снабжения Предприятия</w:t>
            </w:r>
          </w:p>
          <w:p w:rsidR="00176ACF" w:rsidRPr="00456ED4" w:rsidRDefault="00176ACF" w:rsidP="00176ACF">
            <w:pPr>
              <w:ind w:right="57"/>
              <w:rPr>
                <w:sz w:val="20"/>
              </w:rPr>
            </w:pPr>
            <w:r>
              <w:rPr>
                <w:color w:val="2B2B2B"/>
                <w:sz w:val="20"/>
              </w:rPr>
              <w:t>(</w:t>
            </w:r>
            <w:r w:rsidRPr="00E54D51">
              <w:rPr>
                <w:color w:val="2B2B2B"/>
                <w:sz w:val="20"/>
              </w:rPr>
              <w:t>КК Предприятия/Филиала*)</w:t>
            </w:r>
          </w:p>
        </w:tc>
        <w:tc>
          <w:tcPr>
            <w:tcW w:w="4536" w:type="dxa"/>
            <w:shd w:val="clear" w:color="auto" w:fill="FFFFFF"/>
            <w:vAlign w:val="center"/>
          </w:tcPr>
          <w:p w:rsidR="00176ACF" w:rsidRPr="00820A60" w:rsidRDefault="00176ACF" w:rsidP="00176ACF">
            <w:pPr>
              <w:ind w:left="57" w:right="57"/>
              <w:rPr>
                <w:sz w:val="20"/>
              </w:rPr>
            </w:pPr>
            <w:r w:rsidRPr="00820A60">
              <w:rPr>
                <w:sz w:val="20"/>
              </w:rPr>
              <w:t>Представитель ДЗР Предприятия</w:t>
            </w:r>
          </w:p>
          <w:p w:rsidR="00BF138E" w:rsidRPr="00456ED4" w:rsidRDefault="00BF138E" w:rsidP="001233F3">
            <w:pPr>
              <w:ind w:left="57" w:right="57"/>
              <w:rPr>
                <w:sz w:val="20"/>
              </w:rPr>
            </w:pPr>
            <w:r w:rsidRPr="00820A60">
              <w:rPr>
                <w:sz w:val="20"/>
              </w:rPr>
              <w:t>(КК Предприятия/Филиала</w:t>
            </w:r>
            <w:r w:rsidR="001233F3">
              <w:rPr>
                <w:sz w:val="20"/>
              </w:rPr>
              <w:t> </w:t>
            </w:r>
            <w:r w:rsidR="001233F3" w:rsidRPr="001233F3">
              <w:rPr>
                <w:sz w:val="22"/>
                <w:vertAlign w:val="superscript"/>
              </w:rPr>
              <w:t>А1</w:t>
            </w:r>
            <w:r w:rsidRPr="00820A60">
              <w:rPr>
                <w:sz w:val="20"/>
              </w:rPr>
              <w:t>)</w:t>
            </w:r>
          </w:p>
        </w:tc>
      </w:tr>
      <w:tr w:rsidR="00176ACF" w:rsidRPr="00D32BF8" w:rsidTr="001233F3">
        <w:trPr>
          <w:trHeight w:val="31"/>
        </w:trPr>
        <w:tc>
          <w:tcPr>
            <w:tcW w:w="1124" w:type="dxa"/>
            <w:vMerge/>
            <w:shd w:val="clear" w:color="auto" w:fill="FFFFFF"/>
            <w:vAlign w:val="center"/>
          </w:tcPr>
          <w:p w:rsidR="00176ACF" w:rsidRPr="0032662C" w:rsidRDefault="00176ACF" w:rsidP="00176ACF">
            <w:pPr>
              <w:ind w:left="57" w:right="57"/>
              <w:jc w:val="center"/>
              <w:rPr>
                <w:sz w:val="20"/>
              </w:rPr>
            </w:pPr>
          </w:p>
        </w:tc>
        <w:tc>
          <w:tcPr>
            <w:tcW w:w="1418" w:type="dxa"/>
            <w:shd w:val="clear" w:color="auto" w:fill="FFFFFF"/>
            <w:vAlign w:val="center"/>
          </w:tcPr>
          <w:p w:rsidR="00176ACF" w:rsidRPr="00820A60" w:rsidRDefault="00176ACF" w:rsidP="00820A60">
            <w:pPr>
              <w:ind w:left="57" w:right="57"/>
              <w:jc w:val="center"/>
              <w:rPr>
                <w:color w:val="2B2B2B"/>
                <w:sz w:val="20"/>
              </w:rPr>
            </w:pPr>
            <w:r w:rsidRPr="00456ED4">
              <w:rPr>
                <w:color w:val="2B2B2B"/>
                <w:sz w:val="20"/>
              </w:rPr>
              <w:t xml:space="preserve">до </w:t>
            </w:r>
            <w:r>
              <w:rPr>
                <w:color w:val="2B2B2B"/>
                <w:sz w:val="20"/>
              </w:rPr>
              <w:t>250 тыс.</w:t>
            </w:r>
            <w:r>
              <w:rPr>
                <w:color w:val="2B2B2B"/>
                <w:sz w:val="20"/>
                <w:lang w:val="en-US"/>
              </w:rPr>
              <w:t>USD</w:t>
            </w:r>
            <w:r w:rsidRPr="00C82AFD">
              <w:rPr>
                <w:sz w:val="20"/>
              </w:rPr>
              <w:t>**</w:t>
            </w:r>
          </w:p>
        </w:tc>
        <w:tc>
          <w:tcPr>
            <w:tcW w:w="2693" w:type="dxa"/>
            <w:shd w:val="clear" w:color="auto" w:fill="FFFFFF"/>
            <w:vAlign w:val="center"/>
          </w:tcPr>
          <w:p w:rsidR="00176ACF" w:rsidRDefault="00176ACF" w:rsidP="00176ACF">
            <w:pPr>
              <w:ind w:left="57" w:right="57"/>
              <w:rPr>
                <w:color w:val="FF0000"/>
                <w:sz w:val="20"/>
              </w:rPr>
            </w:pPr>
            <w:r>
              <w:rPr>
                <w:color w:val="2B2B2B"/>
                <w:sz w:val="20"/>
              </w:rPr>
              <w:t>КК Предприятия/</w:t>
            </w:r>
            <w:r w:rsidR="00820A60">
              <w:rPr>
                <w:color w:val="2B2B2B"/>
                <w:sz w:val="20"/>
              </w:rPr>
              <w:t>Филиала</w:t>
            </w:r>
          </w:p>
          <w:p w:rsidR="00176ACF" w:rsidRPr="00404107" w:rsidRDefault="00176ACF" w:rsidP="00176ACF">
            <w:pPr>
              <w:ind w:left="57" w:right="57"/>
              <w:rPr>
                <w:sz w:val="20"/>
              </w:rPr>
            </w:pPr>
            <w:r w:rsidRPr="00404107">
              <w:rPr>
                <w:b/>
                <w:color w:val="2B2B2B"/>
                <w:sz w:val="20"/>
              </w:rPr>
              <w:t>(</w:t>
            </w:r>
            <w:r w:rsidRPr="00404107">
              <w:rPr>
                <w:color w:val="2B2B2B"/>
                <w:sz w:val="20"/>
              </w:rPr>
              <w:t xml:space="preserve">КК Предприятия/Филиала + </w:t>
            </w:r>
            <w:r>
              <w:rPr>
                <w:color w:val="2B2B2B"/>
                <w:sz w:val="20"/>
              </w:rPr>
              <w:t xml:space="preserve">представители </w:t>
            </w:r>
            <w:r w:rsidRPr="00E54D51">
              <w:rPr>
                <w:color w:val="2B2B2B"/>
                <w:sz w:val="20"/>
              </w:rPr>
              <w:t>Дивизиона/Дирекции/ЦК*)</w:t>
            </w:r>
          </w:p>
        </w:tc>
        <w:tc>
          <w:tcPr>
            <w:tcW w:w="4536" w:type="dxa"/>
            <w:shd w:val="clear" w:color="auto" w:fill="FFFFFF"/>
          </w:tcPr>
          <w:p w:rsidR="00176ACF" w:rsidRPr="0086605A" w:rsidRDefault="00176ACF" w:rsidP="00176ACF">
            <w:pPr>
              <w:tabs>
                <w:tab w:val="left" w:pos="297"/>
              </w:tabs>
              <w:ind w:left="57" w:right="57"/>
              <w:rPr>
                <w:sz w:val="20"/>
              </w:rPr>
            </w:pPr>
            <w:r w:rsidRPr="0086605A">
              <w:rPr>
                <w:color w:val="2B2B2B"/>
                <w:sz w:val="20"/>
              </w:rPr>
              <w:t>1)</w:t>
            </w:r>
            <w:r w:rsidRPr="0086605A">
              <w:rPr>
                <w:color w:val="2B2B2B"/>
                <w:sz w:val="20"/>
              </w:rPr>
              <w:tab/>
            </w:r>
            <w:r>
              <w:rPr>
                <w:color w:val="2B2B2B"/>
                <w:sz w:val="20"/>
              </w:rPr>
              <w:t>Руководитель Предприятия/</w:t>
            </w:r>
            <w:r w:rsidRPr="0086605A">
              <w:rPr>
                <w:color w:val="2B2B2B"/>
                <w:sz w:val="20"/>
              </w:rPr>
              <w:t>Филиала (</w:t>
            </w:r>
            <w:r>
              <w:rPr>
                <w:color w:val="2B2B2B"/>
                <w:sz w:val="20"/>
              </w:rPr>
              <w:t>Председатель</w:t>
            </w:r>
            <w:r w:rsidRPr="0086605A">
              <w:rPr>
                <w:color w:val="2B2B2B"/>
                <w:sz w:val="20"/>
              </w:rPr>
              <w:t>)</w:t>
            </w:r>
          </w:p>
          <w:p w:rsidR="00176ACF" w:rsidRPr="0086605A" w:rsidRDefault="00176ACF" w:rsidP="00176ACF">
            <w:pPr>
              <w:tabs>
                <w:tab w:val="left" w:pos="297"/>
              </w:tabs>
              <w:ind w:left="57" w:right="57"/>
              <w:rPr>
                <w:sz w:val="20"/>
              </w:rPr>
            </w:pPr>
            <w:r w:rsidRPr="0086605A">
              <w:rPr>
                <w:color w:val="2B2B2B"/>
                <w:sz w:val="20"/>
              </w:rPr>
              <w:t>2)</w:t>
            </w:r>
            <w:r w:rsidRPr="0086605A">
              <w:rPr>
                <w:color w:val="2B2B2B"/>
                <w:sz w:val="20"/>
              </w:rPr>
              <w:tab/>
            </w:r>
            <w:r>
              <w:rPr>
                <w:color w:val="2B2B2B"/>
                <w:sz w:val="20"/>
              </w:rPr>
              <w:t>Руководитель службы снабжения Предприятия/Филиала</w:t>
            </w:r>
          </w:p>
          <w:p w:rsidR="00176ACF" w:rsidRPr="00EC71F8" w:rsidRDefault="00176ACF" w:rsidP="00176ACF">
            <w:pPr>
              <w:tabs>
                <w:tab w:val="left" w:pos="297"/>
              </w:tabs>
              <w:ind w:left="57" w:right="57"/>
              <w:rPr>
                <w:sz w:val="20"/>
              </w:rPr>
            </w:pPr>
            <w:r w:rsidRPr="00EC71F8">
              <w:rPr>
                <w:color w:val="2B2B2B"/>
                <w:sz w:val="20"/>
              </w:rPr>
              <w:t xml:space="preserve">3) </w:t>
            </w:r>
            <w:r w:rsidRPr="00EC71F8">
              <w:rPr>
                <w:color w:val="2B2B2B"/>
                <w:sz w:val="20"/>
              </w:rPr>
              <w:tab/>
            </w:r>
            <w:r>
              <w:rPr>
                <w:color w:val="2B2B2B"/>
                <w:sz w:val="20"/>
              </w:rPr>
              <w:t>Финансовый директор или Руководитель ПБО Предприятия/Филиала</w:t>
            </w:r>
          </w:p>
          <w:p w:rsidR="00176ACF" w:rsidRPr="00820A60" w:rsidRDefault="00176ACF" w:rsidP="00820A60">
            <w:pPr>
              <w:tabs>
                <w:tab w:val="left" w:pos="297"/>
              </w:tabs>
              <w:ind w:left="57" w:right="57"/>
              <w:rPr>
                <w:sz w:val="20"/>
              </w:rPr>
            </w:pPr>
            <w:r w:rsidRPr="00930C10">
              <w:rPr>
                <w:color w:val="404040"/>
                <w:sz w:val="20"/>
              </w:rPr>
              <w:t>4)</w:t>
            </w:r>
            <w:r w:rsidRPr="00930C10">
              <w:rPr>
                <w:color w:val="404040"/>
                <w:sz w:val="20"/>
              </w:rPr>
              <w:tab/>
            </w:r>
            <w:r>
              <w:rPr>
                <w:color w:val="404040"/>
                <w:sz w:val="20"/>
              </w:rPr>
              <w:t>Представитель ДЗР Предприятия</w:t>
            </w:r>
          </w:p>
          <w:p w:rsidR="00176ACF" w:rsidRPr="00820A60" w:rsidRDefault="00176ACF" w:rsidP="00176ACF">
            <w:pPr>
              <w:tabs>
                <w:tab w:val="left" w:pos="297"/>
              </w:tabs>
              <w:ind w:left="57" w:right="57"/>
              <w:rPr>
                <w:sz w:val="20"/>
              </w:rPr>
            </w:pPr>
            <w:r>
              <w:rPr>
                <w:color w:val="000000"/>
                <w:sz w:val="20"/>
              </w:rPr>
              <w:t>5</w:t>
            </w:r>
            <w:r w:rsidRPr="007C2B8D">
              <w:rPr>
                <w:color w:val="000000"/>
                <w:sz w:val="20"/>
              </w:rPr>
              <w:t>)</w:t>
            </w:r>
            <w:r w:rsidRPr="007C2B8D">
              <w:rPr>
                <w:color w:val="000000"/>
                <w:sz w:val="20"/>
              </w:rPr>
              <w:tab/>
            </w:r>
            <w:r w:rsidRPr="00820A60">
              <w:rPr>
                <w:sz w:val="20"/>
              </w:rPr>
              <w:t>Представитель Дирекции ЦК (АХД, РМЦ, РЦУ)</w:t>
            </w:r>
            <w:r w:rsidR="001233F3">
              <w:rPr>
                <w:sz w:val="20"/>
                <w:vertAlign w:val="superscript"/>
              </w:rPr>
              <w:t> </w:t>
            </w:r>
            <w:r w:rsidR="001233F3" w:rsidRPr="001233F3">
              <w:rPr>
                <w:sz w:val="22"/>
                <w:vertAlign w:val="superscript"/>
              </w:rPr>
              <w:t>А1</w:t>
            </w:r>
          </w:p>
          <w:p w:rsidR="00176ACF" w:rsidRPr="007C2B8D" w:rsidRDefault="00176ACF" w:rsidP="001233F3">
            <w:pPr>
              <w:tabs>
                <w:tab w:val="left" w:pos="297"/>
              </w:tabs>
              <w:ind w:left="57" w:right="57"/>
              <w:rPr>
                <w:sz w:val="20"/>
              </w:rPr>
            </w:pPr>
            <w:r w:rsidRPr="00820A60">
              <w:rPr>
                <w:sz w:val="20"/>
              </w:rPr>
              <w:t>6) Представитель Дирекции менеджмента качества</w:t>
            </w:r>
            <w:r w:rsidR="001233F3" w:rsidRPr="001233F3">
              <w:rPr>
                <w:sz w:val="22"/>
              </w:rPr>
              <w:t> </w:t>
            </w:r>
            <w:r w:rsidR="001233F3" w:rsidRPr="001233F3">
              <w:rPr>
                <w:sz w:val="22"/>
                <w:vertAlign w:val="superscript"/>
              </w:rPr>
              <w:t>А5</w:t>
            </w:r>
          </w:p>
        </w:tc>
      </w:tr>
      <w:tr w:rsidR="00176ACF" w:rsidRPr="00E81C39" w:rsidTr="001233F3">
        <w:trPr>
          <w:trHeight w:val="31"/>
        </w:trPr>
        <w:tc>
          <w:tcPr>
            <w:tcW w:w="1124" w:type="dxa"/>
            <w:vMerge/>
            <w:shd w:val="clear" w:color="auto" w:fill="FFFFFF"/>
          </w:tcPr>
          <w:p w:rsidR="00176ACF" w:rsidRPr="007C2B8D" w:rsidRDefault="00176ACF" w:rsidP="00176ACF">
            <w:pPr>
              <w:ind w:left="57" w:right="57"/>
              <w:jc w:val="center"/>
              <w:rPr>
                <w:sz w:val="20"/>
              </w:rPr>
            </w:pPr>
          </w:p>
        </w:tc>
        <w:tc>
          <w:tcPr>
            <w:tcW w:w="1418" w:type="dxa"/>
            <w:shd w:val="clear" w:color="auto" w:fill="FFFFFF"/>
            <w:vAlign w:val="center"/>
          </w:tcPr>
          <w:p w:rsidR="00176ACF" w:rsidRPr="009E71BE" w:rsidRDefault="00176ACF" w:rsidP="00176ACF">
            <w:pPr>
              <w:ind w:left="57" w:right="57"/>
              <w:jc w:val="center"/>
              <w:rPr>
                <w:sz w:val="20"/>
              </w:rPr>
            </w:pPr>
            <w:r>
              <w:rPr>
                <w:color w:val="000000"/>
                <w:sz w:val="20"/>
              </w:rPr>
              <w:t xml:space="preserve">до 2 млн </w:t>
            </w:r>
            <w:r>
              <w:rPr>
                <w:color w:val="000000"/>
                <w:sz w:val="20"/>
                <w:lang w:val="en-US"/>
              </w:rPr>
              <w:t>USD</w:t>
            </w:r>
          </w:p>
        </w:tc>
        <w:tc>
          <w:tcPr>
            <w:tcW w:w="2693" w:type="dxa"/>
            <w:shd w:val="clear" w:color="auto" w:fill="FFFFFF"/>
            <w:vAlign w:val="center"/>
          </w:tcPr>
          <w:p w:rsidR="00176ACF" w:rsidRPr="00E81C39" w:rsidRDefault="00176ACF" w:rsidP="00176ACF">
            <w:pPr>
              <w:ind w:left="57" w:right="57"/>
              <w:jc w:val="center"/>
              <w:rPr>
                <w:sz w:val="20"/>
              </w:rPr>
            </w:pPr>
            <w:r w:rsidRPr="00E81C39">
              <w:rPr>
                <w:color w:val="000000"/>
                <w:sz w:val="20"/>
              </w:rPr>
              <w:t>КК Дивизиона/Дирекции</w:t>
            </w:r>
          </w:p>
        </w:tc>
        <w:tc>
          <w:tcPr>
            <w:tcW w:w="4536" w:type="dxa"/>
            <w:shd w:val="clear" w:color="auto" w:fill="FFFFFF"/>
            <w:vAlign w:val="center"/>
          </w:tcPr>
          <w:p w:rsidR="00176ACF" w:rsidRPr="00E81C39" w:rsidRDefault="00176ACF" w:rsidP="00176ACF">
            <w:pPr>
              <w:tabs>
                <w:tab w:val="left" w:pos="272"/>
              </w:tabs>
              <w:ind w:left="57" w:right="57"/>
              <w:rPr>
                <w:sz w:val="20"/>
              </w:rPr>
            </w:pPr>
            <w:r w:rsidRPr="00E81C39">
              <w:rPr>
                <w:color w:val="2B2B2B"/>
                <w:sz w:val="20"/>
              </w:rPr>
              <w:t>1)</w:t>
            </w:r>
            <w:r w:rsidRPr="00E81C39">
              <w:rPr>
                <w:color w:val="2B2B2B"/>
                <w:sz w:val="20"/>
              </w:rPr>
              <w:tab/>
            </w:r>
            <w:r>
              <w:rPr>
                <w:color w:val="2B2B2B"/>
                <w:sz w:val="20"/>
              </w:rPr>
              <w:t>Руководитель Дивизиона</w:t>
            </w:r>
            <w:r w:rsidRPr="00820A60">
              <w:rPr>
                <w:sz w:val="20"/>
              </w:rPr>
              <w:t>/Дирекции</w:t>
            </w:r>
            <w:r w:rsidR="009A7531" w:rsidRPr="00820A60">
              <w:rPr>
                <w:sz w:val="20"/>
              </w:rPr>
              <w:t>/Бизнес-Юнита</w:t>
            </w:r>
            <w:r w:rsidR="001233F3">
              <w:rPr>
                <w:sz w:val="20"/>
              </w:rPr>
              <w:t> </w:t>
            </w:r>
            <w:r w:rsidR="001233F3" w:rsidRPr="001233F3">
              <w:rPr>
                <w:sz w:val="20"/>
                <w:vertAlign w:val="superscript"/>
              </w:rPr>
              <w:t>А</w:t>
            </w:r>
            <w:r w:rsidR="001233F3">
              <w:rPr>
                <w:sz w:val="20"/>
                <w:vertAlign w:val="superscript"/>
              </w:rPr>
              <w:t>7</w:t>
            </w:r>
            <w:r w:rsidRPr="00820A60">
              <w:rPr>
                <w:sz w:val="20"/>
              </w:rPr>
              <w:t xml:space="preserve"> (Председатель</w:t>
            </w:r>
            <w:r w:rsidRPr="00E81C39">
              <w:rPr>
                <w:color w:val="2B2B2B"/>
                <w:sz w:val="20"/>
              </w:rPr>
              <w:t>)</w:t>
            </w:r>
          </w:p>
          <w:p w:rsidR="00176ACF" w:rsidRPr="00820A60" w:rsidRDefault="00176ACF" w:rsidP="00176ACF">
            <w:pPr>
              <w:tabs>
                <w:tab w:val="left" w:pos="272"/>
              </w:tabs>
              <w:ind w:left="57" w:right="57"/>
              <w:rPr>
                <w:sz w:val="20"/>
              </w:rPr>
            </w:pPr>
            <w:r w:rsidRPr="00E81C39">
              <w:rPr>
                <w:color w:val="2B2B2B"/>
                <w:sz w:val="20"/>
              </w:rPr>
              <w:t>2)</w:t>
            </w:r>
            <w:r w:rsidRPr="00E81C39">
              <w:rPr>
                <w:color w:val="2B2B2B"/>
                <w:sz w:val="20"/>
              </w:rPr>
              <w:tab/>
            </w:r>
            <w:r>
              <w:rPr>
                <w:color w:val="2B2B2B"/>
                <w:sz w:val="20"/>
              </w:rPr>
              <w:t>Руководитель службы снабжения Дивизиона/</w:t>
            </w:r>
            <w:r w:rsidRPr="00820A60">
              <w:rPr>
                <w:sz w:val="20"/>
              </w:rPr>
              <w:t>Дирекции</w:t>
            </w:r>
          </w:p>
          <w:p w:rsidR="00176ACF" w:rsidRPr="00820A60" w:rsidRDefault="00176ACF" w:rsidP="00176ACF">
            <w:pPr>
              <w:tabs>
                <w:tab w:val="left" w:pos="272"/>
              </w:tabs>
              <w:ind w:left="57" w:right="57"/>
              <w:rPr>
                <w:sz w:val="20"/>
              </w:rPr>
            </w:pPr>
            <w:r w:rsidRPr="00820A60">
              <w:rPr>
                <w:sz w:val="20"/>
              </w:rPr>
              <w:t>3) Представитель ФД ЦК</w:t>
            </w:r>
            <w:r w:rsidR="001233F3">
              <w:rPr>
                <w:sz w:val="20"/>
              </w:rPr>
              <w:t> </w:t>
            </w:r>
            <w:r w:rsidR="001233F3" w:rsidRPr="001233F3">
              <w:rPr>
                <w:sz w:val="22"/>
                <w:vertAlign w:val="superscript"/>
              </w:rPr>
              <w:t>А4</w:t>
            </w:r>
          </w:p>
          <w:p w:rsidR="00176ACF" w:rsidRPr="00820A60" w:rsidRDefault="00176ACF" w:rsidP="00176ACF">
            <w:pPr>
              <w:tabs>
                <w:tab w:val="left" w:pos="272"/>
              </w:tabs>
              <w:ind w:left="57" w:right="57"/>
              <w:rPr>
                <w:sz w:val="20"/>
              </w:rPr>
            </w:pPr>
            <w:r w:rsidRPr="00820A60">
              <w:rPr>
                <w:sz w:val="20"/>
              </w:rPr>
              <w:t>4)</w:t>
            </w:r>
            <w:r w:rsidRPr="00820A60">
              <w:rPr>
                <w:sz w:val="20"/>
              </w:rPr>
              <w:tab/>
              <w:t>Представитель ДКЦКД ДКВАКБ</w:t>
            </w:r>
          </w:p>
          <w:p w:rsidR="00176ACF" w:rsidRPr="00820A60" w:rsidRDefault="00176ACF" w:rsidP="00176ACF">
            <w:pPr>
              <w:tabs>
                <w:tab w:val="left" w:pos="272"/>
              </w:tabs>
              <w:ind w:left="57" w:right="57"/>
              <w:rPr>
                <w:sz w:val="20"/>
              </w:rPr>
            </w:pPr>
            <w:r w:rsidRPr="00820A60">
              <w:rPr>
                <w:sz w:val="20"/>
              </w:rPr>
              <w:t>5)</w:t>
            </w:r>
            <w:r w:rsidRPr="00820A60">
              <w:rPr>
                <w:sz w:val="20"/>
              </w:rPr>
              <w:tab/>
              <w:t>Представитель ДЗР Дивизиона/Дирекции</w:t>
            </w:r>
          </w:p>
          <w:p w:rsidR="00176ACF" w:rsidRPr="00820A60" w:rsidRDefault="00176ACF" w:rsidP="00176ACF">
            <w:pPr>
              <w:tabs>
                <w:tab w:val="left" w:pos="272"/>
              </w:tabs>
              <w:ind w:left="57" w:right="57"/>
              <w:rPr>
                <w:sz w:val="20"/>
              </w:rPr>
            </w:pPr>
            <w:r w:rsidRPr="00820A60">
              <w:rPr>
                <w:sz w:val="20"/>
              </w:rPr>
              <w:t>6)</w:t>
            </w:r>
            <w:r w:rsidRPr="00820A60">
              <w:rPr>
                <w:sz w:val="20"/>
              </w:rPr>
              <w:tab/>
              <w:t>Представитель технической службы Дивизиона/Дирекции</w:t>
            </w:r>
            <w:r w:rsidR="001233F3" w:rsidRPr="001233F3">
              <w:rPr>
                <w:sz w:val="22"/>
              </w:rPr>
              <w:t> </w:t>
            </w:r>
            <w:r w:rsidR="001233F3" w:rsidRPr="001233F3">
              <w:rPr>
                <w:sz w:val="22"/>
                <w:vertAlign w:val="superscript"/>
              </w:rPr>
              <w:t>А6</w:t>
            </w:r>
          </w:p>
          <w:p w:rsidR="00176ACF" w:rsidRPr="00E81C39" w:rsidRDefault="00176ACF" w:rsidP="00176ACF">
            <w:pPr>
              <w:tabs>
                <w:tab w:val="left" w:pos="272"/>
              </w:tabs>
              <w:ind w:left="57" w:right="57"/>
              <w:rPr>
                <w:sz w:val="20"/>
              </w:rPr>
            </w:pPr>
            <w:r w:rsidRPr="00820A60">
              <w:rPr>
                <w:sz w:val="20"/>
              </w:rPr>
              <w:t>7) Представитель Дирекции менеджмента качества</w:t>
            </w:r>
            <w:r w:rsidR="001233F3" w:rsidRPr="001233F3">
              <w:rPr>
                <w:sz w:val="22"/>
              </w:rPr>
              <w:t> </w:t>
            </w:r>
            <w:r w:rsidR="001233F3" w:rsidRPr="001233F3">
              <w:rPr>
                <w:sz w:val="22"/>
                <w:vertAlign w:val="superscript"/>
              </w:rPr>
              <w:t>А</w:t>
            </w:r>
            <w:r w:rsidR="001233F3">
              <w:rPr>
                <w:sz w:val="22"/>
                <w:vertAlign w:val="superscript"/>
              </w:rPr>
              <w:t>5</w:t>
            </w:r>
          </w:p>
        </w:tc>
      </w:tr>
      <w:tr w:rsidR="00176ACF" w:rsidRPr="0010665E" w:rsidTr="001233F3">
        <w:trPr>
          <w:trHeight w:val="197"/>
        </w:trPr>
        <w:tc>
          <w:tcPr>
            <w:tcW w:w="1124" w:type="dxa"/>
            <w:vMerge w:val="restart"/>
            <w:shd w:val="clear" w:color="auto" w:fill="FFFFFF"/>
            <w:vAlign w:val="center"/>
          </w:tcPr>
          <w:p w:rsidR="00176ACF" w:rsidRPr="00E81C39" w:rsidRDefault="00176ACF" w:rsidP="00176ACF">
            <w:pPr>
              <w:ind w:left="57" w:right="57"/>
              <w:jc w:val="center"/>
              <w:rPr>
                <w:sz w:val="20"/>
              </w:rPr>
            </w:pPr>
            <w:r>
              <w:rPr>
                <w:color w:val="000000"/>
                <w:sz w:val="20"/>
              </w:rPr>
              <w:t xml:space="preserve">Дивизион </w:t>
            </w:r>
            <w:r>
              <w:rPr>
                <w:color w:val="000000"/>
                <w:sz w:val="20"/>
                <w:lang w:val="en-US"/>
              </w:rPr>
              <w:t>/</w:t>
            </w:r>
            <w:r>
              <w:rPr>
                <w:color w:val="000000"/>
                <w:sz w:val="20"/>
              </w:rPr>
              <w:t xml:space="preserve"> Дирекция</w:t>
            </w:r>
            <w:r>
              <w:rPr>
                <w:color w:val="000000"/>
                <w:sz w:val="20"/>
                <w:lang w:val="en-US"/>
              </w:rPr>
              <w:t>*** / ЦК</w:t>
            </w:r>
          </w:p>
        </w:tc>
        <w:tc>
          <w:tcPr>
            <w:tcW w:w="1418" w:type="dxa"/>
            <w:shd w:val="clear" w:color="auto" w:fill="FFFFFF"/>
            <w:vAlign w:val="center"/>
          </w:tcPr>
          <w:p w:rsidR="00176ACF" w:rsidRPr="00820A60" w:rsidRDefault="00176ACF" w:rsidP="00176ACF">
            <w:pPr>
              <w:ind w:left="57" w:right="57"/>
              <w:jc w:val="center"/>
              <w:rPr>
                <w:sz w:val="20"/>
              </w:rPr>
            </w:pPr>
            <w:r w:rsidRPr="00820A60">
              <w:rPr>
                <w:sz w:val="20"/>
              </w:rPr>
              <w:t xml:space="preserve">до </w:t>
            </w:r>
            <w:r w:rsidR="0087181D" w:rsidRPr="00820A60">
              <w:rPr>
                <w:sz w:val="20"/>
              </w:rPr>
              <w:t xml:space="preserve">70 </w:t>
            </w:r>
            <w:r w:rsidRPr="00820A60">
              <w:rPr>
                <w:sz w:val="20"/>
              </w:rPr>
              <w:t xml:space="preserve">тыс. </w:t>
            </w:r>
            <w:r w:rsidRPr="00820A60">
              <w:rPr>
                <w:sz w:val="20"/>
                <w:lang w:val="en-US"/>
              </w:rPr>
              <w:t>USD</w:t>
            </w:r>
          </w:p>
          <w:p w:rsidR="00176ACF" w:rsidRPr="0010665E" w:rsidRDefault="00176ACF" w:rsidP="00176ACF">
            <w:pPr>
              <w:ind w:left="57" w:right="57"/>
              <w:jc w:val="center"/>
              <w:rPr>
                <w:color w:val="2B2B2B"/>
                <w:sz w:val="20"/>
              </w:rPr>
            </w:pPr>
            <w:r w:rsidRPr="0010665E">
              <w:rPr>
                <w:color w:val="2B2B2B"/>
                <w:sz w:val="20"/>
              </w:rPr>
              <w:t>(до 110 тыс.</w:t>
            </w:r>
            <w:r>
              <w:rPr>
                <w:color w:val="2B2B2B"/>
                <w:sz w:val="20"/>
                <w:lang w:val="en-US"/>
              </w:rPr>
              <w:t>USD</w:t>
            </w:r>
            <w:r w:rsidRPr="00F23FEC">
              <w:rPr>
                <w:color w:val="2B2B2B"/>
                <w:sz w:val="20"/>
              </w:rPr>
              <w:t xml:space="preserve"> </w:t>
            </w:r>
            <w:r w:rsidRPr="00E54D51">
              <w:rPr>
                <w:color w:val="2B2B2B"/>
                <w:sz w:val="20"/>
              </w:rPr>
              <w:t>**)</w:t>
            </w:r>
          </w:p>
        </w:tc>
        <w:tc>
          <w:tcPr>
            <w:tcW w:w="2693" w:type="dxa"/>
            <w:shd w:val="clear" w:color="auto" w:fill="FFFFFF"/>
            <w:vAlign w:val="bottom"/>
          </w:tcPr>
          <w:p w:rsidR="00176ACF" w:rsidRDefault="00176ACF" w:rsidP="00176ACF">
            <w:pPr>
              <w:ind w:left="57" w:right="57"/>
              <w:rPr>
                <w:color w:val="2B2B2B"/>
                <w:sz w:val="20"/>
              </w:rPr>
            </w:pPr>
            <w:r>
              <w:rPr>
                <w:color w:val="2B2B2B"/>
                <w:sz w:val="20"/>
              </w:rPr>
              <w:t>Руководитель службы снабжения Дивизиона/Дирекции,</w:t>
            </w:r>
          </w:p>
          <w:p w:rsidR="00176ACF" w:rsidRPr="0010665E" w:rsidRDefault="00176ACF" w:rsidP="00176ACF">
            <w:pPr>
              <w:ind w:left="57" w:right="57"/>
              <w:rPr>
                <w:sz w:val="20"/>
              </w:rPr>
            </w:pPr>
            <w:r>
              <w:rPr>
                <w:color w:val="2B2B2B"/>
                <w:sz w:val="20"/>
              </w:rPr>
              <w:t>Руководитель Дирекции ЦК</w:t>
            </w:r>
          </w:p>
        </w:tc>
        <w:tc>
          <w:tcPr>
            <w:tcW w:w="4536" w:type="dxa"/>
            <w:shd w:val="clear" w:color="auto" w:fill="FFFFFF"/>
            <w:vAlign w:val="center"/>
          </w:tcPr>
          <w:p w:rsidR="00176ACF" w:rsidRPr="0010665E" w:rsidRDefault="0087181D" w:rsidP="001233F3">
            <w:pPr>
              <w:ind w:left="57" w:right="57"/>
              <w:rPr>
                <w:sz w:val="20"/>
              </w:rPr>
            </w:pPr>
            <w:r w:rsidRPr="00820A60">
              <w:rPr>
                <w:sz w:val="20"/>
              </w:rPr>
              <w:t>Представитель ДЗР</w:t>
            </w:r>
          </w:p>
        </w:tc>
      </w:tr>
      <w:tr w:rsidR="00176ACF" w:rsidRPr="0010665E" w:rsidTr="001233F3">
        <w:trPr>
          <w:trHeight w:val="642"/>
        </w:trPr>
        <w:tc>
          <w:tcPr>
            <w:tcW w:w="1124" w:type="dxa"/>
            <w:vMerge/>
            <w:shd w:val="clear" w:color="auto" w:fill="FFFFFF"/>
            <w:vAlign w:val="center"/>
          </w:tcPr>
          <w:p w:rsidR="00176ACF" w:rsidRPr="0032662C" w:rsidRDefault="00176ACF" w:rsidP="00176ACF">
            <w:pPr>
              <w:ind w:left="57" w:right="57"/>
              <w:jc w:val="center"/>
              <w:rPr>
                <w:sz w:val="20"/>
              </w:rPr>
            </w:pPr>
          </w:p>
        </w:tc>
        <w:tc>
          <w:tcPr>
            <w:tcW w:w="1418" w:type="dxa"/>
            <w:shd w:val="clear" w:color="auto" w:fill="FFFFFF"/>
            <w:vAlign w:val="center"/>
          </w:tcPr>
          <w:p w:rsidR="00176ACF" w:rsidRPr="0010665E" w:rsidRDefault="00176ACF" w:rsidP="00176ACF">
            <w:pPr>
              <w:ind w:right="57"/>
              <w:jc w:val="center"/>
              <w:rPr>
                <w:sz w:val="20"/>
              </w:rPr>
            </w:pPr>
            <w:r>
              <w:rPr>
                <w:color w:val="000000"/>
                <w:sz w:val="20"/>
              </w:rPr>
              <w:t xml:space="preserve">до 2 млн </w:t>
            </w:r>
            <w:r>
              <w:rPr>
                <w:color w:val="000000"/>
                <w:sz w:val="20"/>
                <w:lang w:val="en-US"/>
              </w:rPr>
              <w:t>USD</w:t>
            </w:r>
          </w:p>
        </w:tc>
        <w:tc>
          <w:tcPr>
            <w:tcW w:w="2693" w:type="dxa"/>
            <w:shd w:val="clear" w:color="auto" w:fill="FFFFFF"/>
            <w:vAlign w:val="center"/>
          </w:tcPr>
          <w:p w:rsidR="00176ACF" w:rsidRPr="0010665E" w:rsidRDefault="00176ACF" w:rsidP="00176ACF">
            <w:pPr>
              <w:ind w:left="57" w:right="57"/>
              <w:rPr>
                <w:sz w:val="20"/>
              </w:rPr>
            </w:pPr>
            <w:r>
              <w:rPr>
                <w:color w:val="000000"/>
                <w:sz w:val="20"/>
              </w:rPr>
              <w:t>КК Дивизиона/Дирекции</w:t>
            </w:r>
          </w:p>
        </w:tc>
        <w:tc>
          <w:tcPr>
            <w:tcW w:w="4536" w:type="dxa"/>
            <w:shd w:val="clear" w:color="auto" w:fill="FFFFFF"/>
            <w:vAlign w:val="center"/>
          </w:tcPr>
          <w:p w:rsidR="00176ACF" w:rsidRPr="00820A60" w:rsidRDefault="00176ACF" w:rsidP="00176ACF">
            <w:pPr>
              <w:tabs>
                <w:tab w:val="left" w:pos="272"/>
              </w:tabs>
              <w:ind w:left="57" w:right="57"/>
              <w:rPr>
                <w:sz w:val="20"/>
              </w:rPr>
            </w:pPr>
            <w:r w:rsidRPr="00E81C39">
              <w:rPr>
                <w:color w:val="2B2B2B"/>
                <w:sz w:val="20"/>
              </w:rPr>
              <w:t>1)</w:t>
            </w:r>
            <w:r w:rsidRPr="00E81C39">
              <w:rPr>
                <w:color w:val="2B2B2B"/>
                <w:sz w:val="20"/>
              </w:rPr>
              <w:tab/>
            </w:r>
            <w:r>
              <w:rPr>
                <w:color w:val="2B2B2B"/>
                <w:sz w:val="20"/>
              </w:rPr>
              <w:t xml:space="preserve">Руководитель </w:t>
            </w:r>
            <w:r w:rsidRPr="00820A60">
              <w:rPr>
                <w:sz w:val="20"/>
              </w:rPr>
              <w:t>Дивизиона/Дирекции</w:t>
            </w:r>
            <w:r w:rsidR="009A7531" w:rsidRPr="00820A60">
              <w:rPr>
                <w:sz w:val="20"/>
              </w:rPr>
              <w:t>/Бизнес-Юнита</w:t>
            </w:r>
            <w:r w:rsidR="001233F3" w:rsidRPr="001233F3">
              <w:rPr>
                <w:sz w:val="22"/>
              </w:rPr>
              <w:t> </w:t>
            </w:r>
            <w:r w:rsidR="001233F3" w:rsidRPr="001233F3">
              <w:rPr>
                <w:sz w:val="22"/>
                <w:vertAlign w:val="superscript"/>
              </w:rPr>
              <w:t>А</w:t>
            </w:r>
            <w:r w:rsidR="001233F3">
              <w:rPr>
                <w:sz w:val="22"/>
                <w:vertAlign w:val="superscript"/>
              </w:rPr>
              <w:t>7</w:t>
            </w:r>
            <w:r w:rsidR="009A7531" w:rsidRPr="00820A60">
              <w:rPr>
                <w:sz w:val="20"/>
              </w:rPr>
              <w:t xml:space="preserve"> </w:t>
            </w:r>
            <w:r w:rsidRPr="00820A60">
              <w:rPr>
                <w:sz w:val="20"/>
              </w:rPr>
              <w:t>(Председатель)</w:t>
            </w:r>
          </w:p>
          <w:p w:rsidR="00176ACF" w:rsidRPr="00820A60" w:rsidRDefault="00176ACF" w:rsidP="00176ACF">
            <w:pPr>
              <w:tabs>
                <w:tab w:val="left" w:pos="272"/>
              </w:tabs>
              <w:ind w:left="57" w:right="57"/>
              <w:rPr>
                <w:sz w:val="20"/>
              </w:rPr>
            </w:pPr>
            <w:r w:rsidRPr="00820A60">
              <w:rPr>
                <w:sz w:val="20"/>
              </w:rPr>
              <w:t>2)</w:t>
            </w:r>
            <w:r w:rsidRPr="00820A60">
              <w:rPr>
                <w:sz w:val="20"/>
              </w:rPr>
              <w:tab/>
              <w:t>Руководитель службы снабжения Дивизиона/Дирекции</w:t>
            </w:r>
          </w:p>
          <w:p w:rsidR="00176ACF" w:rsidRPr="00820A60" w:rsidRDefault="00176ACF" w:rsidP="00176ACF">
            <w:pPr>
              <w:tabs>
                <w:tab w:val="left" w:pos="272"/>
              </w:tabs>
              <w:ind w:left="57" w:right="57"/>
              <w:rPr>
                <w:sz w:val="20"/>
              </w:rPr>
            </w:pPr>
            <w:r w:rsidRPr="00820A60">
              <w:rPr>
                <w:sz w:val="20"/>
              </w:rPr>
              <w:t>3) Представитель ФД ЦК</w:t>
            </w:r>
            <w:r w:rsidR="001233F3" w:rsidRPr="001233F3">
              <w:rPr>
                <w:sz w:val="22"/>
              </w:rPr>
              <w:t> </w:t>
            </w:r>
            <w:r w:rsidR="001233F3" w:rsidRPr="001233F3">
              <w:rPr>
                <w:sz w:val="22"/>
                <w:vertAlign w:val="superscript"/>
              </w:rPr>
              <w:t>А</w:t>
            </w:r>
            <w:r w:rsidR="001233F3">
              <w:rPr>
                <w:sz w:val="22"/>
                <w:vertAlign w:val="superscript"/>
              </w:rPr>
              <w:t>4</w:t>
            </w:r>
          </w:p>
          <w:p w:rsidR="00176ACF" w:rsidRPr="00820A60" w:rsidRDefault="00176ACF" w:rsidP="00176ACF">
            <w:pPr>
              <w:tabs>
                <w:tab w:val="left" w:pos="272"/>
              </w:tabs>
              <w:ind w:left="57" w:right="57"/>
              <w:rPr>
                <w:sz w:val="20"/>
              </w:rPr>
            </w:pPr>
            <w:r w:rsidRPr="00820A60">
              <w:rPr>
                <w:sz w:val="20"/>
              </w:rPr>
              <w:t>4)</w:t>
            </w:r>
            <w:r w:rsidRPr="00820A60">
              <w:rPr>
                <w:sz w:val="20"/>
              </w:rPr>
              <w:tab/>
              <w:t>Представитель ДКЦКД ДКВАКБ</w:t>
            </w:r>
          </w:p>
          <w:p w:rsidR="00176ACF" w:rsidRPr="00820A60" w:rsidRDefault="00176ACF" w:rsidP="00176ACF">
            <w:pPr>
              <w:tabs>
                <w:tab w:val="left" w:pos="272"/>
              </w:tabs>
              <w:ind w:left="57" w:right="57"/>
              <w:rPr>
                <w:sz w:val="20"/>
              </w:rPr>
            </w:pPr>
            <w:r w:rsidRPr="00820A60">
              <w:rPr>
                <w:sz w:val="20"/>
              </w:rPr>
              <w:t>5)</w:t>
            </w:r>
            <w:r w:rsidRPr="00820A60">
              <w:rPr>
                <w:sz w:val="20"/>
              </w:rPr>
              <w:tab/>
              <w:t>Представитель ДЗР Дивизиона/Дирекции</w:t>
            </w:r>
          </w:p>
          <w:p w:rsidR="00176ACF" w:rsidRPr="00820A60" w:rsidRDefault="00176ACF" w:rsidP="00176ACF">
            <w:pPr>
              <w:tabs>
                <w:tab w:val="left" w:pos="272"/>
              </w:tabs>
              <w:ind w:left="57" w:right="57"/>
              <w:rPr>
                <w:sz w:val="20"/>
              </w:rPr>
            </w:pPr>
            <w:r w:rsidRPr="00820A60">
              <w:rPr>
                <w:sz w:val="20"/>
              </w:rPr>
              <w:t>6)</w:t>
            </w:r>
            <w:r w:rsidRPr="00820A60">
              <w:rPr>
                <w:sz w:val="20"/>
              </w:rPr>
              <w:tab/>
              <w:t>Представитель технической службы Дивизиона/Дирекции</w:t>
            </w:r>
            <w:r w:rsidR="001233F3" w:rsidRPr="001233F3">
              <w:rPr>
                <w:sz w:val="22"/>
              </w:rPr>
              <w:t> </w:t>
            </w:r>
            <w:r w:rsidR="001233F3" w:rsidRPr="001233F3">
              <w:rPr>
                <w:sz w:val="22"/>
                <w:vertAlign w:val="superscript"/>
              </w:rPr>
              <w:t>А</w:t>
            </w:r>
            <w:r w:rsidR="001233F3">
              <w:rPr>
                <w:sz w:val="22"/>
                <w:vertAlign w:val="superscript"/>
              </w:rPr>
              <w:t>6</w:t>
            </w:r>
          </w:p>
          <w:p w:rsidR="00176ACF" w:rsidRPr="00E81C39" w:rsidRDefault="00176ACF" w:rsidP="00176ACF">
            <w:pPr>
              <w:tabs>
                <w:tab w:val="left" w:pos="272"/>
              </w:tabs>
              <w:ind w:left="57" w:right="57"/>
              <w:rPr>
                <w:sz w:val="20"/>
              </w:rPr>
            </w:pPr>
            <w:r w:rsidRPr="00820A60">
              <w:rPr>
                <w:sz w:val="20"/>
              </w:rPr>
              <w:t>7) Представитель Дирекции менеджмента качества</w:t>
            </w:r>
            <w:r w:rsidR="001233F3" w:rsidRPr="001233F3">
              <w:rPr>
                <w:sz w:val="22"/>
              </w:rPr>
              <w:t> </w:t>
            </w:r>
            <w:r w:rsidR="001233F3" w:rsidRPr="001233F3">
              <w:rPr>
                <w:sz w:val="22"/>
                <w:vertAlign w:val="superscript"/>
              </w:rPr>
              <w:t>А</w:t>
            </w:r>
            <w:r w:rsidR="001233F3">
              <w:rPr>
                <w:sz w:val="22"/>
                <w:vertAlign w:val="superscript"/>
              </w:rPr>
              <w:t>5</w:t>
            </w:r>
          </w:p>
        </w:tc>
      </w:tr>
      <w:tr w:rsidR="00176ACF" w:rsidRPr="00F05E9C" w:rsidTr="001233F3">
        <w:trPr>
          <w:trHeight w:val="197"/>
        </w:trPr>
        <w:tc>
          <w:tcPr>
            <w:tcW w:w="1124" w:type="dxa"/>
            <w:vMerge w:val="restart"/>
            <w:shd w:val="clear" w:color="auto" w:fill="FFFFFF"/>
            <w:vAlign w:val="center"/>
          </w:tcPr>
          <w:p w:rsidR="00176ACF" w:rsidRPr="00D43A51" w:rsidRDefault="00176ACF" w:rsidP="00176ACF">
            <w:pPr>
              <w:ind w:left="57" w:right="57"/>
              <w:jc w:val="center"/>
              <w:rPr>
                <w:sz w:val="20"/>
              </w:rPr>
            </w:pPr>
            <w:r>
              <w:rPr>
                <w:sz w:val="20"/>
              </w:rPr>
              <w:t>Для всех</w:t>
            </w:r>
          </w:p>
        </w:tc>
        <w:tc>
          <w:tcPr>
            <w:tcW w:w="1418" w:type="dxa"/>
            <w:shd w:val="clear" w:color="auto" w:fill="FFFFFF"/>
            <w:vAlign w:val="center"/>
          </w:tcPr>
          <w:p w:rsidR="00176ACF" w:rsidRPr="00F23FEC" w:rsidRDefault="00176ACF" w:rsidP="00176ACF">
            <w:pPr>
              <w:ind w:left="57" w:right="57"/>
              <w:rPr>
                <w:sz w:val="20"/>
              </w:rPr>
            </w:pPr>
            <w:r>
              <w:rPr>
                <w:color w:val="000000"/>
                <w:sz w:val="20"/>
              </w:rPr>
              <w:t xml:space="preserve">свыше 2 млн </w:t>
            </w:r>
            <w:r>
              <w:rPr>
                <w:color w:val="000000"/>
                <w:sz w:val="20"/>
                <w:lang w:val="en-US"/>
              </w:rPr>
              <w:t>USD</w:t>
            </w:r>
            <w:r w:rsidR="00086809">
              <w:rPr>
                <w:color w:val="000000"/>
                <w:sz w:val="20"/>
              </w:rPr>
              <w:t xml:space="preserve">, </w:t>
            </w:r>
            <w:r>
              <w:rPr>
                <w:color w:val="000000"/>
                <w:sz w:val="20"/>
              </w:rPr>
              <w:t xml:space="preserve">но до 50 млн </w:t>
            </w:r>
            <w:r>
              <w:rPr>
                <w:color w:val="000000"/>
                <w:sz w:val="20"/>
                <w:lang w:val="en-US"/>
              </w:rPr>
              <w:t>USD</w:t>
            </w:r>
          </w:p>
        </w:tc>
        <w:tc>
          <w:tcPr>
            <w:tcW w:w="2693" w:type="dxa"/>
            <w:shd w:val="clear" w:color="auto" w:fill="FFFFFF"/>
            <w:vAlign w:val="center"/>
          </w:tcPr>
          <w:p w:rsidR="00176ACF" w:rsidRPr="0032662C" w:rsidRDefault="00176ACF" w:rsidP="00176ACF">
            <w:pPr>
              <w:ind w:left="57" w:right="57"/>
              <w:jc w:val="center"/>
              <w:rPr>
                <w:sz w:val="20"/>
              </w:rPr>
            </w:pPr>
            <w:r>
              <w:rPr>
                <w:color w:val="2B2B2B"/>
                <w:sz w:val="20"/>
                <w:lang w:val="en-US"/>
              </w:rPr>
              <w:t>ТК</w:t>
            </w:r>
          </w:p>
        </w:tc>
        <w:tc>
          <w:tcPr>
            <w:tcW w:w="4536" w:type="dxa"/>
            <w:shd w:val="clear" w:color="auto" w:fill="FFFFFF"/>
          </w:tcPr>
          <w:p w:rsidR="00176ACF" w:rsidRPr="00150F04" w:rsidRDefault="00176ACF" w:rsidP="00176ACF">
            <w:pPr>
              <w:tabs>
                <w:tab w:val="left" w:pos="249"/>
              </w:tabs>
              <w:ind w:left="57" w:right="57"/>
              <w:rPr>
                <w:sz w:val="20"/>
              </w:rPr>
            </w:pPr>
            <w:r w:rsidRPr="00150F04">
              <w:rPr>
                <w:color w:val="2B2B2B"/>
                <w:sz w:val="20"/>
              </w:rPr>
              <w:t>1)</w:t>
            </w:r>
            <w:r w:rsidRPr="00150F04">
              <w:rPr>
                <w:color w:val="2B2B2B"/>
                <w:sz w:val="20"/>
              </w:rPr>
              <w:tab/>
              <w:t xml:space="preserve">Директор по контролю, внутреннему </w:t>
            </w:r>
            <w:r w:rsidRPr="00820A60">
              <w:rPr>
                <w:sz w:val="20"/>
              </w:rPr>
              <w:t>аудиту, координации бизнеса (Председатель)</w:t>
            </w:r>
          </w:p>
          <w:p w:rsidR="00176ACF" w:rsidRPr="00820A60" w:rsidRDefault="00176ACF" w:rsidP="00176ACF">
            <w:pPr>
              <w:tabs>
                <w:tab w:val="left" w:pos="249"/>
              </w:tabs>
              <w:ind w:left="57" w:right="57"/>
              <w:rPr>
                <w:sz w:val="20"/>
              </w:rPr>
            </w:pPr>
            <w:r w:rsidRPr="00F05E9C">
              <w:rPr>
                <w:color w:val="2B2B2B"/>
                <w:sz w:val="20"/>
              </w:rPr>
              <w:t>2)</w:t>
            </w:r>
            <w:r w:rsidRPr="00F05E9C">
              <w:rPr>
                <w:color w:val="2B2B2B"/>
                <w:sz w:val="20"/>
              </w:rPr>
              <w:tab/>
              <w:t xml:space="preserve">Директор </w:t>
            </w:r>
            <w:r w:rsidRPr="00820A60">
              <w:rPr>
                <w:sz w:val="20"/>
              </w:rPr>
              <w:t>по финансам</w:t>
            </w:r>
          </w:p>
          <w:p w:rsidR="00176ACF" w:rsidRPr="00820A60" w:rsidRDefault="00176ACF" w:rsidP="00176ACF">
            <w:pPr>
              <w:tabs>
                <w:tab w:val="left" w:pos="249"/>
              </w:tabs>
              <w:ind w:left="57" w:right="57"/>
              <w:rPr>
                <w:sz w:val="20"/>
              </w:rPr>
            </w:pPr>
            <w:r w:rsidRPr="00820A60">
              <w:rPr>
                <w:sz w:val="20"/>
              </w:rPr>
              <w:t>3)</w:t>
            </w:r>
            <w:r w:rsidRPr="00820A60">
              <w:rPr>
                <w:sz w:val="20"/>
              </w:rPr>
              <w:tab/>
              <w:t>Директор по защите ресурсов</w:t>
            </w:r>
          </w:p>
          <w:p w:rsidR="00176ACF" w:rsidRPr="00820A60" w:rsidRDefault="00176ACF" w:rsidP="00176ACF">
            <w:pPr>
              <w:tabs>
                <w:tab w:val="left" w:pos="249"/>
              </w:tabs>
              <w:ind w:left="57" w:right="57"/>
              <w:rPr>
                <w:sz w:val="20"/>
              </w:rPr>
            </w:pPr>
            <w:r w:rsidRPr="00820A60">
              <w:rPr>
                <w:sz w:val="20"/>
              </w:rPr>
              <w:t>4)</w:t>
            </w:r>
            <w:r w:rsidRPr="00820A60">
              <w:rPr>
                <w:sz w:val="20"/>
              </w:rPr>
              <w:tab/>
              <w:t>Технический директор</w:t>
            </w:r>
          </w:p>
          <w:p w:rsidR="00176ACF" w:rsidRPr="00820A60" w:rsidRDefault="00176ACF" w:rsidP="00176ACF">
            <w:pPr>
              <w:tabs>
                <w:tab w:val="left" w:pos="249"/>
              </w:tabs>
              <w:ind w:left="57" w:right="57"/>
              <w:rPr>
                <w:sz w:val="20"/>
              </w:rPr>
            </w:pPr>
            <w:r w:rsidRPr="00820A60">
              <w:rPr>
                <w:sz w:val="20"/>
              </w:rPr>
              <w:t>(не голосует по отборам ТД)</w:t>
            </w:r>
          </w:p>
          <w:p w:rsidR="00176ACF" w:rsidRPr="00820A60" w:rsidRDefault="00176ACF" w:rsidP="00176ACF">
            <w:pPr>
              <w:ind w:left="57" w:right="57"/>
              <w:rPr>
                <w:sz w:val="20"/>
              </w:rPr>
            </w:pPr>
            <w:r w:rsidRPr="00820A60">
              <w:rPr>
                <w:sz w:val="20"/>
              </w:rPr>
              <w:t>5) Директор по обеспечению бизнеса</w:t>
            </w:r>
          </w:p>
          <w:p w:rsidR="00176ACF" w:rsidRPr="00F05E9C" w:rsidRDefault="00176ACF" w:rsidP="00176ACF">
            <w:pPr>
              <w:ind w:left="57" w:right="57"/>
              <w:rPr>
                <w:sz w:val="20"/>
              </w:rPr>
            </w:pPr>
            <w:r w:rsidRPr="00820A60">
              <w:rPr>
                <w:sz w:val="20"/>
              </w:rPr>
              <w:t>(не голосует по отборам ДОБ)</w:t>
            </w:r>
          </w:p>
        </w:tc>
      </w:tr>
      <w:tr w:rsidR="00176ACF" w:rsidRPr="0032662C" w:rsidTr="001233F3">
        <w:trPr>
          <w:trHeight w:val="31"/>
        </w:trPr>
        <w:tc>
          <w:tcPr>
            <w:tcW w:w="1124" w:type="dxa"/>
            <w:vMerge/>
            <w:shd w:val="clear" w:color="auto" w:fill="FFFFFF"/>
          </w:tcPr>
          <w:p w:rsidR="00176ACF" w:rsidRPr="00F05E9C" w:rsidRDefault="00176ACF" w:rsidP="00176ACF">
            <w:pPr>
              <w:ind w:left="57" w:right="57"/>
              <w:rPr>
                <w:sz w:val="20"/>
              </w:rPr>
            </w:pPr>
          </w:p>
        </w:tc>
        <w:tc>
          <w:tcPr>
            <w:tcW w:w="1418" w:type="dxa"/>
            <w:shd w:val="clear" w:color="auto" w:fill="FFFFFF"/>
            <w:vAlign w:val="bottom"/>
          </w:tcPr>
          <w:p w:rsidR="00176ACF" w:rsidRPr="00150F04" w:rsidRDefault="00176ACF" w:rsidP="00176ACF">
            <w:pPr>
              <w:ind w:left="57" w:right="57"/>
              <w:rPr>
                <w:sz w:val="20"/>
              </w:rPr>
            </w:pPr>
            <w:r>
              <w:rPr>
                <w:color w:val="000000"/>
                <w:sz w:val="20"/>
              </w:rPr>
              <w:t xml:space="preserve">свыше 50 млн </w:t>
            </w:r>
            <w:r>
              <w:rPr>
                <w:color w:val="000000"/>
                <w:sz w:val="20"/>
                <w:lang w:val="en-US"/>
              </w:rPr>
              <w:t>USD</w:t>
            </w:r>
          </w:p>
        </w:tc>
        <w:tc>
          <w:tcPr>
            <w:tcW w:w="2693" w:type="dxa"/>
            <w:shd w:val="clear" w:color="auto" w:fill="FFFFFF"/>
            <w:vAlign w:val="center"/>
          </w:tcPr>
          <w:p w:rsidR="00176ACF" w:rsidRPr="00E54D51" w:rsidRDefault="00176ACF" w:rsidP="00176ACF">
            <w:pPr>
              <w:ind w:left="57" w:right="57"/>
              <w:jc w:val="center"/>
              <w:rPr>
                <w:sz w:val="20"/>
              </w:rPr>
            </w:pPr>
            <w:r w:rsidRPr="00E54D51">
              <w:rPr>
                <w:color w:val="000000"/>
                <w:sz w:val="20"/>
              </w:rPr>
              <w:t>Правление</w:t>
            </w:r>
          </w:p>
        </w:tc>
        <w:tc>
          <w:tcPr>
            <w:tcW w:w="4536" w:type="dxa"/>
            <w:shd w:val="clear" w:color="auto" w:fill="FFFFFF"/>
          </w:tcPr>
          <w:p w:rsidR="00176ACF" w:rsidRPr="0032662C" w:rsidRDefault="00176ACF" w:rsidP="00176ACF">
            <w:pPr>
              <w:ind w:left="57" w:right="57"/>
              <w:rPr>
                <w:sz w:val="20"/>
              </w:rPr>
            </w:pPr>
          </w:p>
        </w:tc>
      </w:tr>
      <w:tr w:rsidR="00176ACF" w:rsidRPr="0032662C" w:rsidTr="001233F3">
        <w:trPr>
          <w:trHeight w:val="48"/>
        </w:trPr>
        <w:tc>
          <w:tcPr>
            <w:tcW w:w="1124" w:type="dxa"/>
            <w:vMerge/>
            <w:shd w:val="clear" w:color="auto" w:fill="FFFFFF"/>
          </w:tcPr>
          <w:p w:rsidR="00176ACF" w:rsidRPr="0032662C" w:rsidRDefault="00176ACF" w:rsidP="00176ACF">
            <w:pPr>
              <w:ind w:left="57" w:right="57"/>
              <w:rPr>
                <w:sz w:val="20"/>
              </w:rPr>
            </w:pPr>
          </w:p>
        </w:tc>
        <w:tc>
          <w:tcPr>
            <w:tcW w:w="1418" w:type="dxa"/>
            <w:shd w:val="clear" w:color="auto" w:fill="FFFFFF"/>
            <w:vAlign w:val="bottom"/>
          </w:tcPr>
          <w:p w:rsidR="00176ACF" w:rsidRPr="00150F04" w:rsidRDefault="00176ACF" w:rsidP="00176ACF">
            <w:pPr>
              <w:ind w:left="57" w:right="57"/>
              <w:rPr>
                <w:sz w:val="20"/>
              </w:rPr>
            </w:pPr>
            <w:r>
              <w:rPr>
                <w:color w:val="2B2B2B"/>
                <w:sz w:val="20"/>
              </w:rPr>
              <w:t xml:space="preserve">свыше 75 млн </w:t>
            </w:r>
            <w:r>
              <w:rPr>
                <w:color w:val="2B2B2B"/>
                <w:sz w:val="20"/>
                <w:lang w:val="en-US"/>
              </w:rPr>
              <w:t>USD</w:t>
            </w:r>
          </w:p>
        </w:tc>
        <w:tc>
          <w:tcPr>
            <w:tcW w:w="2693" w:type="dxa"/>
            <w:shd w:val="clear" w:color="auto" w:fill="FFFFFF"/>
            <w:vAlign w:val="center"/>
          </w:tcPr>
          <w:p w:rsidR="00176ACF" w:rsidRPr="00E54D51" w:rsidRDefault="00176ACF" w:rsidP="00176ACF">
            <w:pPr>
              <w:ind w:left="57" w:right="57"/>
              <w:jc w:val="center"/>
              <w:rPr>
                <w:sz w:val="20"/>
              </w:rPr>
            </w:pPr>
            <w:r w:rsidRPr="00E54D51">
              <w:rPr>
                <w:color w:val="000000"/>
                <w:sz w:val="20"/>
                <w:lang w:val="en-US"/>
              </w:rPr>
              <w:t>СД</w:t>
            </w:r>
          </w:p>
        </w:tc>
        <w:tc>
          <w:tcPr>
            <w:tcW w:w="4536" w:type="dxa"/>
            <w:shd w:val="clear" w:color="auto" w:fill="FFFFFF"/>
          </w:tcPr>
          <w:p w:rsidR="00176ACF" w:rsidRPr="0032662C" w:rsidRDefault="00176ACF" w:rsidP="00176ACF">
            <w:pPr>
              <w:ind w:left="57" w:right="57"/>
              <w:rPr>
                <w:sz w:val="20"/>
              </w:rPr>
            </w:pPr>
          </w:p>
        </w:tc>
      </w:tr>
    </w:tbl>
    <w:p w:rsidR="00176ACF" w:rsidRPr="00024712" w:rsidRDefault="00176ACF" w:rsidP="00176ACF">
      <w:pPr>
        <w:rPr>
          <w:b/>
        </w:rPr>
      </w:pPr>
    </w:p>
    <w:p w:rsidR="00176ACF" w:rsidRPr="00024712" w:rsidRDefault="001233F3" w:rsidP="00176ACF">
      <w:pPr>
        <w:spacing w:after="80"/>
        <w:ind w:firstLine="709"/>
      </w:pPr>
      <w:r>
        <w:rPr>
          <w:vertAlign w:val="superscript"/>
        </w:rPr>
        <w:t>А1</w:t>
      </w:r>
      <w:r w:rsidR="00176ACF" w:rsidRPr="00024712">
        <w:t xml:space="preserve"> Для Филиалов подразделений ЦК на предприятиях – АХД, РМЦ, РЦУ и пр.</w:t>
      </w:r>
    </w:p>
    <w:p w:rsidR="00176ACF" w:rsidRPr="00024712" w:rsidRDefault="001233F3" w:rsidP="00176ACF">
      <w:pPr>
        <w:spacing w:after="80"/>
        <w:ind w:firstLine="709"/>
      </w:pPr>
      <w:r>
        <w:rPr>
          <w:vertAlign w:val="superscript"/>
        </w:rPr>
        <w:t>А2</w:t>
      </w:r>
      <w:r w:rsidR="00176ACF" w:rsidRPr="00024712">
        <w:t xml:space="preserve"> Для ИСД распределение внутренних лимитов полномочий и ответственности в соответствии с внутренней распорядительной документацией, но не выше указанных лимитов.</w:t>
      </w:r>
    </w:p>
    <w:p w:rsidR="00176ACF" w:rsidRPr="00024712" w:rsidRDefault="001233F3" w:rsidP="00176ACF">
      <w:pPr>
        <w:spacing w:after="80"/>
        <w:ind w:firstLine="709"/>
      </w:pPr>
      <w:r>
        <w:rPr>
          <w:vertAlign w:val="superscript"/>
        </w:rPr>
        <w:t xml:space="preserve">А3 </w:t>
      </w:r>
      <w:r w:rsidR="00176ACF" w:rsidRPr="00024712">
        <w:t>Для Технической Дирекции применяется для ИТЦ</w:t>
      </w:r>
      <w:r w:rsidR="00420D3D">
        <w:rPr>
          <w:strike/>
          <w:color w:val="FF0000"/>
        </w:rPr>
        <w:t>.</w:t>
      </w:r>
    </w:p>
    <w:p w:rsidR="00176ACF" w:rsidRPr="00420D3D" w:rsidRDefault="001233F3" w:rsidP="00176ACF">
      <w:pPr>
        <w:spacing w:after="80"/>
        <w:ind w:firstLine="709"/>
      </w:pPr>
      <w:r>
        <w:rPr>
          <w:vertAlign w:val="superscript"/>
        </w:rPr>
        <w:t>А4</w:t>
      </w:r>
      <w:r w:rsidR="00176ACF" w:rsidRPr="00420D3D">
        <w:t xml:space="preserve"> Для Дивизионов – Директор Финансового Департамента Дивизиона</w:t>
      </w:r>
    </w:p>
    <w:p w:rsidR="00176ACF" w:rsidRPr="00420D3D" w:rsidRDefault="001233F3" w:rsidP="009A7531">
      <w:pPr>
        <w:spacing w:after="80"/>
        <w:ind w:firstLine="709"/>
        <w:jc w:val="both"/>
      </w:pPr>
      <w:r w:rsidRPr="001233F3">
        <w:rPr>
          <w:vertAlign w:val="superscript"/>
        </w:rPr>
        <w:t>А5</w:t>
      </w:r>
      <w:r w:rsidR="00176ACF" w:rsidRPr="00420D3D">
        <w:t xml:space="preserve"> Перечень сырья и материалов</w:t>
      </w:r>
      <w:r w:rsidR="00CE7152" w:rsidRPr="00420D3D">
        <w:t xml:space="preserve"> (Группы 1,3,4)</w:t>
      </w:r>
      <w:r w:rsidR="00176ACF" w:rsidRPr="00420D3D">
        <w:t>, закупки которых согласовываются при участии представителя Дирекции менеджмента качества, указан в инструкциях Распределение по гр</w:t>
      </w:r>
      <w:r w:rsidR="00956E89" w:rsidRPr="00420D3D">
        <w:t>уппам закупаемых ТМЦ (раздел 2</w:t>
      </w:r>
      <w:r w:rsidR="00176ACF" w:rsidRPr="00420D3D">
        <w:t>)</w:t>
      </w:r>
      <w:r w:rsidR="00F30624" w:rsidRPr="00420D3D">
        <w:t xml:space="preserve">. </w:t>
      </w:r>
      <w:r w:rsidR="00476B80" w:rsidRPr="00420D3D">
        <w:t>Применимо для Дивизионов/Дирекций с областью распространения регламента Квалификация производителей сырья и материалов по качеству на постоянной основе.</w:t>
      </w:r>
    </w:p>
    <w:p w:rsidR="00176ACF" w:rsidRPr="00420D3D" w:rsidRDefault="001233F3" w:rsidP="00176ACF">
      <w:pPr>
        <w:spacing w:after="80"/>
        <w:ind w:firstLine="709"/>
      </w:pPr>
      <w:r>
        <w:rPr>
          <w:vertAlign w:val="superscript"/>
        </w:rPr>
        <w:t>А6</w:t>
      </w:r>
      <w:r w:rsidR="00176ACF" w:rsidRPr="00420D3D">
        <w:t xml:space="preserve"> Для Дирекций/Дивизионов в состав которых входит техническая служба, за исключением отборов на поставку сырья и вспомогательных материалов.</w:t>
      </w:r>
    </w:p>
    <w:p w:rsidR="009A7531" w:rsidRPr="00420D3D" w:rsidRDefault="001233F3" w:rsidP="009A7531">
      <w:pPr>
        <w:spacing w:after="80"/>
        <w:ind w:firstLine="709"/>
      </w:pPr>
      <w:r>
        <w:rPr>
          <w:vertAlign w:val="superscript"/>
        </w:rPr>
        <w:t>А7</w:t>
      </w:r>
      <w:r w:rsidR="009A7531" w:rsidRPr="00420D3D">
        <w:t xml:space="preserve"> в соответствии с таблицей корпоративных одобрений расходные сделки от 250 тыс. </w:t>
      </w:r>
      <w:r w:rsidR="009A7531" w:rsidRPr="00420D3D">
        <w:rPr>
          <w:lang w:val="en-US"/>
        </w:rPr>
        <w:t>USD</w:t>
      </w:r>
      <w:r w:rsidR="009A7531" w:rsidRPr="00420D3D">
        <w:t xml:space="preserve"> до 500 тыс. </w:t>
      </w:r>
      <w:r w:rsidR="009A7531" w:rsidRPr="00420D3D">
        <w:rPr>
          <w:lang w:val="en-US"/>
        </w:rPr>
        <w:t>USD</w:t>
      </w:r>
      <w:r w:rsidR="009A7531" w:rsidRPr="00420D3D">
        <w:t xml:space="preserve"> для Дивизиона Даунстрим утверждаются руководителем Бизнес-Юнита.</w:t>
      </w:r>
    </w:p>
    <w:p w:rsidR="00176ACF" w:rsidRPr="00024712" w:rsidRDefault="00176ACF" w:rsidP="00E73748">
      <w:pPr>
        <w:numPr>
          <w:ilvl w:val="0"/>
          <w:numId w:val="54"/>
        </w:numPr>
        <w:spacing w:after="80"/>
        <w:ind w:left="0" w:firstLine="709"/>
        <w:jc w:val="both"/>
      </w:pPr>
      <w:r w:rsidRPr="00024712">
        <w:t>Руководитель Дивизиона обладает правом наложить вето на любую сделку в зоне ответственности Дивизиона, стоимостью до 20 млн. USD (с НДС) и сроком действия не более 6 месяцев.</w:t>
      </w:r>
    </w:p>
    <w:p w:rsidR="00176ACF" w:rsidRPr="00024712" w:rsidRDefault="00176ACF" w:rsidP="00E73748">
      <w:pPr>
        <w:numPr>
          <w:ilvl w:val="0"/>
          <w:numId w:val="54"/>
        </w:numPr>
        <w:spacing w:after="80"/>
        <w:ind w:left="0" w:firstLine="709"/>
        <w:jc w:val="both"/>
      </w:pPr>
      <w:r w:rsidRPr="00024712">
        <w:t>В рамках Конкурсной комиссии Дивизиона (до 2 млн. долл.) решение о выборе победителя принимается Председателем КК на основании большинства голосов.</w:t>
      </w:r>
    </w:p>
    <w:p w:rsidR="00176ACF" w:rsidRPr="00024712" w:rsidRDefault="00176ACF" w:rsidP="00E73748">
      <w:pPr>
        <w:numPr>
          <w:ilvl w:val="0"/>
          <w:numId w:val="54"/>
        </w:numPr>
        <w:spacing w:after="80"/>
        <w:ind w:left="0" w:firstLine="709"/>
        <w:jc w:val="both"/>
      </w:pPr>
      <w:r w:rsidRPr="00024712">
        <w:t>Для расчета лимитов ответственности используются макропараметры, утвержденные по БП.</w:t>
      </w:r>
    </w:p>
    <w:p w:rsidR="00176ACF" w:rsidRPr="00024712" w:rsidRDefault="00176ACF" w:rsidP="00E73748">
      <w:pPr>
        <w:numPr>
          <w:ilvl w:val="0"/>
          <w:numId w:val="54"/>
        </w:numPr>
        <w:spacing w:after="80"/>
        <w:ind w:left="0" w:firstLine="709"/>
        <w:jc w:val="both"/>
      </w:pPr>
      <w:r w:rsidRPr="00024712">
        <w:t xml:space="preserve">Для отборов </w:t>
      </w:r>
      <w:r w:rsidRPr="00420D3D">
        <w:t xml:space="preserve">до </w:t>
      </w:r>
      <w:r w:rsidR="000764EF" w:rsidRPr="00420D3D">
        <w:t>70</w:t>
      </w:r>
      <w:r w:rsidRPr="00420D3D">
        <w:t xml:space="preserve"> </w:t>
      </w:r>
      <w:r w:rsidR="00420D3D" w:rsidRPr="00420D3D">
        <w:t>тыс</w:t>
      </w:r>
      <w:r w:rsidR="00420D3D">
        <w:t>. долл.</w:t>
      </w:r>
      <w:r w:rsidRPr="00024712">
        <w:t xml:space="preserve"> Предприятий/Филиалов утверждающим может быть Руководитель Предприятия/Филиала.</w:t>
      </w:r>
    </w:p>
    <w:p w:rsidR="00176ACF" w:rsidRPr="005B5447" w:rsidRDefault="00176ACF" w:rsidP="00E73748">
      <w:pPr>
        <w:numPr>
          <w:ilvl w:val="0"/>
          <w:numId w:val="54"/>
        </w:numPr>
        <w:spacing w:after="80"/>
        <w:ind w:left="0" w:firstLine="709"/>
        <w:jc w:val="both"/>
        <w:rPr>
          <w:b/>
        </w:rPr>
      </w:pPr>
      <w:r w:rsidRPr="00024712">
        <w:t>Включить в состав конкурсных комиссий предприятий Группы при проведении закупок в части АСУТП Директора департамента информационных технологий</w:t>
      </w:r>
    </w:p>
    <w:p w:rsidR="00176ACF" w:rsidRDefault="00176ACF" w:rsidP="00C979CD">
      <w:pPr>
        <w:suppressAutoHyphens/>
        <w:spacing w:after="80"/>
        <w:ind w:firstLine="709"/>
        <w:jc w:val="center"/>
      </w:pPr>
    </w:p>
    <w:p w:rsidR="00176ACF" w:rsidRDefault="00176ACF" w:rsidP="00C979CD">
      <w:pPr>
        <w:suppressAutoHyphens/>
        <w:spacing w:after="80"/>
        <w:ind w:firstLine="709"/>
        <w:jc w:val="center"/>
        <w:sectPr w:rsidR="00176ACF" w:rsidSect="00D60DEC">
          <w:pgSz w:w="11906" w:h="16838"/>
          <w:pgMar w:top="803" w:right="1134" w:bottom="1134" w:left="1134" w:header="568" w:footer="709" w:gutter="0"/>
          <w:cols w:space="708"/>
          <w:docGrid w:linePitch="360"/>
        </w:sectPr>
      </w:pPr>
    </w:p>
    <w:p w:rsidR="00176ACF" w:rsidRPr="005B5447" w:rsidRDefault="00F107A8" w:rsidP="00176ACF">
      <w:pPr>
        <w:spacing w:after="120"/>
        <w:jc w:val="center"/>
        <w:outlineLvl w:val="0"/>
      </w:pPr>
      <w:bookmarkStart w:id="442" w:name="_Toc185598008"/>
      <w:bookmarkStart w:id="443" w:name="_Toc69921791"/>
      <w:r>
        <w:rPr>
          <w:b/>
          <w:sz w:val="28"/>
          <w:szCs w:val="28"/>
        </w:rPr>
        <w:t>Приложение Б</w:t>
      </w:r>
      <w:r w:rsidRPr="0033198B">
        <w:rPr>
          <w:b/>
          <w:sz w:val="28"/>
          <w:szCs w:val="28"/>
        </w:rPr>
        <w:br/>
      </w:r>
      <w:r w:rsidR="00176ACF" w:rsidRPr="005B5447">
        <w:rPr>
          <w:i/>
        </w:rPr>
        <w:t>Типовая форма протокола КК</w:t>
      </w:r>
      <w:bookmarkEnd w:id="442"/>
    </w:p>
    <w:p w:rsidR="00176ACF" w:rsidRPr="00024712" w:rsidRDefault="00176ACF" w:rsidP="00176ACF">
      <w:pPr>
        <w:spacing w:after="120"/>
        <w:jc w:val="center"/>
      </w:pPr>
      <w:r w:rsidRPr="00AF48F1">
        <w:t>(</w:t>
      </w:r>
      <w:r w:rsidR="00EB1F44" w:rsidRPr="00AF48F1">
        <w:t>рекомендуемое</w:t>
      </w:r>
      <w:r w:rsidRPr="00AF48F1">
        <w:t>)</w:t>
      </w:r>
    </w:p>
    <w:bookmarkStart w:id="444" w:name="_MON_1717996147"/>
    <w:bookmarkEnd w:id="444"/>
    <w:p w:rsidR="00176ACF" w:rsidRPr="005B5447" w:rsidRDefault="00176ACF" w:rsidP="00176ACF">
      <w:pPr>
        <w:spacing w:after="120"/>
        <w:jc w:val="center"/>
        <w:sectPr w:rsidR="00176ACF" w:rsidRPr="005B5447" w:rsidSect="000C0BC6">
          <w:headerReference w:type="first" r:id="rId19"/>
          <w:pgSz w:w="11907" w:h="16840" w:code="9"/>
          <w:pgMar w:top="885" w:right="567" w:bottom="1134" w:left="1089" w:header="397" w:footer="274" w:gutter="0"/>
          <w:cols w:space="720"/>
          <w:titlePg/>
          <w:docGrid w:linePitch="326"/>
        </w:sectPr>
      </w:pPr>
      <w:r w:rsidRPr="00024712">
        <w:rPr>
          <w:lang w:val="en-US"/>
        </w:rPr>
        <w:object w:dxaOrig="1530" w:dyaOrig="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20" o:title=""/>
          </v:shape>
          <o:OLEObject Type="Embed" ProgID="Word.Document.8" ShapeID="_x0000_i1025" DrawAspect="Icon" ObjectID="_1798012902" r:id="rId21">
            <o:FieldCodes>\s</o:FieldCodes>
          </o:OLEObject>
        </w:object>
      </w:r>
    </w:p>
    <w:p w:rsidR="00176ACF" w:rsidRDefault="00176ACF" w:rsidP="00176ACF">
      <w:pPr>
        <w:jc w:val="center"/>
        <w:outlineLvl w:val="0"/>
        <w:rPr>
          <w:i/>
        </w:rPr>
      </w:pPr>
      <w:bookmarkStart w:id="445" w:name="_Toc179555631"/>
      <w:bookmarkStart w:id="446" w:name="_Toc185598009"/>
      <w:r w:rsidRPr="005B5447">
        <w:rPr>
          <w:b/>
          <w:sz w:val="28"/>
        </w:rPr>
        <w:t xml:space="preserve">Приложение </w:t>
      </w:r>
      <w:bookmarkStart w:id="447" w:name="_Toc503781681"/>
      <w:bookmarkStart w:id="448" w:name="_Toc503782015"/>
      <w:bookmarkStart w:id="449" w:name="_Toc503795920"/>
      <w:r w:rsidRPr="005B5447">
        <w:rPr>
          <w:b/>
          <w:sz w:val="28"/>
        </w:rPr>
        <w:t>В</w:t>
      </w:r>
      <w:bookmarkEnd w:id="447"/>
      <w:bookmarkEnd w:id="448"/>
      <w:bookmarkEnd w:id="449"/>
      <w:r>
        <w:rPr>
          <w:b/>
          <w:sz w:val="28"/>
        </w:rPr>
        <w:br/>
      </w:r>
      <w:r w:rsidRPr="005B5447">
        <w:rPr>
          <w:i/>
        </w:rPr>
        <w:t>Текст для размещения в коммерческом запросе</w:t>
      </w:r>
      <w:bookmarkEnd w:id="445"/>
      <w:bookmarkEnd w:id="446"/>
    </w:p>
    <w:p w:rsidR="00176ACF" w:rsidRPr="005B5447" w:rsidRDefault="00176ACF" w:rsidP="00176ACF">
      <w:pPr>
        <w:jc w:val="center"/>
      </w:pPr>
      <w:r w:rsidRPr="00AF48F1">
        <w:t>(обязательное)</w:t>
      </w:r>
    </w:p>
    <w:p w:rsidR="00176ACF" w:rsidRPr="00024712" w:rsidRDefault="00176ACF" w:rsidP="00176ACF">
      <w:r w:rsidRPr="00024712">
        <w:t>Текст для размещения в коммерческом запросе/извещении о проведении отбора при публикации информации в открытом доступе на корпоративном веб–сайте Группы в разделе «Поставщикам».</w:t>
      </w:r>
    </w:p>
    <w:p w:rsidR="00176ACF" w:rsidRPr="00024712" w:rsidRDefault="00176ACF" w:rsidP="00176ACF">
      <w:pPr>
        <w:rPr>
          <w:b/>
          <w:bCs/>
        </w:rPr>
      </w:pPr>
      <w:r w:rsidRPr="00024712">
        <w:rPr>
          <w:b/>
          <w:bCs/>
        </w:rPr>
        <w:t xml:space="preserve">Внимание! </w:t>
      </w:r>
    </w:p>
    <w:p w:rsidR="00176ACF" w:rsidRPr="00024712" w:rsidRDefault="00176ACF" w:rsidP="00176ACF">
      <w:pPr>
        <w:rPr>
          <w:b/>
          <w:bCs/>
        </w:rPr>
      </w:pPr>
      <w:r w:rsidRPr="00024712">
        <w:rPr>
          <w:b/>
          <w:bCs/>
        </w:rPr>
        <w:t xml:space="preserve">Вы вправе предоставить любую информацию и документы, подтверждающие Вашу положительную деловую репутацию, опыт и устойчивое финансовое положение. </w:t>
      </w:r>
    </w:p>
    <w:p w:rsidR="00176ACF" w:rsidRPr="00024712" w:rsidRDefault="00176ACF" w:rsidP="00176ACF">
      <w:pPr>
        <w:rPr>
          <w:b/>
          <w:bCs/>
        </w:rPr>
      </w:pPr>
      <w:r w:rsidRPr="00024712">
        <w:rPr>
          <w:bCs/>
          <w:i/>
          <w:u w:val="single"/>
        </w:rPr>
        <w:t>(указать организационно правовую форму и наименование организатора отбора)</w:t>
      </w:r>
      <w:r w:rsidRPr="00024712">
        <w:rPr>
          <w:b/>
          <w:bCs/>
        </w:rPr>
        <w:t xml:space="preserve"> оставляет за собой право, при невозможности определения наилучшей заявки и в целях равных конкурентных условий для всех участников конкурентного отбора, направить в адрес всех участников отбора список минимальных цен (без указания поставщиков, предложивших данные цены) и предложить всем участникам конкурентного отбора скорректировать и предоставить свои окончательные заявки. </w:t>
      </w:r>
    </w:p>
    <w:p w:rsidR="00176ACF" w:rsidRPr="00024712" w:rsidRDefault="00176ACF" w:rsidP="00176ACF">
      <w:pPr>
        <w:rPr>
          <w:b/>
          <w:bCs/>
        </w:rPr>
      </w:pPr>
      <w:r w:rsidRPr="00024712">
        <w:rPr>
          <w:b/>
          <w:bCs/>
        </w:rPr>
        <w:t xml:space="preserve">Каждый поставщик или подрядчик, при условии соответствия заявленным требованиям, имеет возможность принять участие в отборе на 20__г. в течение всего периода отбора. </w:t>
      </w:r>
    </w:p>
    <w:p w:rsidR="00176ACF" w:rsidRPr="00024712" w:rsidRDefault="00176ACF" w:rsidP="00176ACF">
      <w:pPr>
        <w:rPr>
          <w:b/>
          <w:bCs/>
        </w:rPr>
      </w:pPr>
      <w:r w:rsidRPr="00024712">
        <w:rPr>
          <w:b/>
          <w:bCs/>
        </w:rPr>
        <w:t>Отбор, в том числе отдельные его стадии, не являются переговорами о заключении договора (ст. 434.1 ГК РФ).</w:t>
      </w:r>
    </w:p>
    <w:p w:rsidR="00176ACF" w:rsidRPr="00024712" w:rsidRDefault="00176ACF" w:rsidP="00176ACF">
      <w:pPr>
        <w:rPr>
          <w:b/>
          <w:bCs/>
        </w:rPr>
      </w:pPr>
      <w:r w:rsidRPr="00024712">
        <w:rPr>
          <w:b/>
          <w:bCs/>
        </w:rPr>
        <w:t>Настоящее приглашение не является офертой (ст. 435 ГК РФ) или акцептом / ответом о принятии оферты (ст. 438 ГК РФ).</w:t>
      </w:r>
    </w:p>
    <w:p w:rsidR="00176ACF" w:rsidRPr="00024712" w:rsidRDefault="00176ACF" w:rsidP="00176ACF">
      <w:pPr>
        <w:rPr>
          <w:b/>
          <w:bCs/>
        </w:rPr>
      </w:pPr>
      <w:r w:rsidRPr="00024712">
        <w:rPr>
          <w:b/>
          <w:bCs/>
        </w:rPr>
        <w:t xml:space="preserve">Настоящее приглашение не является публичной офертой или приглашением делать оферты (ст. 437 ГК РФ). </w:t>
      </w:r>
    </w:p>
    <w:p w:rsidR="00176ACF" w:rsidRPr="00024712" w:rsidRDefault="00176ACF" w:rsidP="00176ACF">
      <w:pPr>
        <w:rPr>
          <w:b/>
          <w:bCs/>
        </w:rPr>
      </w:pPr>
      <w:r w:rsidRPr="00024712">
        <w:rPr>
          <w:b/>
          <w:bCs/>
        </w:rPr>
        <w:t>Настоящий отбор не является торгами (в том числе в форме конкурса, аукциона или в иной форме) или публичным конкурсом в соответствии со статьями 447–449, 1057–1061 Гражданского кодекса Российской Федерации (ГК РФ), и не накладывает на Участников Группы, в том числе________(указать организационно правовую форму и наи</w:t>
      </w:r>
      <w:r w:rsidR="00FA3C37">
        <w:rPr>
          <w:b/>
          <w:bCs/>
        </w:rPr>
        <w:t>менование организатора отбора),</w:t>
      </w:r>
      <w:r w:rsidRPr="00024712">
        <w:rPr>
          <w:b/>
          <w:bCs/>
        </w:rPr>
        <w:t xml:space="preserve"> обязательств предусмотренных вышеуказанными статьями ГК РФ </w:t>
      </w:r>
    </w:p>
    <w:p w:rsidR="00176ACF" w:rsidRPr="00024712" w:rsidRDefault="00176ACF" w:rsidP="00176ACF">
      <w:pPr>
        <w:rPr>
          <w:b/>
          <w:bCs/>
        </w:rPr>
      </w:pPr>
      <w:r w:rsidRPr="00024712">
        <w:rPr>
          <w:b/>
          <w:bCs/>
        </w:rPr>
        <w:t xml:space="preserve">Конкурентный отбор может быть отменен его организатором в одностороннем порядке в любое время до подведения его итогов. </w:t>
      </w:r>
    </w:p>
    <w:p w:rsidR="00176ACF" w:rsidRPr="00024712" w:rsidRDefault="00176ACF" w:rsidP="00176ACF">
      <w:pPr>
        <w:rPr>
          <w:b/>
          <w:bCs/>
        </w:rPr>
      </w:pPr>
      <w:r w:rsidRPr="00024712">
        <w:rPr>
          <w:b/>
          <w:bCs/>
        </w:rPr>
        <w:t xml:space="preserve">В случае изменения условий конкурентного отбора или его отмены расходы, понесенные любым лицом, в связи с проведением отбора организатором отбора не возмещаются. </w:t>
      </w:r>
    </w:p>
    <w:p w:rsidR="00176ACF" w:rsidRPr="00024712" w:rsidRDefault="00176ACF" w:rsidP="00176ACF">
      <w:pPr>
        <w:rPr>
          <w:b/>
          <w:bCs/>
        </w:rPr>
      </w:pPr>
      <w:r w:rsidRPr="00024712">
        <w:rPr>
          <w:b/>
          <w:bCs/>
        </w:rPr>
        <w:t>Информация, предоставленная Вами для участия в конкурентном отборе, не сообщается лицам, не имеющим отношения к проведению конкурентного отбора, а также другим участникам конкурентного отбора.</w:t>
      </w:r>
    </w:p>
    <w:p w:rsidR="00176ACF" w:rsidRPr="00024712" w:rsidRDefault="00176ACF" w:rsidP="00176ACF"/>
    <w:p w:rsidR="00176ACF" w:rsidRDefault="00176ACF" w:rsidP="00176ACF">
      <w:pPr>
        <w:sectPr w:rsidR="00176ACF" w:rsidSect="00437713">
          <w:pgSz w:w="11906" w:h="16838"/>
          <w:pgMar w:top="1134" w:right="566" w:bottom="1134" w:left="1418" w:header="426" w:footer="709" w:gutter="0"/>
          <w:cols w:space="708"/>
          <w:docGrid w:linePitch="360"/>
        </w:sectPr>
      </w:pPr>
    </w:p>
    <w:p w:rsidR="00176ACF" w:rsidRPr="002A6120" w:rsidRDefault="00176ACF" w:rsidP="00176ACF">
      <w:pPr>
        <w:pStyle w:val="1"/>
        <w:spacing w:before="120" w:after="120"/>
        <w:jc w:val="center"/>
        <w:rPr>
          <w:b/>
          <w:i/>
          <w:sz w:val="24"/>
          <w:szCs w:val="24"/>
        </w:rPr>
      </w:pPr>
      <w:bookmarkStart w:id="450" w:name="_Toc503781683"/>
      <w:bookmarkStart w:id="451" w:name="_Toc503782017"/>
      <w:bookmarkStart w:id="452" w:name="_Toc503795922"/>
      <w:bookmarkStart w:id="453" w:name="_Toc54958825"/>
      <w:bookmarkStart w:id="454" w:name="_Toc179544563"/>
      <w:bookmarkStart w:id="455" w:name="_Toc179555632"/>
      <w:bookmarkStart w:id="456" w:name="_Toc185598010"/>
      <w:r w:rsidRPr="00757B3D">
        <w:rPr>
          <w:rFonts w:ascii="Times New Roman" w:hAnsi="Times New Roman" w:cs="Times New Roman"/>
          <w:b/>
          <w:color w:val="auto"/>
          <w:sz w:val="28"/>
          <w:szCs w:val="24"/>
        </w:rPr>
        <w:t xml:space="preserve">Приложение </w:t>
      </w:r>
      <w:bookmarkEnd w:id="450"/>
      <w:bookmarkEnd w:id="451"/>
      <w:bookmarkEnd w:id="452"/>
      <w:bookmarkEnd w:id="453"/>
      <w:bookmarkEnd w:id="454"/>
      <w:r w:rsidRPr="00757B3D">
        <w:rPr>
          <w:rFonts w:ascii="Times New Roman" w:hAnsi="Times New Roman" w:cs="Times New Roman"/>
          <w:b/>
          <w:color w:val="auto"/>
          <w:sz w:val="28"/>
          <w:szCs w:val="24"/>
        </w:rPr>
        <w:t>Г</w:t>
      </w:r>
      <w:r>
        <w:rPr>
          <w:szCs w:val="24"/>
        </w:rPr>
        <w:br/>
      </w:r>
      <w:r w:rsidRPr="00757B3D">
        <w:rPr>
          <w:rFonts w:ascii="Times New Roman" w:hAnsi="Times New Roman" w:cs="Times New Roman"/>
          <w:i/>
          <w:color w:val="auto"/>
          <w:sz w:val="24"/>
          <w:szCs w:val="24"/>
        </w:rPr>
        <w:t>Критерии, включаемые в оценку совокупной стоимости владения</w:t>
      </w:r>
      <w:bookmarkEnd w:id="455"/>
      <w:bookmarkEnd w:id="456"/>
    </w:p>
    <w:p w:rsidR="00176ACF" w:rsidRPr="005B5447" w:rsidRDefault="00176ACF" w:rsidP="00176ACF">
      <w:pPr>
        <w:spacing w:after="80"/>
        <w:jc w:val="center"/>
      </w:pPr>
      <w:r w:rsidRPr="00AF48F1">
        <w:t>(</w:t>
      </w:r>
      <w:r w:rsidR="0064286D" w:rsidRPr="00AF48F1">
        <w:t>рекомендуемое</w:t>
      </w:r>
      <w:r w:rsidRPr="00AF48F1">
        <w:t>)</w:t>
      </w:r>
    </w:p>
    <w:p w:rsidR="00176ACF" w:rsidRPr="00024712" w:rsidRDefault="00176ACF" w:rsidP="00176ACF">
      <w:pPr>
        <w:spacing w:after="80"/>
        <w:ind w:firstLine="709"/>
      </w:pPr>
      <w:r w:rsidRPr="00024712">
        <w:t>Список критериев, учет которых необходим при оценке совокупной стоимости владения (при условии их применимости к конкретному виду ТМЦ и возможности расчета и доступный для расчета) представлен в таблице ниже: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2379"/>
        <w:gridCol w:w="6797"/>
      </w:tblGrid>
      <w:tr w:rsidR="00176ACF" w:rsidRPr="00024712" w:rsidTr="00176ACF">
        <w:trPr>
          <w:trHeight w:val="465"/>
          <w:tblHeader/>
        </w:trPr>
        <w:tc>
          <w:tcPr>
            <w:tcW w:w="458" w:type="dxa"/>
            <w:shd w:val="clear" w:color="auto" w:fill="CCCCCC"/>
          </w:tcPr>
          <w:p w:rsidR="00176ACF" w:rsidRPr="00024712" w:rsidRDefault="00176ACF" w:rsidP="00176ACF">
            <w:pPr>
              <w:rPr>
                <w:b/>
                <w:bCs/>
              </w:rPr>
            </w:pPr>
            <w:r w:rsidRPr="00024712">
              <w:rPr>
                <w:b/>
                <w:bCs/>
              </w:rPr>
              <w:t>№</w:t>
            </w:r>
          </w:p>
        </w:tc>
        <w:tc>
          <w:tcPr>
            <w:tcW w:w="2379" w:type="dxa"/>
            <w:shd w:val="clear" w:color="auto" w:fill="CCCCCC"/>
          </w:tcPr>
          <w:p w:rsidR="00176ACF" w:rsidRPr="00024712" w:rsidRDefault="00176ACF" w:rsidP="00176ACF">
            <w:pPr>
              <w:rPr>
                <w:b/>
                <w:bCs/>
              </w:rPr>
            </w:pPr>
            <w:r w:rsidRPr="00024712">
              <w:rPr>
                <w:b/>
                <w:bCs/>
              </w:rPr>
              <w:t>Критерий</w:t>
            </w:r>
          </w:p>
        </w:tc>
        <w:tc>
          <w:tcPr>
            <w:tcW w:w="6797" w:type="dxa"/>
            <w:shd w:val="clear" w:color="auto" w:fill="CCCCCC"/>
          </w:tcPr>
          <w:p w:rsidR="00176ACF" w:rsidRPr="00024712" w:rsidRDefault="00176ACF" w:rsidP="00176ACF">
            <w:pPr>
              <w:rPr>
                <w:b/>
                <w:bCs/>
              </w:rPr>
            </w:pPr>
            <w:r w:rsidRPr="00024712">
              <w:rPr>
                <w:b/>
                <w:bCs/>
              </w:rPr>
              <w:t>Показатели</w:t>
            </w:r>
          </w:p>
        </w:tc>
      </w:tr>
      <w:tr w:rsidR="00176ACF" w:rsidRPr="00024712" w:rsidTr="00176ACF">
        <w:tc>
          <w:tcPr>
            <w:tcW w:w="458" w:type="dxa"/>
          </w:tcPr>
          <w:p w:rsidR="00176ACF" w:rsidRPr="00024712" w:rsidRDefault="00176ACF" w:rsidP="00E73748">
            <w:pPr>
              <w:numPr>
                <w:ilvl w:val="0"/>
                <w:numId w:val="62"/>
              </w:numPr>
              <w:spacing w:before="120"/>
              <w:jc w:val="both"/>
            </w:pPr>
          </w:p>
        </w:tc>
        <w:tc>
          <w:tcPr>
            <w:tcW w:w="2379" w:type="dxa"/>
          </w:tcPr>
          <w:p w:rsidR="00176ACF" w:rsidRPr="00024712" w:rsidRDefault="00176ACF" w:rsidP="00176ACF">
            <w:pPr>
              <w:rPr>
                <w:bCs/>
                <w:iCs/>
              </w:rPr>
            </w:pPr>
            <w:r w:rsidRPr="00024712">
              <w:rPr>
                <w:bCs/>
                <w:iCs/>
              </w:rPr>
              <w:t>Стоимость закупки</w:t>
            </w:r>
          </w:p>
        </w:tc>
        <w:tc>
          <w:tcPr>
            <w:tcW w:w="6797" w:type="dxa"/>
          </w:tcPr>
          <w:p w:rsidR="00176ACF" w:rsidRPr="00024712" w:rsidRDefault="00176ACF" w:rsidP="00176ACF">
            <w:r w:rsidRPr="00024712">
              <w:t>1.1 Контрактная стоимость</w:t>
            </w:r>
          </w:p>
          <w:p w:rsidR="00176ACF" w:rsidRPr="00024712" w:rsidRDefault="00176ACF" w:rsidP="00176ACF">
            <w:r w:rsidRPr="00024712">
              <w:t>1.2 Стоимость оборотного капитала</w:t>
            </w:r>
          </w:p>
          <w:p w:rsidR="00176ACF" w:rsidRPr="00024712" w:rsidRDefault="00176ACF" w:rsidP="00176ACF">
            <w:r w:rsidRPr="00024712">
              <w:t>1.3 Стоимость гарантий / аккредитивов</w:t>
            </w:r>
          </w:p>
          <w:p w:rsidR="00176ACF" w:rsidRPr="00024712" w:rsidRDefault="00176ACF" w:rsidP="00176ACF">
            <w:r w:rsidRPr="00024712">
              <w:t>1.4 Стоимость доставки, страховки, штрафы</w:t>
            </w:r>
          </w:p>
          <w:p w:rsidR="00176ACF" w:rsidRPr="00024712" w:rsidRDefault="00176ACF" w:rsidP="00176ACF">
            <w:r w:rsidRPr="00024712">
              <w:t>1.5 Стоимость таможенного оформления</w:t>
            </w:r>
          </w:p>
          <w:p w:rsidR="00176ACF" w:rsidRPr="00024712" w:rsidRDefault="00176ACF" w:rsidP="00176ACF">
            <w:r w:rsidRPr="00024712">
              <w:t>1.6 Затраты на персонал, обеспечивающий закупку</w:t>
            </w:r>
          </w:p>
          <w:p w:rsidR="00176ACF" w:rsidRPr="00024712" w:rsidRDefault="00176ACF" w:rsidP="00176ACF">
            <w:r w:rsidRPr="00024712">
              <w:t>1.7 Стоимость шефмонтажа / пусконаладки / обучения</w:t>
            </w:r>
          </w:p>
          <w:p w:rsidR="00176ACF" w:rsidRPr="00024712" w:rsidRDefault="00176ACF" w:rsidP="00176ACF">
            <w:r w:rsidRPr="00024712">
              <w:t>1.8 Стоимость на тонну готовой продукции (по нормативному расходному коэффициенту)</w:t>
            </w:r>
          </w:p>
          <w:p w:rsidR="00176ACF" w:rsidRPr="00024712" w:rsidRDefault="00176ACF" w:rsidP="00176ACF">
            <w:r w:rsidRPr="00024712">
              <w:t>1.9 Необходимое (оптимальное, в т.ч. по стоимости) качество ТМЦ</w:t>
            </w:r>
          </w:p>
          <w:p w:rsidR="00176ACF" w:rsidRPr="00024712" w:rsidRDefault="00176ACF" w:rsidP="00176ACF">
            <w:r w:rsidRPr="00024712">
              <w:t xml:space="preserve">1.10 Убытки, связанные с поставками сырья и материалов с отклонениями по качеству: </w:t>
            </w:r>
          </w:p>
          <w:p w:rsidR="00176ACF" w:rsidRPr="00024712" w:rsidRDefault="00176ACF" w:rsidP="00E73748">
            <w:pPr>
              <w:pStyle w:val="a6"/>
              <w:numPr>
                <w:ilvl w:val="0"/>
                <w:numId w:val="63"/>
              </w:numPr>
              <w:rPr>
                <w:szCs w:val="24"/>
                <w:lang w:eastAsia="ru-RU"/>
              </w:rPr>
            </w:pPr>
            <w:r w:rsidRPr="00024712">
              <w:rPr>
                <w:szCs w:val="24"/>
                <w:lang w:eastAsia="ru-RU"/>
              </w:rPr>
              <w:t>убытки, связанные с ухудшениями ТЭП</w:t>
            </w:r>
          </w:p>
          <w:p w:rsidR="00176ACF" w:rsidRPr="00024712" w:rsidRDefault="00176ACF" w:rsidP="00E73748">
            <w:pPr>
              <w:pStyle w:val="a6"/>
              <w:numPr>
                <w:ilvl w:val="0"/>
                <w:numId w:val="63"/>
              </w:numPr>
              <w:rPr>
                <w:szCs w:val="24"/>
                <w:lang w:eastAsia="ru-RU"/>
              </w:rPr>
            </w:pPr>
            <w:r w:rsidRPr="00024712">
              <w:rPr>
                <w:szCs w:val="24"/>
                <w:lang w:eastAsia="ru-RU"/>
              </w:rPr>
              <w:t>Затраты на оперативную поставку, замену и перераспределение сырья</w:t>
            </w:r>
          </w:p>
          <w:p w:rsidR="00176ACF" w:rsidRPr="00024712" w:rsidRDefault="00176ACF" w:rsidP="00E73748">
            <w:pPr>
              <w:pStyle w:val="a6"/>
              <w:numPr>
                <w:ilvl w:val="0"/>
                <w:numId w:val="63"/>
              </w:numPr>
              <w:rPr>
                <w:bCs/>
                <w:i/>
                <w:iCs/>
                <w:szCs w:val="24"/>
              </w:rPr>
            </w:pPr>
            <w:r w:rsidRPr="00024712">
              <w:rPr>
                <w:szCs w:val="24"/>
                <w:lang w:eastAsia="ru-RU"/>
              </w:rPr>
              <w:t>затраты на возврат, утилизацию или переработку сырья</w:t>
            </w:r>
          </w:p>
        </w:tc>
      </w:tr>
      <w:tr w:rsidR="00176ACF" w:rsidRPr="00024712" w:rsidTr="00176ACF">
        <w:tc>
          <w:tcPr>
            <w:tcW w:w="458" w:type="dxa"/>
          </w:tcPr>
          <w:p w:rsidR="00176ACF" w:rsidRPr="00024712" w:rsidRDefault="00176ACF" w:rsidP="00E73748">
            <w:pPr>
              <w:numPr>
                <w:ilvl w:val="0"/>
                <w:numId w:val="62"/>
              </w:numPr>
              <w:spacing w:before="120"/>
              <w:jc w:val="both"/>
            </w:pPr>
          </w:p>
        </w:tc>
        <w:tc>
          <w:tcPr>
            <w:tcW w:w="2379" w:type="dxa"/>
          </w:tcPr>
          <w:p w:rsidR="00176ACF" w:rsidRPr="00024712" w:rsidRDefault="00176ACF" w:rsidP="00176ACF">
            <w:pPr>
              <w:rPr>
                <w:bCs/>
                <w:iCs/>
              </w:rPr>
            </w:pPr>
            <w:r w:rsidRPr="00024712">
              <w:rPr>
                <w:bCs/>
                <w:iCs/>
              </w:rPr>
              <w:t>Стоимость эксплуатации</w:t>
            </w:r>
          </w:p>
        </w:tc>
        <w:tc>
          <w:tcPr>
            <w:tcW w:w="6797" w:type="dxa"/>
          </w:tcPr>
          <w:p w:rsidR="00176ACF" w:rsidRPr="00024712" w:rsidRDefault="00176ACF" w:rsidP="00176ACF">
            <w:r w:rsidRPr="00024712">
              <w:t>2.1 Период эксплуатации</w:t>
            </w:r>
          </w:p>
          <w:p w:rsidR="00176ACF" w:rsidRPr="00024712" w:rsidRDefault="00176ACF" w:rsidP="00176ACF">
            <w:r w:rsidRPr="00024712">
              <w:t>2.2 Производительность</w:t>
            </w:r>
          </w:p>
          <w:p w:rsidR="00176ACF" w:rsidRPr="00024712" w:rsidRDefault="00176ACF" w:rsidP="00176ACF">
            <w:r w:rsidRPr="00024712">
              <w:t>2.3 Стоимость потребляемых ресурсов (в т.ч. затраты на дополнительное складирование)</w:t>
            </w:r>
          </w:p>
          <w:p w:rsidR="00176ACF" w:rsidRPr="00024712" w:rsidRDefault="00176ACF" w:rsidP="00176ACF">
            <w:r w:rsidRPr="00024712">
              <w:t>2.4 Стоимость технического обслуживания (в т.ч. стоимость запчастей и материалов)</w:t>
            </w:r>
          </w:p>
          <w:p w:rsidR="00176ACF" w:rsidRPr="00024712" w:rsidRDefault="00176ACF" w:rsidP="00176ACF">
            <w:r w:rsidRPr="00024712">
              <w:t>2.5 Стоимость хранения и внутризаводских операций по перемещению</w:t>
            </w:r>
          </w:p>
          <w:p w:rsidR="00176ACF" w:rsidRPr="00024712" w:rsidRDefault="00176ACF" w:rsidP="00176ACF">
            <w:r w:rsidRPr="00024712">
              <w:t>2.6 Срок гарантий</w:t>
            </w:r>
          </w:p>
          <w:p w:rsidR="00176ACF" w:rsidRPr="00024712" w:rsidRDefault="00176ACF" w:rsidP="00176ACF">
            <w:r w:rsidRPr="00024712">
              <w:t>2.7 Затраты на экологию,</w:t>
            </w:r>
          </w:p>
          <w:p w:rsidR="00176ACF" w:rsidRPr="00024712" w:rsidRDefault="00176ACF" w:rsidP="00176ACF">
            <w:pPr>
              <w:rPr>
                <w:bCs/>
                <w:iCs/>
              </w:rPr>
            </w:pPr>
            <w:r w:rsidRPr="00024712">
              <w:t>2.8 Стоимость текущих ремонтов и запчастей может быть указана отдельно от расчета совокупной стоимости владения, как отдельный критерий оценки</w:t>
            </w:r>
          </w:p>
        </w:tc>
      </w:tr>
      <w:tr w:rsidR="00176ACF" w:rsidRPr="00024712" w:rsidTr="00176ACF">
        <w:tc>
          <w:tcPr>
            <w:tcW w:w="458" w:type="dxa"/>
          </w:tcPr>
          <w:p w:rsidR="00176ACF" w:rsidRPr="00024712" w:rsidRDefault="00176ACF" w:rsidP="00E73748">
            <w:pPr>
              <w:numPr>
                <w:ilvl w:val="0"/>
                <w:numId w:val="62"/>
              </w:numPr>
              <w:spacing w:before="120"/>
              <w:jc w:val="both"/>
            </w:pPr>
          </w:p>
        </w:tc>
        <w:tc>
          <w:tcPr>
            <w:tcW w:w="2379" w:type="dxa"/>
          </w:tcPr>
          <w:p w:rsidR="00176ACF" w:rsidRPr="00024712" w:rsidRDefault="00176ACF" w:rsidP="00176ACF">
            <w:pPr>
              <w:rPr>
                <w:bCs/>
                <w:iCs/>
              </w:rPr>
            </w:pPr>
            <w:r w:rsidRPr="00024712">
              <w:rPr>
                <w:bCs/>
                <w:iCs/>
              </w:rPr>
              <w:t>Обязательства</w:t>
            </w:r>
          </w:p>
        </w:tc>
        <w:tc>
          <w:tcPr>
            <w:tcW w:w="6797" w:type="dxa"/>
          </w:tcPr>
          <w:p w:rsidR="00176ACF" w:rsidRPr="00024712" w:rsidRDefault="00176ACF" w:rsidP="00176ACF">
            <w:r w:rsidRPr="00024712">
              <w:t>3.1 Обязательства по смежным закупкам</w:t>
            </w:r>
          </w:p>
          <w:p w:rsidR="00176ACF" w:rsidRPr="00024712" w:rsidRDefault="00176ACF" w:rsidP="00176ACF">
            <w:r w:rsidRPr="00024712">
              <w:t>3.2 Стоимость патентов и лицензий</w:t>
            </w:r>
          </w:p>
        </w:tc>
      </w:tr>
      <w:tr w:rsidR="00176ACF" w:rsidRPr="00024712" w:rsidTr="00176ACF">
        <w:tc>
          <w:tcPr>
            <w:tcW w:w="458" w:type="dxa"/>
          </w:tcPr>
          <w:p w:rsidR="00176ACF" w:rsidRPr="00024712" w:rsidRDefault="00176ACF" w:rsidP="00E73748">
            <w:pPr>
              <w:numPr>
                <w:ilvl w:val="0"/>
                <w:numId w:val="62"/>
              </w:numPr>
              <w:spacing w:before="120"/>
              <w:jc w:val="both"/>
            </w:pPr>
          </w:p>
        </w:tc>
        <w:tc>
          <w:tcPr>
            <w:tcW w:w="2379" w:type="dxa"/>
          </w:tcPr>
          <w:p w:rsidR="00176ACF" w:rsidRPr="00024712" w:rsidRDefault="00176ACF" w:rsidP="00176ACF">
            <w:pPr>
              <w:rPr>
                <w:bCs/>
                <w:iCs/>
              </w:rPr>
            </w:pPr>
            <w:r w:rsidRPr="00024712">
              <w:rPr>
                <w:bCs/>
                <w:iCs/>
              </w:rPr>
              <w:t>Стоимость утилизации</w:t>
            </w:r>
          </w:p>
        </w:tc>
        <w:tc>
          <w:tcPr>
            <w:tcW w:w="6797" w:type="dxa"/>
          </w:tcPr>
          <w:p w:rsidR="00176ACF" w:rsidRPr="00024712" w:rsidRDefault="00176ACF" w:rsidP="00176ACF">
            <w:r w:rsidRPr="00024712">
              <w:t>4.1 Стоимость переработки / уничтожения</w:t>
            </w:r>
          </w:p>
          <w:p w:rsidR="00176ACF" w:rsidRPr="00024712" w:rsidRDefault="00176ACF" w:rsidP="00176ACF">
            <w:r w:rsidRPr="00024712">
              <w:t>4.2 Остаточная стоимость отходов</w:t>
            </w:r>
          </w:p>
        </w:tc>
      </w:tr>
    </w:tbl>
    <w:p w:rsidR="00176ACF" w:rsidRDefault="00176ACF" w:rsidP="00176ACF">
      <w:pPr>
        <w:rPr>
          <w:b/>
        </w:rPr>
        <w:sectPr w:rsidR="00176ACF" w:rsidSect="00176ACF">
          <w:pgSz w:w="11907" w:h="16840" w:code="9"/>
          <w:pgMar w:top="1134" w:right="851" w:bottom="1134" w:left="1418" w:header="425" w:footer="0" w:gutter="0"/>
          <w:cols w:space="720"/>
          <w:titlePg/>
          <w:docGrid w:linePitch="326"/>
        </w:sectPr>
      </w:pPr>
      <w:bookmarkStart w:id="457" w:name="_Toc503781684"/>
      <w:bookmarkStart w:id="458" w:name="_Toc503782018"/>
      <w:bookmarkStart w:id="459" w:name="_Toc503795923"/>
      <w:bookmarkStart w:id="460" w:name="_Toc54958826"/>
      <w:bookmarkStart w:id="461" w:name="_Toc179544564"/>
      <w:bookmarkStart w:id="462" w:name="_Toc323028576"/>
    </w:p>
    <w:p w:rsidR="00176ACF" w:rsidRDefault="00176ACF" w:rsidP="00176ACF">
      <w:pPr>
        <w:spacing w:after="120"/>
        <w:jc w:val="center"/>
        <w:outlineLvl w:val="0"/>
        <w:rPr>
          <w:i/>
        </w:rPr>
      </w:pPr>
      <w:bookmarkStart w:id="463" w:name="_Toc179555633"/>
      <w:bookmarkStart w:id="464" w:name="_Toc185598011"/>
      <w:r w:rsidRPr="002A6120">
        <w:rPr>
          <w:b/>
          <w:sz w:val="28"/>
        </w:rPr>
        <w:t xml:space="preserve">Приложение </w:t>
      </w:r>
      <w:bookmarkEnd w:id="457"/>
      <w:bookmarkEnd w:id="458"/>
      <w:bookmarkEnd w:id="459"/>
      <w:bookmarkEnd w:id="460"/>
      <w:bookmarkEnd w:id="461"/>
      <w:r>
        <w:rPr>
          <w:b/>
          <w:sz w:val="28"/>
        </w:rPr>
        <w:t>Д</w:t>
      </w:r>
      <w:r>
        <w:rPr>
          <w:b/>
          <w:sz w:val="28"/>
        </w:rPr>
        <w:br/>
      </w:r>
      <w:r w:rsidRPr="002A6120">
        <w:rPr>
          <w:i/>
        </w:rPr>
        <w:t>Индикаторы изменения рыночных условий, требующие обязательного пересмотра параметров контракта</w:t>
      </w:r>
      <w:bookmarkEnd w:id="462"/>
      <w:bookmarkEnd w:id="463"/>
      <w:bookmarkEnd w:id="464"/>
    </w:p>
    <w:p w:rsidR="00176ACF" w:rsidRPr="0064286D" w:rsidRDefault="00176ACF" w:rsidP="00176ACF">
      <w:pPr>
        <w:spacing w:after="120"/>
        <w:jc w:val="center"/>
      </w:pPr>
      <w:r w:rsidRPr="00AF48F1">
        <w:t>(</w:t>
      </w:r>
      <w:r w:rsidR="0064286D" w:rsidRPr="00AF48F1">
        <w:t>обязательное</w:t>
      </w:r>
      <w:r w:rsidRPr="00AF48F1">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
        <w:gridCol w:w="1522"/>
        <w:gridCol w:w="3544"/>
        <w:gridCol w:w="4110"/>
      </w:tblGrid>
      <w:tr w:rsidR="00176ACF" w:rsidRPr="002A6120" w:rsidTr="00176ACF">
        <w:trPr>
          <w:trHeight w:val="465"/>
          <w:tblHeader/>
        </w:trPr>
        <w:tc>
          <w:tcPr>
            <w:tcW w:w="458" w:type="dxa"/>
            <w:tcBorders>
              <w:bottom w:val="single" w:sz="4" w:space="0" w:color="auto"/>
            </w:tcBorders>
            <w:shd w:val="clear" w:color="auto" w:fill="CCCCCC"/>
          </w:tcPr>
          <w:p w:rsidR="00176ACF" w:rsidRPr="002A6120" w:rsidRDefault="00176ACF" w:rsidP="00176ACF">
            <w:pPr>
              <w:rPr>
                <w:b/>
                <w:bCs/>
                <w:sz w:val="22"/>
                <w:szCs w:val="22"/>
              </w:rPr>
            </w:pPr>
            <w:r w:rsidRPr="002A6120">
              <w:rPr>
                <w:b/>
                <w:bCs/>
                <w:sz w:val="22"/>
                <w:szCs w:val="22"/>
              </w:rPr>
              <w:t>№</w:t>
            </w:r>
          </w:p>
        </w:tc>
        <w:tc>
          <w:tcPr>
            <w:tcW w:w="1522" w:type="dxa"/>
            <w:tcBorders>
              <w:bottom w:val="single" w:sz="4" w:space="0" w:color="auto"/>
            </w:tcBorders>
            <w:shd w:val="clear" w:color="auto" w:fill="CCCCCC"/>
          </w:tcPr>
          <w:p w:rsidR="00176ACF" w:rsidRPr="002A6120" w:rsidRDefault="00176ACF" w:rsidP="00176ACF">
            <w:pPr>
              <w:rPr>
                <w:b/>
                <w:bCs/>
                <w:sz w:val="22"/>
                <w:szCs w:val="22"/>
              </w:rPr>
            </w:pPr>
            <w:r w:rsidRPr="002A6120">
              <w:rPr>
                <w:b/>
                <w:bCs/>
                <w:sz w:val="22"/>
                <w:szCs w:val="22"/>
              </w:rPr>
              <w:t>Параметры контракта</w:t>
            </w:r>
          </w:p>
        </w:tc>
        <w:tc>
          <w:tcPr>
            <w:tcW w:w="3544" w:type="dxa"/>
            <w:tcBorders>
              <w:bottom w:val="single" w:sz="4" w:space="0" w:color="auto"/>
            </w:tcBorders>
            <w:shd w:val="clear" w:color="auto" w:fill="CCCCCC"/>
          </w:tcPr>
          <w:p w:rsidR="00176ACF" w:rsidRPr="002A6120" w:rsidRDefault="00176ACF" w:rsidP="00176ACF">
            <w:pPr>
              <w:rPr>
                <w:b/>
                <w:bCs/>
                <w:sz w:val="22"/>
                <w:szCs w:val="22"/>
              </w:rPr>
            </w:pPr>
            <w:r w:rsidRPr="002A6120">
              <w:rPr>
                <w:b/>
                <w:bCs/>
                <w:sz w:val="22"/>
                <w:szCs w:val="22"/>
              </w:rPr>
              <w:t>Выбор параметра при заключении контракта</w:t>
            </w:r>
          </w:p>
        </w:tc>
        <w:tc>
          <w:tcPr>
            <w:tcW w:w="4110" w:type="dxa"/>
            <w:tcBorders>
              <w:bottom w:val="single" w:sz="4" w:space="0" w:color="auto"/>
            </w:tcBorders>
            <w:shd w:val="clear" w:color="auto" w:fill="CCCCCC"/>
          </w:tcPr>
          <w:p w:rsidR="00176ACF" w:rsidRPr="002A6120" w:rsidRDefault="00176ACF" w:rsidP="00176ACF">
            <w:pPr>
              <w:rPr>
                <w:b/>
                <w:bCs/>
                <w:sz w:val="22"/>
                <w:szCs w:val="22"/>
              </w:rPr>
            </w:pPr>
            <w:r w:rsidRPr="002A6120">
              <w:rPr>
                <w:b/>
                <w:bCs/>
                <w:sz w:val="22"/>
                <w:szCs w:val="22"/>
              </w:rPr>
              <w:t>Индикаторы изменения рыночных условий</w:t>
            </w:r>
          </w:p>
        </w:tc>
      </w:tr>
      <w:tr w:rsidR="00176ACF" w:rsidRPr="002A6120" w:rsidTr="00176ACF">
        <w:trPr>
          <w:trHeight w:val="465"/>
        </w:trPr>
        <w:tc>
          <w:tcPr>
            <w:tcW w:w="458" w:type="dxa"/>
            <w:shd w:val="clear" w:color="auto" w:fill="auto"/>
          </w:tcPr>
          <w:p w:rsidR="00176ACF" w:rsidRPr="002A6120" w:rsidRDefault="00176ACF" w:rsidP="00176ACF">
            <w:pPr>
              <w:rPr>
                <w:b/>
                <w:bCs/>
                <w:sz w:val="22"/>
                <w:szCs w:val="22"/>
              </w:rPr>
            </w:pPr>
            <w:r w:rsidRPr="002A6120">
              <w:rPr>
                <w:b/>
                <w:bCs/>
                <w:sz w:val="22"/>
                <w:szCs w:val="22"/>
              </w:rPr>
              <w:t>1</w:t>
            </w:r>
          </w:p>
        </w:tc>
        <w:tc>
          <w:tcPr>
            <w:tcW w:w="1522" w:type="dxa"/>
            <w:shd w:val="clear" w:color="auto" w:fill="auto"/>
          </w:tcPr>
          <w:p w:rsidR="00176ACF" w:rsidRPr="002A6120" w:rsidRDefault="00176ACF" w:rsidP="00176ACF">
            <w:pPr>
              <w:rPr>
                <w:bCs/>
                <w:sz w:val="22"/>
                <w:szCs w:val="22"/>
              </w:rPr>
            </w:pPr>
            <w:r w:rsidRPr="002A6120">
              <w:rPr>
                <w:bCs/>
                <w:sz w:val="22"/>
                <w:szCs w:val="22"/>
              </w:rPr>
              <w:t>Валюта контракта</w:t>
            </w:r>
          </w:p>
        </w:tc>
        <w:tc>
          <w:tcPr>
            <w:tcW w:w="3544" w:type="dxa"/>
          </w:tcPr>
          <w:p w:rsidR="00176ACF" w:rsidRPr="002A6120" w:rsidRDefault="00176ACF" w:rsidP="00176ACF">
            <w:pPr>
              <w:rPr>
                <w:bCs/>
                <w:sz w:val="22"/>
                <w:szCs w:val="22"/>
              </w:rPr>
            </w:pPr>
            <w:r w:rsidRPr="002A6120">
              <w:rPr>
                <w:bCs/>
                <w:sz w:val="22"/>
                <w:szCs w:val="22"/>
              </w:rPr>
              <w:t xml:space="preserve">В случае стабильности или роста курса доллара по отношению к валюте страны нахождения поставщика в долгосрочном периоде, контракт заключается в валюте страны нахождения поставщика, в обратном случае контракт заключается в долларах США. </w:t>
            </w:r>
          </w:p>
        </w:tc>
        <w:tc>
          <w:tcPr>
            <w:tcW w:w="4110" w:type="dxa"/>
            <w:shd w:val="clear" w:color="auto" w:fill="auto"/>
          </w:tcPr>
          <w:p w:rsidR="00176ACF" w:rsidRPr="002A6120" w:rsidRDefault="00176ACF" w:rsidP="00176ACF">
            <w:pPr>
              <w:rPr>
                <w:bCs/>
                <w:sz w:val="22"/>
                <w:szCs w:val="22"/>
              </w:rPr>
            </w:pPr>
            <w:r w:rsidRPr="002A6120">
              <w:rPr>
                <w:bCs/>
                <w:sz w:val="22"/>
                <w:szCs w:val="22"/>
              </w:rPr>
              <w:t>В случае, если происходит изменение тенденции курса доллара по отношению к местной валюте в долгосрочном периоде на обратную:</w:t>
            </w:r>
          </w:p>
          <w:p w:rsidR="00176ACF" w:rsidRPr="002A6120" w:rsidRDefault="00176ACF" w:rsidP="00E73748">
            <w:pPr>
              <w:numPr>
                <w:ilvl w:val="0"/>
                <w:numId w:val="55"/>
              </w:numPr>
              <w:spacing w:before="120"/>
              <w:jc w:val="both"/>
              <w:rPr>
                <w:sz w:val="22"/>
                <w:szCs w:val="22"/>
              </w:rPr>
            </w:pPr>
            <w:r w:rsidRPr="002A6120">
              <w:rPr>
                <w:sz w:val="22"/>
                <w:szCs w:val="22"/>
              </w:rPr>
              <w:t>Более чем на 15% в течение 3х месяцев, либо,</w:t>
            </w:r>
          </w:p>
          <w:p w:rsidR="00176ACF" w:rsidRPr="002A6120" w:rsidRDefault="00176ACF" w:rsidP="00E73748">
            <w:pPr>
              <w:numPr>
                <w:ilvl w:val="0"/>
                <w:numId w:val="55"/>
              </w:numPr>
              <w:spacing w:before="120"/>
              <w:jc w:val="both"/>
              <w:rPr>
                <w:sz w:val="22"/>
                <w:szCs w:val="22"/>
              </w:rPr>
            </w:pPr>
            <w:r w:rsidRPr="002A6120">
              <w:rPr>
                <w:sz w:val="22"/>
                <w:szCs w:val="22"/>
              </w:rPr>
              <w:t>Более чем на 10% в течение месяца</w:t>
            </w:r>
          </w:p>
          <w:p w:rsidR="00176ACF" w:rsidRPr="002A6120" w:rsidRDefault="00176ACF" w:rsidP="00176ACF">
            <w:pPr>
              <w:rPr>
                <w:bCs/>
                <w:sz w:val="22"/>
                <w:szCs w:val="22"/>
              </w:rPr>
            </w:pPr>
            <w:r w:rsidRPr="002A6120">
              <w:rPr>
                <w:sz w:val="22"/>
                <w:szCs w:val="22"/>
              </w:rPr>
              <w:t>менеджер контракта обязан в приоритетном порядке:</w:t>
            </w:r>
          </w:p>
          <w:p w:rsidR="00176ACF" w:rsidRPr="002A6120" w:rsidRDefault="00176ACF" w:rsidP="00E73748">
            <w:pPr>
              <w:numPr>
                <w:ilvl w:val="2"/>
                <w:numId w:val="61"/>
              </w:numPr>
              <w:spacing w:before="120"/>
              <w:jc w:val="both"/>
              <w:rPr>
                <w:bCs/>
                <w:sz w:val="22"/>
                <w:szCs w:val="22"/>
              </w:rPr>
            </w:pPr>
            <w:r w:rsidRPr="002A6120">
              <w:rPr>
                <w:bCs/>
                <w:sz w:val="22"/>
                <w:szCs w:val="22"/>
              </w:rPr>
              <w:t xml:space="preserve">изменить валюту контракта. </w:t>
            </w:r>
          </w:p>
          <w:p w:rsidR="00176ACF" w:rsidRPr="002A6120" w:rsidRDefault="00176ACF" w:rsidP="00E73748">
            <w:pPr>
              <w:numPr>
                <w:ilvl w:val="2"/>
                <w:numId w:val="61"/>
              </w:numPr>
              <w:spacing w:before="120"/>
              <w:jc w:val="both"/>
              <w:rPr>
                <w:bCs/>
                <w:sz w:val="22"/>
                <w:szCs w:val="22"/>
              </w:rPr>
            </w:pPr>
            <w:r w:rsidRPr="002A6120">
              <w:rPr>
                <w:bCs/>
                <w:sz w:val="22"/>
                <w:szCs w:val="22"/>
              </w:rPr>
              <w:t xml:space="preserve">предусмотреть данную опцию в условиях договора возможность без применения штрафных санкций. </w:t>
            </w:r>
          </w:p>
        </w:tc>
      </w:tr>
      <w:tr w:rsidR="00176ACF" w:rsidRPr="002A6120" w:rsidTr="00176ACF">
        <w:trPr>
          <w:trHeight w:val="465"/>
        </w:trPr>
        <w:tc>
          <w:tcPr>
            <w:tcW w:w="458" w:type="dxa"/>
            <w:shd w:val="clear" w:color="auto" w:fill="auto"/>
          </w:tcPr>
          <w:p w:rsidR="00176ACF" w:rsidRPr="002A6120" w:rsidRDefault="00176ACF" w:rsidP="00176ACF">
            <w:pPr>
              <w:rPr>
                <w:b/>
                <w:bCs/>
                <w:sz w:val="22"/>
                <w:szCs w:val="22"/>
              </w:rPr>
            </w:pPr>
            <w:r w:rsidRPr="002A6120">
              <w:rPr>
                <w:b/>
                <w:bCs/>
                <w:sz w:val="22"/>
                <w:szCs w:val="22"/>
              </w:rPr>
              <w:t>2</w:t>
            </w:r>
          </w:p>
        </w:tc>
        <w:tc>
          <w:tcPr>
            <w:tcW w:w="1522" w:type="dxa"/>
            <w:shd w:val="clear" w:color="auto" w:fill="auto"/>
          </w:tcPr>
          <w:p w:rsidR="00176ACF" w:rsidRPr="002A6120" w:rsidRDefault="00176ACF" w:rsidP="00176ACF">
            <w:pPr>
              <w:rPr>
                <w:bCs/>
                <w:sz w:val="22"/>
                <w:szCs w:val="22"/>
              </w:rPr>
            </w:pPr>
            <w:r w:rsidRPr="002A6120">
              <w:rPr>
                <w:bCs/>
                <w:sz w:val="22"/>
                <w:szCs w:val="22"/>
              </w:rPr>
              <w:t>Объем потребности</w:t>
            </w:r>
          </w:p>
        </w:tc>
        <w:tc>
          <w:tcPr>
            <w:tcW w:w="3544" w:type="dxa"/>
          </w:tcPr>
          <w:p w:rsidR="00176ACF" w:rsidRPr="002A6120" w:rsidRDefault="00176ACF" w:rsidP="00176ACF">
            <w:pPr>
              <w:rPr>
                <w:b/>
                <w:bCs/>
                <w:sz w:val="22"/>
                <w:szCs w:val="22"/>
              </w:rPr>
            </w:pPr>
            <w:r w:rsidRPr="002A6120">
              <w:rPr>
                <w:bCs/>
                <w:sz w:val="22"/>
                <w:szCs w:val="22"/>
              </w:rPr>
              <w:t xml:space="preserve">Объем потребности устанавливается Заказчиком на год и ежемесячно корректируется в случае изменения производственной необходимости. </w:t>
            </w:r>
          </w:p>
        </w:tc>
        <w:tc>
          <w:tcPr>
            <w:tcW w:w="4110" w:type="dxa"/>
            <w:shd w:val="clear" w:color="auto" w:fill="auto"/>
          </w:tcPr>
          <w:p w:rsidR="00176ACF" w:rsidRPr="002A6120" w:rsidRDefault="00176ACF" w:rsidP="00176ACF">
            <w:pPr>
              <w:rPr>
                <w:bCs/>
                <w:sz w:val="22"/>
                <w:szCs w:val="22"/>
              </w:rPr>
            </w:pPr>
            <w:r w:rsidRPr="002A6120">
              <w:rPr>
                <w:bCs/>
                <w:sz w:val="22"/>
                <w:szCs w:val="22"/>
              </w:rPr>
              <w:t>В случае, если</w:t>
            </w:r>
          </w:p>
          <w:p w:rsidR="00176ACF" w:rsidRPr="002A6120" w:rsidRDefault="00176ACF" w:rsidP="00E73748">
            <w:pPr>
              <w:numPr>
                <w:ilvl w:val="0"/>
                <w:numId w:val="56"/>
              </w:numPr>
              <w:spacing w:before="120"/>
              <w:jc w:val="both"/>
              <w:rPr>
                <w:sz w:val="22"/>
                <w:szCs w:val="22"/>
              </w:rPr>
            </w:pPr>
            <w:r w:rsidRPr="002A6120">
              <w:rPr>
                <w:sz w:val="22"/>
                <w:szCs w:val="22"/>
              </w:rPr>
              <w:t>Произошло изменение производственной технологии.</w:t>
            </w:r>
          </w:p>
          <w:p w:rsidR="00176ACF" w:rsidRPr="002A6120" w:rsidRDefault="00176ACF" w:rsidP="00E73748">
            <w:pPr>
              <w:numPr>
                <w:ilvl w:val="0"/>
                <w:numId w:val="56"/>
              </w:numPr>
              <w:spacing w:before="120"/>
              <w:jc w:val="both"/>
              <w:rPr>
                <w:sz w:val="22"/>
                <w:szCs w:val="22"/>
              </w:rPr>
            </w:pPr>
            <w:r w:rsidRPr="002A6120">
              <w:rPr>
                <w:sz w:val="22"/>
                <w:szCs w:val="22"/>
              </w:rPr>
              <w:t xml:space="preserve">Принято решение об открытии/закрытии производственных мощностей. </w:t>
            </w:r>
          </w:p>
          <w:p w:rsidR="00176ACF" w:rsidRPr="002A6120" w:rsidRDefault="00176ACF" w:rsidP="00E73748">
            <w:pPr>
              <w:numPr>
                <w:ilvl w:val="0"/>
                <w:numId w:val="56"/>
              </w:numPr>
              <w:spacing w:before="120"/>
              <w:jc w:val="both"/>
              <w:rPr>
                <w:sz w:val="22"/>
                <w:szCs w:val="22"/>
              </w:rPr>
            </w:pPr>
            <w:r w:rsidRPr="002A6120">
              <w:rPr>
                <w:sz w:val="22"/>
                <w:szCs w:val="22"/>
              </w:rPr>
              <w:t>Принято решение раздробить объем, появился новый Поставщик с более выгодными условиями.</w:t>
            </w:r>
          </w:p>
          <w:p w:rsidR="00176ACF" w:rsidRPr="002A6120" w:rsidRDefault="00176ACF" w:rsidP="00E73748">
            <w:pPr>
              <w:numPr>
                <w:ilvl w:val="0"/>
                <w:numId w:val="56"/>
              </w:numPr>
              <w:spacing w:before="120"/>
              <w:jc w:val="both"/>
              <w:rPr>
                <w:sz w:val="22"/>
                <w:szCs w:val="22"/>
              </w:rPr>
            </w:pPr>
            <w:r w:rsidRPr="002A6120">
              <w:rPr>
                <w:sz w:val="22"/>
                <w:szCs w:val="22"/>
              </w:rPr>
              <w:t xml:space="preserve"> Иные изменения требований Заказчика по закупаемым объемам</w:t>
            </w:r>
          </w:p>
          <w:p w:rsidR="00176ACF" w:rsidRPr="002A6120" w:rsidRDefault="00176ACF" w:rsidP="00176ACF">
            <w:pPr>
              <w:rPr>
                <w:sz w:val="22"/>
                <w:szCs w:val="22"/>
              </w:rPr>
            </w:pPr>
            <w:r w:rsidRPr="002A6120">
              <w:rPr>
                <w:sz w:val="22"/>
                <w:szCs w:val="22"/>
              </w:rPr>
              <w:t>менеджер контракта обязан в приоритетном порядке</w:t>
            </w:r>
            <w:r w:rsidRPr="002A6120">
              <w:rPr>
                <w:bCs/>
                <w:sz w:val="22"/>
                <w:szCs w:val="22"/>
              </w:rPr>
              <w:t>:</w:t>
            </w:r>
          </w:p>
          <w:p w:rsidR="00176ACF" w:rsidRPr="002A6120" w:rsidRDefault="00176ACF" w:rsidP="00176ACF">
            <w:pPr>
              <w:rPr>
                <w:sz w:val="22"/>
                <w:szCs w:val="22"/>
              </w:rPr>
            </w:pPr>
            <w:r w:rsidRPr="002A6120">
              <w:rPr>
                <w:sz w:val="22"/>
                <w:szCs w:val="22"/>
                <w:lang w:val="en-US"/>
              </w:rPr>
              <w:t>a</w:t>
            </w:r>
            <w:r w:rsidRPr="002A6120">
              <w:rPr>
                <w:sz w:val="22"/>
                <w:szCs w:val="22"/>
              </w:rPr>
              <w:t>. пересмотреть объемы поставляемой продукции</w:t>
            </w:r>
          </w:p>
          <w:p w:rsidR="00176ACF" w:rsidRPr="002A6120" w:rsidRDefault="00176ACF" w:rsidP="00176ACF">
            <w:pPr>
              <w:rPr>
                <w:bCs/>
                <w:sz w:val="22"/>
                <w:szCs w:val="22"/>
              </w:rPr>
            </w:pPr>
            <w:r w:rsidRPr="002A6120">
              <w:rPr>
                <w:sz w:val="22"/>
                <w:szCs w:val="22"/>
                <w:lang w:val="en-US"/>
              </w:rPr>
              <w:t>b</w:t>
            </w:r>
            <w:r w:rsidRPr="002A6120">
              <w:rPr>
                <w:sz w:val="22"/>
                <w:szCs w:val="22"/>
              </w:rPr>
              <w:t>. предусмотреть данную опцию в условиях договора без применения штрафных санкций.</w:t>
            </w:r>
          </w:p>
        </w:tc>
      </w:tr>
      <w:tr w:rsidR="00176ACF" w:rsidRPr="002A6120" w:rsidTr="00176ACF">
        <w:trPr>
          <w:trHeight w:val="4914"/>
        </w:trPr>
        <w:tc>
          <w:tcPr>
            <w:tcW w:w="458" w:type="dxa"/>
            <w:shd w:val="clear" w:color="auto" w:fill="auto"/>
          </w:tcPr>
          <w:p w:rsidR="00176ACF" w:rsidRPr="002A6120" w:rsidRDefault="00176ACF" w:rsidP="00176ACF">
            <w:pPr>
              <w:rPr>
                <w:b/>
                <w:bCs/>
                <w:sz w:val="22"/>
                <w:szCs w:val="22"/>
              </w:rPr>
            </w:pPr>
            <w:r w:rsidRPr="002A6120">
              <w:rPr>
                <w:b/>
                <w:bCs/>
                <w:sz w:val="22"/>
                <w:szCs w:val="22"/>
              </w:rPr>
              <w:t>3</w:t>
            </w:r>
          </w:p>
        </w:tc>
        <w:tc>
          <w:tcPr>
            <w:tcW w:w="1522" w:type="dxa"/>
            <w:shd w:val="clear" w:color="auto" w:fill="auto"/>
          </w:tcPr>
          <w:p w:rsidR="00176ACF" w:rsidRPr="002A6120" w:rsidRDefault="00176ACF" w:rsidP="00176ACF">
            <w:pPr>
              <w:rPr>
                <w:bCs/>
                <w:sz w:val="22"/>
                <w:szCs w:val="22"/>
              </w:rPr>
            </w:pPr>
            <w:r w:rsidRPr="002A6120">
              <w:rPr>
                <w:bCs/>
                <w:sz w:val="22"/>
                <w:szCs w:val="22"/>
              </w:rPr>
              <w:t>Формула ценообразования</w:t>
            </w:r>
          </w:p>
        </w:tc>
        <w:tc>
          <w:tcPr>
            <w:tcW w:w="3544" w:type="dxa"/>
          </w:tcPr>
          <w:p w:rsidR="00176ACF" w:rsidRPr="002A6120" w:rsidRDefault="00176ACF" w:rsidP="00176ACF">
            <w:pPr>
              <w:rPr>
                <w:bCs/>
                <w:sz w:val="22"/>
                <w:szCs w:val="22"/>
              </w:rPr>
            </w:pPr>
            <w:r w:rsidRPr="002A6120">
              <w:rPr>
                <w:bCs/>
                <w:sz w:val="22"/>
                <w:szCs w:val="22"/>
              </w:rPr>
              <w:t>Для расчета цены закупаемого товара возможно применение формулы с привязкой к биржевым показателям (</w:t>
            </w:r>
            <w:r w:rsidRPr="002A6120">
              <w:rPr>
                <w:bCs/>
                <w:sz w:val="22"/>
                <w:szCs w:val="22"/>
                <w:lang w:val="en-US"/>
              </w:rPr>
              <w:t>LME</w:t>
            </w:r>
            <w:r w:rsidRPr="002A6120">
              <w:rPr>
                <w:bCs/>
                <w:sz w:val="22"/>
                <w:szCs w:val="22"/>
              </w:rPr>
              <w:t>, цена на нефть и проч.). При заключении контракта формула должна удовлетворять следующим требованиям:</w:t>
            </w:r>
          </w:p>
          <w:p w:rsidR="00176ACF" w:rsidRPr="002A6120" w:rsidRDefault="00176ACF" w:rsidP="00E73748">
            <w:pPr>
              <w:numPr>
                <w:ilvl w:val="0"/>
                <w:numId w:val="57"/>
              </w:numPr>
              <w:spacing w:before="120"/>
              <w:jc w:val="both"/>
              <w:rPr>
                <w:sz w:val="22"/>
                <w:szCs w:val="22"/>
              </w:rPr>
            </w:pPr>
            <w:r w:rsidRPr="002A6120">
              <w:rPr>
                <w:sz w:val="22"/>
                <w:szCs w:val="22"/>
              </w:rPr>
              <w:t>Обеспечивать достижение целевой цены в прогнозируемом периоде;</w:t>
            </w:r>
          </w:p>
          <w:p w:rsidR="00176ACF" w:rsidRPr="002A6120" w:rsidRDefault="00176ACF" w:rsidP="00E73748">
            <w:pPr>
              <w:numPr>
                <w:ilvl w:val="0"/>
                <w:numId w:val="57"/>
              </w:numPr>
              <w:spacing w:before="120"/>
              <w:jc w:val="both"/>
              <w:rPr>
                <w:sz w:val="22"/>
                <w:szCs w:val="22"/>
              </w:rPr>
            </w:pPr>
            <w:r w:rsidRPr="002A6120">
              <w:rPr>
                <w:sz w:val="22"/>
                <w:szCs w:val="22"/>
              </w:rPr>
              <w:t>Обеспечить целевую рентабельность производства / бизнеса.</w:t>
            </w:r>
          </w:p>
          <w:p w:rsidR="00176ACF" w:rsidRPr="002A6120" w:rsidRDefault="00176ACF" w:rsidP="00176ACF">
            <w:pPr>
              <w:rPr>
                <w:bCs/>
                <w:sz w:val="22"/>
                <w:szCs w:val="22"/>
              </w:rPr>
            </w:pPr>
            <w:r w:rsidRPr="002A6120">
              <w:rPr>
                <w:bCs/>
                <w:sz w:val="22"/>
                <w:szCs w:val="22"/>
              </w:rPr>
              <w:t>При согласовании формульного ценообразования в обязательном порядке должен быть представлен анализ чувствительности формулы к макроэкономических параметрам</w:t>
            </w:r>
          </w:p>
        </w:tc>
        <w:tc>
          <w:tcPr>
            <w:tcW w:w="4110" w:type="dxa"/>
            <w:shd w:val="clear" w:color="auto" w:fill="auto"/>
          </w:tcPr>
          <w:p w:rsidR="00176ACF" w:rsidRPr="002A6120" w:rsidRDefault="00176ACF" w:rsidP="00176ACF">
            <w:pPr>
              <w:rPr>
                <w:bCs/>
                <w:sz w:val="22"/>
                <w:szCs w:val="22"/>
              </w:rPr>
            </w:pPr>
            <w:r w:rsidRPr="002A6120">
              <w:rPr>
                <w:bCs/>
                <w:sz w:val="22"/>
                <w:szCs w:val="22"/>
              </w:rPr>
              <w:t xml:space="preserve">В случае, если </w:t>
            </w:r>
          </w:p>
          <w:p w:rsidR="00176ACF" w:rsidRPr="002A6120" w:rsidRDefault="00176ACF" w:rsidP="00E73748">
            <w:pPr>
              <w:numPr>
                <w:ilvl w:val="0"/>
                <w:numId w:val="58"/>
              </w:numPr>
              <w:spacing w:before="120"/>
              <w:jc w:val="both"/>
              <w:rPr>
                <w:sz w:val="22"/>
                <w:szCs w:val="22"/>
              </w:rPr>
            </w:pPr>
            <w:r w:rsidRPr="002A6120">
              <w:rPr>
                <w:sz w:val="22"/>
                <w:szCs w:val="22"/>
              </w:rPr>
              <w:t>цена товара при применении формулы превышает максимально возможную величину (не обеспечивает дальнейшую рентабельность производства)</w:t>
            </w:r>
          </w:p>
          <w:p w:rsidR="00176ACF" w:rsidRPr="002A6120" w:rsidRDefault="00176ACF" w:rsidP="00E73748">
            <w:pPr>
              <w:numPr>
                <w:ilvl w:val="0"/>
                <w:numId w:val="58"/>
              </w:numPr>
              <w:spacing w:before="120"/>
              <w:jc w:val="both"/>
              <w:rPr>
                <w:sz w:val="22"/>
                <w:szCs w:val="22"/>
              </w:rPr>
            </w:pPr>
            <w:r w:rsidRPr="002A6120">
              <w:rPr>
                <w:sz w:val="22"/>
                <w:szCs w:val="22"/>
              </w:rPr>
              <w:t>в течение 3х месяцев применения формулы, разница между целевой и расчетной ценой выросла более чем на 15%, по сравнению с первым месяцем действия контракта.</w:t>
            </w:r>
          </w:p>
          <w:p w:rsidR="00176ACF" w:rsidRPr="002A6120" w:rsidRDefault="00176ACF" w:rsidP="00E73748">
            <w:pPr>
              <w:numPr>
                <w:ilvl w:val="0"/>
                <w:numId w:val="58"/>
              </w:numPr>
              <w:spacing w:before="120"/>
              <w:jc w:val="both"/>
              <w:rPr>
                <w:sz w:val="22"/>
                <w:szCs w:val="22"/>
              </w:rPr>
            </w:pPr>
            <w:r w:rsidRPr="002A6120">
              <w:rPr>
                <w:sz w:val="22"/>
                <w:szCs w:val="22"/>
              </w:rPr>
              <w:t xml:space="preserve">в течение одного месяца применения формулы, разница между целевой и расчетной ценой выросла более чем на 10%, по сравнению с первым месяцем действия контракта </w:t>
            </w:r>
          </w:p>
          <w:p w:rsidR="00176ACF" w:rsidRPr="002A6120" w:rsidRDefault="00176ACF" w:rsidP="00176ACF">
            <w:pPr>
              <w:rPr>
                <w:sz w:val="22"/>
                <w:szCs w:val="22"/>
              </w:rPr>
            </w:pPr>
            <w:r w:rsidRPr="002A6120">
              <w:rPr>
                <w:sz w:val="22"/>
                <w:szCs w:val="22"/>
              </w:rPr>
              <w:t>менеджер контракта обязан в приоритетном порядке:</w:t>
            </w:r>
          </w:p>
          <w:p w:rsidR="00176ACF" w:rsidRPr="002A6120" w:rsidRDefault="00176ACF" w:rsidP="00176ACF">
            <w:pPr>
              <w:rPr>
                <w:sz w:val="22"/>
                <w:szCs w:val="22"/>
              </w:rPr>
            </w:pPr>
            <w:r w:rsidRPr="002A6120">
              <w:rPr>
                <w:sz w:val="22"/>
                <w:szCs w:val="22"/>
              </w:rPr>
              <w:t>а. уведомить руководителя Службы снабжения Дирекции/Дивизиона</w:t>
            </w:r>
          </w:p>
          <w:p w:rsidR="00176ACF" w:rsidRPr="002A6120" w:rsidRDefault="00176ACF" w:rsidP="00176ACF">
            <w:pPr>
              <w:rPr>
                <w:bCs/>
                <w:sz w:val="22"/>
                <w:szCs w:val="22"/>
              </w:rPr>
            </w:pPr>
            <w:r w:rsidRPr="002A6120">
              <w:rPr>
                <w:bCs/>
                <w:sz w:val="22"/>
                <w:szCs w:val="22"/>
              </w:rPr>
              <w:t>б</w:t>
            </w:r>
            <w:r w:rsidRPr="002A6120">
              <w:rPr>
                <w:sz w:val="22"/>
                <w:szCs w:val="22"/>
              </w:rPr>
              <w:t>. вынести на рассмотрение Поставщика вопрос об изменении порядка ценообразования и/ или применяемой формулы в контракте</w:t>
            </w:r>
            <w:r w:rsidRPr="002A6120">
              <w:rPr>
                <w:bCs/>
                <w:sz w:val="22"/>
                <w:szCs w:val="22"/>
              </w:rPr>
              <w:t xml:space="preserve"> </w:t>
            </w:r>
          </w:p>
        </w:tc>
      </w:tr>
      <w:tr w:rsidR="00176ACF" w:rsidRPr="002A6120" w:rsidTr="00176ACF">
        <w:trPr>
          <w:trHeight w:val="465"/>
        </w:trPr>
        <w:tc>
          <w:tcPr>
            <w:tcW w:w="458" w:type="dxa"/>
            <w:shd w:val="clear" w:color="auto" w:fill="auto"/>
          </w:tcPr>
          <w:p w:rsidR="00176ACF" w:rsidRPr="002A6120" w:rsidRDefault="00176ACF" w:rsidP="00176ACF">
            <w:pPr>
              <w:rPr>
                <w:b/>
                <w:bCs/>
                <w:sz w:val="22"/>
                <w:szCs w:val="22"/>
              </w:rPr>
            </w:pPr>
            <w:r w:rsidRPr="002A6120">
              <w:rPr>
                <w:b/>
                <w:bCs/>
                <w:sz w:val="22"/>
                <w:szCs w:val="22"/>
              </w:rPr>
              <w:t>4</w:t>
            </w:r>
          </w:p>
        </w:tc>
        <w:tc>
          <w:tcPr>
            <w:tcW w:w="1522" w:type="dxa"/>
            <w:shd w:val="clear" w:color="auto" w:fill="auto"/>
          </w:tcPr>
          <w:p w:rsidR="00176ACF" w:rsidRPr="002A6120" w:rsidRDefault="00176ACF" w:rsidP="00176ACF">
            <w:pPr>
              <w:rPr>
                <w:bCs/>
                <w:sz w:val="22"/>
                <w:szCs w:val="22"/>
              </w:rPr>
            </w:pPr>
            <w:r w:rsidRPr="002A6120">
              <w:rPr>
                <w:bCs/>
                <w:sz w:val="22"/>
                <w:szCs w:val="22"/>
              </w:rPr>
              <w:t>Период фиксации цены</w:t>
            </w:r>
          </w:p>
        </w:tc>
        <w:tc>
          <w:tcPr>
            <w:tcW w:w="3544" w:type="dxa"/>
          </w:tcPr>
          <w:p w:rsidR="00176ACF" w:rsidRPr="002A6120" w:rsidRDefault="00176ACF" w:rsidP="00176ACF">
            <w:pPr>
              <w:rPr>
                <w:sz w:val="22"/>
                <w:szCs w:val="22"/>
              </w:rPr>
            </w:pPr>
            <w:r w:rsidRPr="002A6120">
              <w:rPr>
                <w:sz w:val="22"/>
                <w:szCs w:val="22"/>
              </w:rPr>
              <w:t>При определении периода фиксации цены необходимо учитывать следующие факторы:</w:t>
            </w:r>
          </w:p>
          <w:p w:rsidR="00176ACF" w:rsidRPr="002A6120" w:rsidRDefault="00176ACF" w:rsidP="00E73748">
            <w:pPr>
              <w:numPr>
                <w:ilvl w:val="0"/>
                <w:numId w:val="59"/>
              </w:numPr>
              <w:spacing w:before="120"/>
              <w:jc w:val="both"/>
              <w:rPr>
                <w:sz w:val="22"/>
                <w:szCs w:val="22"/>
              </w:rPr>
            </w:pPr>
            <w:r w:rsidRPr="002A6120">
              <w:rPr>
                <w:sz w:val="22"/>
                <w:szCs w:val="22"/>
              </w:rPr>
              <w:t>Цена на сырье фиксируется на срок не более года.</w:t>
            </w:r>
          </w:p>
          <w:p w:rsidR="00176ACF" w:rsidRPr="002A6120" w:rsidRDefault="00176ACF" w:rsidP="00E73748">
            <w:pPr>
              <w:numPr>
                <w:ilvl w:val="0"/>
                <w:numId w:val="59"/>
              </w:numPr>
              <w:spacing w:before="120"/>
              <w:jc w:val="both"/>
              <w:rPr>
                <w:sz w:val="22"/>
                <w:szCs w:val="22"/>
              </w:rPr>
            </w:pPr>
            <w:r w:rsidRPr="002A6120">
              <w:rPr>
                <w:sz w:val="22"/>
                <w:szCs w:val="22"/>
              </w:rPr>
              <w:t>Период фиксации не должен заканчиваться в сезон повышенного спроса на сырье.</w:t>
            </w:r>
          </w:p>
          <w:p w:rsidR="00176ACF" w:rsidRPr="002A6120" w:rsidRDefault="00176ACF" w:rsidP="00E73748">
            <w:pPr>
              <w:numPr>
                <w:ilvl w:val="0"/>
                <w:numId w:val="59"/>
              </w:numPr>
              <w:spacing w:before="120"/>
              <w:jc w:val="both"/>
              <w:rPr>
                <w:sz w:val="22"/>
                <w:szCs w:val="22"/>
              </w:rPr>
            </w:pPr>
            <w:r w:rsidRPr="002A6120">
              <w:rPr>
                <w:sz w:val="22"/>
                <w:szCs w:val="22"/>
              </w:rPr>
              <w:t>На растущем рынке цен и спроса, цена фиксируется на период от квартала до полугода.</w:t>
            </w:r>
          </w:p>
          <w:p w:rsidR="00176ACF" w:rsidRPr="002A6120" w:rsidRDefault="00FA3C37" w:rsidP="00E73748">
            <w:pPr>
              <w:numPr>
                <w:ilvl w:val="0"/>
                <w:numId w:val="59"/>
              </w:numPr>
              <w:spacing w:before="120"/>
              <w:jc w:val="both"/>
              <w:rPr>
                <w:sz w:val="22"/>
                <w:szCs w:val="22"/>
              </w:rPr>
            </w:pPr>
            <w:r>
              <w:rPr>
                <w:sz w:val="22"/>
                <w:szCs w:val="22"/>
              </w:rPr>
              <w:t>На падающем рынке цены</w:t>
            </w:r>
            <w:r w:rsidR="00176ACF" w:rsidRPr="002A6120">
              <w:rPr>
                <w:sz w:val="22"/>
                <w:szCs w:val="22"/>
              </w:rPr>
              <w:t xml:space="preserve"> на сырье, цена фиксируется на период от месяца до квартала.</w:t>
            </w:r>
          </w:p>
        </w:tc>
        <w:tc>
          <w:tcPr>
            <w:tcW w:w="4110" w:type="dxa"/>
            <w:shd w:val="clear" w:color="auto" w:fill="auto"/>
          </w:tcPr>
          <w:p w:rsidR="00176ACF" w:rsidRPr="002A6120" w:rsidRDefault="00176ACF" w:rsidP="00176ACF">
            <w:pPr>
              <w:rPr>
                <w:bCs/>
                <w:sz w:val="22"/>
                <w:szCs w:val="22"/>
              </w:rPr>
            </w:pPr>
            <w:r w:rsidRPr="002A6120">
              <w:rPr>
                <w:bCs/>
                <w:sz w:val="22"/>
                <w:szCs w:val="22"/>
              </w:rPr>
              <w:t>В случае, если фиксированная цена не обеспечивает рентабельность производства в течение всего периода действия договора</w:t>
            </w:r>
            <w:r w:rsidRPr="002A6120">
              <w:rPr>
                <w:sz w:val="22"/>
                <w:szCs w:val="22"/>
              </w:rPr>
              <w:t xml:space="preserve"> менеджер контракта обязан в приоритетном порядке</w:t>
            </w:r>
            <w:r w:rsidRPr="002A6120">
              <w:rPr>
                <w:bCs/>
                <w:sz w:val="22"/>
                <w:szCs w:val="22"/>
              </w:rPr>
              <w:t>:</w:t>
            </w:r>
          </w:p>
          <w:p w:rsidR="00176ACF" w:rsidRPr="002A6120" w:rsidRDefault="00176ACF" w:rsidP="00E73748">
            <w:pPr>
              <w:numPr>
                <w:ilvl w:val="0"/>
                <w:numId w:val="60"/>
              </w:numPr>
              <w:spacing w:before="120"/>
              <w:jc w:val="both"/>
              <w:rPr>
                <w:bCs/>
                <w:sz w:val="22"/>
                <w:szCs w:val="22"/>
              </w:rPr>
            </w:pPr>
            <w:r w:rsidRPr="002A6120">
              <w:rPr>
                <w:bCs/>
                <w:sz w:val="22"/>
                <w:szCs w:val="22"/>
              </w:rPr>
              <w:t xml:space="preserve">провести переговоры о снижении цены, </w:t>
            </w:r>
          </w:p>
          <w:p w:rsidR="00176ACF" w:rsidRPr="002A6120" w:rsidRDefault="00176ACF" w:rsidP="00E73748">
            <w:pPr>
              <w:numPr>
                <w:ilvl w:val="0"/>
                <w:numId w:val="60"/>
              </w:numPr>
              <w:spacing w:before="120"/>
              <w:jc w:val="both"/>
              <w:rPr>
                <w:bCs/>
                <w:sz w:val="22"/>
                <w:szCs w:val="22"/>
              </w:rPr>
            </w:pPr>
            <w:r w:rsidRPr="002A6120">
              <w:rPr>
                <w:bCs/>
                <w:sz w:val="22"/>
                <w:szCs w:val="22"/>
              </w:rPr>
              <w:t>в случае отказа Поставщика снизить цену, провести новый конкурентный отбор.</w:t>
            </w:r>
          </w:p>
          <w:p w:rsidR="00176ACF" w:rsidRPr="002A6120" w:rsidRDefault="00176ACF" w:rsidP="00E73748">
            <w:pPr>
              <w:numPr>
                <w:ilvl w:val="0"/>
                <w:numId w:val="60"/>
              </w:numPr>
              <w:spacing w:before="120"/>
              <w:jc w:val="both"/>
              <w:rPr>
                <w:bCs/>
                <w:sz w:val="22"/>
                <w:szCs w:val="22"/>
              </w:rPr>
            </w:pPr>
            <w:r w:rsidRPr="002A6120">
              <w:rPr>
                <w:bCs/>
                <w:sz w:val="22"/>
                <w:szCs w:val="22"/>
              </w:rPr>
              <w:t>предусм</w:t>
            </w:r>
            <w:r w:rsidR="00FA3C37">
              <w:rPr>
                <w:bCs/>
                <w:sz w:val="22"/>
                <w:szCs w:val="22"/>
              </w:rPr>
              <w:t xml:space="preserve">отреть данную опцию в условиях </w:t>
            </w:r>
            <w:r w:rsidRPr="002A6120">
              <w:rPr>
                <w:bCs/>
                <w:sz w:val="22"/>
                <w:szCs w:val="22"/>
              </w:rPr>
              <w:t>Контракта без применения штрафных санкций.</w:t>
            </w:r>
          </w:p>
        </w:tc>
      </w:tr>
    </w:tbl>
    <w:p w:rsidR="00176ACF" w:rsidRPr="00024712" w:rsidRDefault="00176ACF" w:rsidP="00176ACF">
      <w:pPr>
        <w:rPr>
          <w:b/>
        </w:rPr>
      </w:pPr>
      <w:bookmarkStart w:id="465" w:name="_Toc503781685"/>
      <w:bookmarkStart w:id="466" w:name="_Toc503782019"/>
      <w:bookmarkStart w:id="467" w:name="_Toc503795924"/>
      <w:bookmarkStart w:id="468" w:name="_Toc323028579"/>
    </w:p>
    <w:p w:rsidR="00176ACF" w:rsidRPr="00024712" w:rsidRDefault="00176ACF" w:rsidP="00176ACF"/>
    <w:p w:rsidR="00176ACF" w:rsidRDefault="00176ACF" w:rsidP="00176ACF">
      <w:pPr>
        <w:sectPr w:rsidR="00176ACF" w:rsidSect="00176ACF">
          <w:pgSz w:w="11907" w:h="16840" w:code="9"/>
          <w:pgMar w:top="1134" w:right="851" w:bottom="1134" w:left="1418" w:header="425" w:footer="0" w:gutter="0"/>
          <w:cols w:space="720"/>
          <w:titlePg/>
          <w:docGrid w:linePitch="326"/>
        </w:sectPr>
      </w:pPr>
    </w:p>
    <w:p w:rsidR="00176ACF" w:rsidRPr="00176ACF" w:rsidRDefault="00176ACF" w:rsidP="00176ACF">
      <w:pPr>
        <w:pStyle w:val="1"/>
        <w:spacing w:before="120" w:after="120"/>
        <w:jc w:val="center"/>
        <w:rPr>
          <w:rFonts w:ascii="Times New Roman" w:hAnsi="Times New Roman" w:cs="Times New Roman"/>
          <w:b/>
          <w:i/>
          <w:color w:val="000000" w:themeColor="text1"/>
          <w:sz w:val="28"/>
          <w:szCs w:val="28"/>
        </w:rPr>
      </w:pPr>
      <w:bookmarkStart w:id="469" w:name="_Toc54958827"/>
      <w:bookmarkStart w:id="470" w:name="_Toc179544565"/>
      <w:bookmarkStart w:id="471" w:name="_Toc179555634"/>
      <w:bookmarkStart w:id="472" w:name="_Toc185598012"/>
      <w:r w:rsidRPr="00176ACF">
        <w:rPr>
          <w:rFonts w:ascii="Times New Roman" w:hAnsi="Times New Roman" w:cs="Times New Roman"/>
          <w:b/>
          <w:color w:val="000000" w:themeColor="text1"/>
          <w:sz w:val="28"/>
          <w:szCs w:val="28"/>
        </w:rPr>
        <w:t xml:space="preserve">Приложение </w:t>
      </w:r>
      <w:bookmarkEnd w:id="465"/>
      <w:bookmarkEnd w:id="466"/>
      <w:bookmarkEnd w:id="467"/>
      <w:bookmarkEnd w:id="469"/>
      <w:bookmarkEnd w:id="470"/>
      <w:r w:rsidRPr="00176ACF">
        <w:rPr>
          <w:rFonts w:ascii="Times New Roman" w:hAnsi="Times New Roman" w:cs="Times New Roman"/>
          <w:b/>
          <w:color w:val="000000" w:themeColor="text1"/>
          <w:sz w:val="28"/>
          <w:szCs w:val="28"/>
        </w:rPr>
        <w:t>Е</w:t>
      </w:r>
      <w:r w:rsidRPr="00176ACF">
        <w:rPr>
          <w:rFonts w:ascii="Times New Roman" w:hAnsi="Times New Roman" w:cs="Times New Roman"/>
          <w:b/>
          <w:color w:val="000000" w:themeColor="text1"/>
          <w:sz w:val="28"/>
          <w:szCs w:val="28"/>
        </w:rPr>
        <w:br/>
      </w:r>
      <w:r w:rsidRPr="00176ACF">
        <w:rPr>
          <w:rFonts w:ascii="Times New Roman" w:hAnsi="Times New Roman" w:cs="Times New Roman"/>
          <w:i/>
          <w:color w:val="000000" w:themeColor="text1"/>
          <w:sz w:val="24"/>
          <w:szCs w:val="28"/>
        </w:rPr>
        <w:t>Техническое заключение</w:t>
      </w:r>
      <w:bookmarkEnd w:id="471"/>
      <w:bookmarkEnd w:id="472"/>
    </w:p>
    <w:p w:rsidR="00176ACF" w:rsidRPr="006C4760" w:rsidRDefault="00176ACF" w:rsidP="00176ACF">
      <w:pPr>
        <w:jc w:val="center"/>
      </w:pPr>
      <w:r w:rsidRPr="00AF48F1">
        <w:t>(</w:t>
      </w:r>
      <w:r w:rsidR="00EB1F44" w:rsidRPr="00AF48F1">
        <w:t>рекомендуемое</w:t>
      </w:r>
      <w:r w:rsidRPr="00AF48F1">
        <w:t>)</w:t>
      </w:r>
    </w:p>
    <w:bookmarkEnd w:id="468"/>
    <w:p w:rsidR="00176ACF" w:rsidRDefault="00176ACF" w:rsidP="00176ACF"/>
    <w:bookmarkStart w:id="473" w:name="_MON_1786271893"/>
    <w:bookmarkEnd w:id="473"/>
    <w:p w:rsidR="00176ACF" w:rsidRPr="00024712" w:rsidRDefault="003B29B2" w:rsidP="00176ACF">
      <w:r>
        <w:object w:dxaOrig="1530" w:dyaOrig="1000">
          <v:shape id="_x0000_i1026" type="#_x0000_t75" style="width:76.5pt;height:50.25pt" o:ole="">
            <v:imagedata r:id="rId22" o:title=""/>
          </v:shape>
          <o:OLEObject Type="Embed" ProgID="Word.Document.12" ShapeID="_x0000_i1026" DrawAspect="Icon" ObjectID="_1798012903" r:id="rId23">
            <o:FieldCodes>\s</o:FieldCodes>
          </o:OLEObject>
        </w:object>
      </w:r>
    </w:p>
    <w:p w:rsidR="00176ACF" w:rsidRPr="00024712" w:rsidRDefault="00176ACF" w:rsidP="00176ACF"/>
    <w:p w:rsidR="00176ACF" w:rsidRPr="00024712" w:rsidRDefault="00176ACF" w:rsidP="00176ACF"/>
    <w:p w:rsidR="00176ACF" w:rsidRDefault="00176ACF" w:rsidP="00176ACF">
      <w:pPr>
        <w:sectPr w:rsidR="00176ACF" w:rsidSect="0027014B">
          <w:pgSz w:w="11906" w:h="16838"/>
          <w:pgMar w:top="1134" w:right="566" w:bottom="1134" w:left="1418" w:header="709" w:footer="709" w:gutter="0"/>
          <w:cols w:space="708"/>
          <w:docGrid w:linePitch="360"/>
        </w:sectPr>
      </w:pPr>
    </w:p>
    <w:p w:rsidR="00176ACF" w:rsidRDefault="00176ACF" w:rsidP="00176ACF">
      <w:pPr>
        <w:pStyle w:val="1"/>
        <w:spacing w:before="120" w:after="120"/>
        <w:jc w:val="center"/>
        <w:rPr>
          <w:b/>
          <w:i/>
          <w:sz w:val="24"/>
          <w:szCs w:val="24"/>
        </w:rPr>
      </w:pPr>
      <w:bookmarkStart w:id="474" w:name="_Toc503781686"/>
      <w:bookmarkStart w:id="475" w:name="_Toc503782020"/>
      <w:bookmarkStart w:id="476" w:name="_Toc503795925"/>
      <w:bookmarkStart w:id="477" w:name="_Toc54958828"/>
      <w:bookmarkStart w:id="478" w:name="_Toc179544566"/>
      <w:bookmarkStart w:id="479" w:name="_Toc179555635"/>
      <w:bookmarkStart w:id="480" w:name="_Toc185598013"/>
      <w:r w:rsidRPr="00176ACF">
        <w:rPr>
          <w:rFonts w:ascii="Times New Roman" w:eastAsia="Times New Roman" w:hAnsi="Times New Roman" w:cs="Times New Roman"/>
          <w:b/>
          <w:color w:val="auto"/>
          <w:sz w:val="28"/>
          <w:szCs w:val="24"/>
        </w:rPr>
        <w:t xml:space="preserve">Приложение </w:t>
      </w:r>
      <w:bookmarkEnd w:id="474"/>
      <w:bookmarkEnd w:id="475"/>
      <w:bookmarkEnd w:id="476"/>
      <w:bookmarkEnd w:id="477"/>
      <w:bookmarkEnd w:id="478"/>
      <w:r w:rsidRPr="00176ACF">
        <w:rPr>
          <w:rFonts w:ascii="Times New Roman" w:eastAsia="Times New Roman" w:hAnsi="Times New Roman" w:cs="Times New Roman"/>
          <w:b/>
          <w:color w:val="auto"/>
          <w:sz w:val="28"/>
          <w:szCs w:val="24"/>
        </w:rPr>
        <w:t>Ж</w:t>
      </w:r>
      <w:r w:rsidRPr="00176ACF">
        <w:rPr>
          <w:rFonts w:ascii="Times New Roman" w:eastAsia="Times New Roman" w:hAnsi="Times New Roman" w:cs="Times New Roman"/>
          <w:b/>
          <w:color w:val="auto"/>
          <w:sz w:val="28"/>
          <w:szCs w:val="24"/>
        </w:rPr>
        <w:br/>
      </w:r>
      <w:r w:rsidRPr="00176ACF">
        <w:rPr>
          <w:rFonts w:ascii="Times New Roman" w:eastAsia="Times New Roman" w:hAnsi="Times New Roman" w:cs="Times New Roman"/>
          <w:i/>
          <w:color w:val="000000" w:themeColor="text1"/>
          <w:sz w:val="24"/>
          <w:szCs w:val="24"/>
        </w:rPr>
        <w:t>Оценка качества исполнения договора поставщиком</w:t>
      </w:r>
      <w:bookmarkEnd w:id="479"/>
      <w:bookmarkEnd w:id="480"/>
    </w:p>
    <w:p w:rsidR="00176ACF" w:rsidRPr="00D763AA" w:rsidRDefault="00176ACF" w:rsidP="00176ACF">
      <w:pPr>
        <w:jc w:val="center"/>
      </w:pPr>
      <w:r w:rsidRPr="00AF48F1">
        <w:t>(</w:t>
      </w:r>
      <w:r w:rsidR="004B396B" w:rsidRPr="00AF48F1">
        <w:t>рекомендуемое</w:t>
      </w:r>
      <w:r w:rsidRPr="00AF48F1">
        <w:t>)</w:t>
      </w:r>
    </w:p>
    <w:p w:rsidR="00176ACF" w:rsidRPr="00024712" w:rsidRDefault="00176ACF" w:rsidP="00176ACF">
      <w:pPr>
        <w:ind w:firstLine="709"/>
        <w:rPr>
          <w:b/>
        </w:rPr>
      </w:pPr>
      <w:r w:rsidRPr="00024712">
        <w:rPr>
          <w:b/>
        </w:rPr>
        <w:t>В целях формирования единой базы данных поставщиков в процессе администрирования договора необходимо заполнить следующую форму по оценке качества исполнения договора поставщиком: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4"/>
        <w:gridCol w:w="6637"/>
      </w:tblGrid>
      <w:tr w:rsidR="00176ACF" w:rsidRPr="00024712" w:rsidTr="00757B3D">
        <w:tc>
          <w:tcPr>
            <w:tcW w:w="3394" w:type="dxa"/>
          </w:tcPr>
          <w:p w:rsidR="00176ACF" w:rsidRPr="00024712" w:rsidRDefault="00176ACF" w:rsidP="00176ACF">
            <w:pPr>
              <w:rPr>
                <w:b/>
              </w:rPr>
            </w:pPr>
            <w:r w:rsidRPr="00024712">
              <w:rPr>
                <w:b/>
              </w:rPr>
              <w:t xml:space="preserve">Дата заполнения </w:t>
            </w:r>
          </w:p>
        </w:tc>
        <w:tc>
          <w:tcPr>
            <w:tcW w:w="6637" w:type="dxa"/>
          </w:tcPr>
          <w:p w:rsidR="00176ACF" w:rsidRPr="00024712" w:rsidRDefault="00176ACF" w:rsidP="00176ACF">
            <w:pPr>
              <w:rPr>
                <w:b/>
                <w:lang w:val="en-US"/>
              </w:rPr>
            </w:pPr>
          </w:p>
        </w:tc>
      </w:tr>
      <w:tr w:rsidR="00176ACF" w:rsidRPr="00024712" w:rsidTr="00757B3D">
        <w:tc>
          <w:tcPr>
            <w:tcW w:w="3394" w:type="dxa"/>
          </w:tcPr>
          <w:p w:rsidR="00176ACF" w:rsidRPr="00024712" w:rsidRDefault="00176ACF" w:rsidP="00176ACF">
            <w:pPr>
              <w:rPr>
                <w:b/>
              </w:rPr>
            </w:pPr>
            <w:r w:rsidRPr="00024712">
              <w:rPr>
                <w:b/>
              </w:rPr>
              <w:t>Полное наименование поставщика</w:t>
            </w:r>
          </w:p>
        </w:tc>
        <w:tc>
          <w:tcPr>
            <w:tcW w:w="6637" w:type="dxa"/>
          </w:tcPr>
          <w:p w:rsidR="00176ACF" w:rsidRPr="00024712" w:rsidRDefault="00176ACF" w:rsidP="00176ACF">
            <w:pPr>
              <w:rPr>
                <w:b/>
                <w:lang w:val="en-US"/>
              </w:rPr>
            </w:pPr>
            <w:r w:rsidRPr="00024712">
              <w:rPr>
                <w:b/>
                <w:lang w:val="en-US"/>
              </w:rPr>
              <w:t>&lt;</w:t>
            </w:r>
            <w:r w:rsidRPr="00024712">
              <w:rPr>
                <w:b/>
              </w:rPr>
              <w:t>Полное наименование поставщика</w:t>
            </w:r>
            <w:r w:rsidRPr="00024712">
              <w:rPr>
                <w:b/>
                <w:lang w:val="en-US"/>
              </w:rPr>
              <w:t xml:space="preserve"> &gt;</w:t>
            </w:r>
          </w:p>
        </w:tc>
      </w:tr>
      <w:tr w:rsidR="00176ACF" w:rsidRPr="00024712" w:rsidTr="00757B3D">
        <w:tc>
          <w:tcPr>
            <w:tcW w:w="3394" w:type="dxa"/>
          </w:tcPr>
          <w:p w:rsidR="00176ACF" w:rsidRPr="00024712" w:rsidRDefault="00FA3C37" w:rsidP="00176ACF">
            <w:pPr>
              <w:rPr>
                <w:b/>
              </w:rPr>
            </w:pPr>
            <w:r>
              <w:rPr>
                <w:b/>
              </w:rPr>
              <w:t>Производитель/</w:t>
            </w:r>
            <w:r w:rsidR="00176ACF" w:rsidRPr="00024712">
              <w:rPr>
                <w:b/>
              </w:rPr>
              <w:t xml:space="preserve"> Посредник</w:t>
            </w:r>
          </w:p>
        </w:tc>
        <w:tc>
          <w:tcPr>
            <w:tcW w:w="6637" w:type="dxa"/>
          </w:tcPr>
          <w:p w:rsidR="00176ACF" w:rsidRPr="00024712" w:rsidRDefault="00176ACF" w:rsidP="00176ACF">
            <w:pPr>
              <w:rPr>
                <w:b/>
              </w:rPr>
            </w:pPr>
          </w:p>
        </w:tc>
      </w:tr>
      <w:tr w:rsidR="00176ACF" w:rsidRPr="00024712" w:rsidTr="00757B3D">
        <w:tc>
          <w:tcPr>
            <w:tcW w:w="3394" w:type="dxa"/>
          </w:tcPr>
          <w:p w:rsidR="00176ACF" w:rsidRPr="00024712" w:rsidRDefault="00176ACF" w:rsidP="00176ACF">
            <w:pPr>
              <w:rPr>
                <w:b/>
              </w:rPr>
            </w:pPr>
            <w:r w:rsidRPr="00024712">
              <w:rPr>
                <w:b/>
              </w:rPr>
              <w:t>Реквизиты поставщика</w:t>
            </w:r>
          </w:p>
        </w:tc>
        <w:tc>
          <w:tcPr>
            <w:tcW w:w="6637" w:type="dxa"/>
          </w:tcPr>
          <w:p w:rsidR="00176ACF" w:rsidRPr="00024712" w:rsidRDefault="00176ACF" w:rsidP="00176ACF">
            <w:pPr>
              <w:rPr>
                <w:b/>
                <w:lang w:val="en-US"/>
              </w:rPr>
            </w:pPr>
            <w:r w:rsidRPr="00024712">
              <w:rPr>
                <w:b/>
              </w:rPr>
              <w:t>ИНН, банковские реквизиты</w:t>
            </w:r>
          </w:p>
        </w:tc>
      </w:tr>
      <w:tr w:rsidR="00176ACF" w:rsidRPr="00024712" w:rsidTr="00757B3D">
        <w:tc>
          <w:tcPr>
            <w:tcW w:w="3394" w:type="dxa"/>
          </w:tcPr>
          <w:p w:rsidR="00176ACF" w:rsidRPr="00024712" w:rsidRDefault="00176ACF" w:rsidP="00176ACF">
            <w:pPr>
              <w:rPr>
                <w:b/>
              </w:rPr>
            </w:pPr>
            <w:r w:rsidRPr="00024712">
              <w:rPr>
                <w:b/>
              </w:rPr>
              <w:t>Реквизиты контракта</w:t>
            </w:r>
          </w:p>
        </w:tc>
        <w:tc>
          <w:tcPr>
            <w:tcW w:w="6637" w:type="dxa"/>
          </w:tcPr>
          <w:p w:rsidR="00176ACF" w:rsidRPr="00024712" w:rsidRDefault="00176ACF" w:rsidP="00176ACF">
            <w:pPr>
              <w:rPr>
                <w:b/>
              </w:rPr>
            </w:pPr>
            <w:r w:rsidRPr="00024712">
              <w:rPr>
                <w:b/>
              </w:rPr>
              <w:t>&lt; Номер контракта, срок действия, номенклатура, объемы, сумма платежей &gt;</w:t>
            </w:r>
          </w:p>
        </w:tc>
      </w:tr>
      <w:tr w:rsidR="00176ACF" w:rsidRPr="00024712" w:rsidTr="00757B3D">
        <w:tc>
          <w:tcPr>
            <w:tcW w:w="3394" w:type="dxa"/>
          </w:tcPr>
          <w:p w:rsidR="00176ACF" w:rsidRPr="00024712" w:rsidRDefault="00176ACF" w:rsidP="00176ACF">
            <w:pPr>
              <w:rPr>
                <w:b/>
              </w:rPr>
            </w:pPr>
            <w:r w:rsidRPr="00024712">
              <w:rPr>
                <w:b/>
              </w:rPr>
              <w:t>Наличие претензий по срокам поставки</w:t>
            </w:r>
          </w:p>
          <w:p w:rsidR="00176ACF" w:rsidRPr="00024712" w:rsidRDefault="00176ACF" w:rsidP="00176ACF">
            <w:pPr>
              <w:rPr>
                <w:b/>
              </w:rPr>
            </w:pPr>
            <w:r w:rsidRPr="00024712">
              <w:rPr>
                <w:b/>
              </w:rPr>
              <w:t>(выбрать)</w:t>
            </w:r>
          </w:p>
        </w:tc>
        <w:tc>
          <w:tcPr>
            <w:tcW w:w="6637" w:type="dxa"/>
          </w:tcPr>
          <w:p w:rsidR="00176ACF" w:rsidRPr="00024712" w:rsidRDefault="00176ACF" w:rsidP="00E73748">
            <w:pPr>
              <w:numPr>
                <w:ilvl w:val="0"/>
                <w:numId w:val="64"/>
              </w:numPr>
              <w:spacing w:before="120"/>
              <w:jc w:val="both"/>
              <w:rPr>
                <w:b/>
              </w:rPr>
            </w:pPr>
            <w:r w:rsidRPr="00024712">
              <w:rPr>
                <w:b/>
              </w:rPr>
              <w:t>Не нарушены</w:t>
            </w:r>
          </w:p>
          <w:p w:rsidR="00176ACF" w:rsidRPr="00024712" w:rsidRDefault="00176ACF" w:rsidP="00E73748">
            <w:pPr>
              <w:numPr>
                <w:ilvl w:val="0"/>
                <w:numId w:val="64"/>
              </w:numPr>
              <w:spacing w:before="120"/>
              <w:jc w:val="both"/>
              <w:rPr>
                <w:b/>
              </w:rPr>
            </w:pPr>
            <w:r w:rsidRPr="00024712">
              <w:rPr>
                <w:b/>
              </w:rPr>
              <w:t>Нарушены незначительно</w:t>
            </w:r>
          </w:p>
          <w:p w:rsidR="00176ACF" w:rsidRPr="00024712" w:rsidRDefault="00176ACF" w:rsidP="00E73748">
            <w:pPr>
              <w:numPr>
                <w:ilvl w:val="0"/>
                <w:numId w:val="64"/>
              </w:numPr>
              <w:spacing w:before="120"/>
              <w:jc w:val="both"/>
              <w:rPr>
                <w:b/>
              </w:rPr>
            </w:pPr>
            <w:r w:rsidRPr="00024712">
              <w:rPr>
                <w:b/>
              </w:rPr>
              <w:t>Существенное отставание от согласованных сроков, приведшее к последствиям для Покупателя</w:t>
            </w:r>
          </w:p>
        </w:tc>
      </w:tr>
      <w:tr w:rsidR="00176ACF" w:rsidRPr="00024712" w:rsidTr="00757B3D">
        <w:tc>
          <w:tcPr>
            <w:tcW w:w="3394" w:type="dxa"/>
          </w:tcPr>
          <w:p w:rsidR="00176ACF" w:rsidRPr="00024712" w:rsidRDefault="00176ACF" w:rsidP="00176ACF">
            <w:pPr>
              <w:rPr>
                <w:b/>
              </w:rPr>
            </w:pPr>
            <w:r w:rsidRPr="00024712">
              <w:rPr>
                <w:b/>
              </w:rPr>
              <w:t>Наличие претензий по качеству товара</w:t>
            </w:r>
          </w:p>
        </w:tc>
        <w:tc>
          <w:tcPr>
            <w:tcW w:w="6637" w:type="dxa"/>
          </w:tcPr>
          <w:p w:rsidR="00176ACF" w:rsidRPr="00024712" w:rsidRDefault="00176ACF" w:rsidP="00E73748">
            <w:pPr>
              <w:numPr>
                <w:ilvl w:val="0"/>
                <w:numId w:val="65"/>
              </w:numPr>
              <w:spacing w:before="120"/>
              <w:jc w:val="both"/>
              <w:rPr>
                <w:b/>
              </w:rPr>
            </w:pPr>
            <w:r w:rsidRPr="00024712">
              <w:rPr>
                <w:b/>
              </w:rPr>
              <w:t>Претензий по качеству нет Качество сырья/материалов поставщика соответствуют целевым показателям по уровню брака</w:t>
            </w:r>
          </w:p>
          <w:p w:rsidR="00176ACF" w:rsidRPr="00024712" w:rsidRDefault="00176ACF" w:rsidP="00E73748">
            <w:pPr>
              <w:numPr>
                <w:ilvl w:val="0"/>
                <w:numId w:val="65"/>
              </w:numPr>
              <w:spacing w:before="120"/>
              <w:jc w:val="both"/>
              <w:rPr>
                <w:b/>
              </w:rPr>
            </w:pPr>
            <w:r w:rsidRPr="00024712">
              <w:rPr>
                <w:b/>
              </w:rPr>
              <w:t>Претензии по качеству есть, но несущественные Качество сырья/материалов поставщика превышают целевые показатели по уровню брака. Поставщик оперативно реагирует на претензии/уведомления РУСАЛ по качеству. Предоставляет корректирующие мероприятия, частично или полностью компенсирует убытки РУСАЛ.</w:t>
            </w:r>
          </w:p>
          <w:p w:rsidR="00176ACF" w:rsidRPr="00D763AA" w:rsidRDefault="00176ACF" w:rsidP="00E73748">
            <w:pPr>
              <w:numPr>
                <w:ilvl w:val="0"/>
                <w:numId w:val="65"/>
              </w:numPr>
              <w:spacing w:before="120"/>
              <w:jc w:val="both"/>
              <w:rPr>
                <w:b/>
              </w:rPr>
            </w:pPr>
            <w:r w:rsidRPr="00024712">
              <w:rPr>
                <w:b/>
              </w:rPr>
              <w:t>Претензии по качеству существенные, предъявлены рекламации к поставщику Качество сырья/материалов поставщика превышают целевые показатели по уровню брака. Поставщик не реагирует на претензии/уведомления РУСАЛ по качеству, не разрабатывает корректирующие мероприятия, не компенсирует убытки Компании.</w:t>
            </w:r>
          </w:p>
        </w:tc>
      </w:tr>
      <w:tr w:rsidR="00176ACF" w:rsidRPr="00024712" w:rsidTr="00757B3D">
        <w:tc>
          <w:tcPr>
            <w:tcW w:w="3394" w:type="dxa"/>
          </w:tcPr>
          <w:p w:rsidR="00176ACF" w:rsidRPr="00024712" w:rsidRDefault="00176ACF" w:rsidP="00176ACF">
            <w:pPr>
              <w:rPr>
                <w:b/>
              </w:rPr>
            </w:pPr>
            <w:r w:rsidRPr="00024712">
              <w:rPr>
                <w:b/>
              </w:rPr>
              <w:t>Наличие взаимных претензий и штрафных санкций</w:t>
            </w:r>
          </w:p>
        </w:tc>
        <w:tc>
          <w:tcPr>
            <w:tcW w:w="6637" w:type="dxa"/>
          </w:tcPr>
          <w:p w:rsidR="00176ACF" w:rsidRPr="00024712" w:rsidRDefault="00176ACF" w:rsidP="00E73748">
            <w:pPr>
              <w:numPr>
                <w:ilvl w:val="0"/>
                <w:numId w:val="66"/>
              </w:numPr>
              <w:spacing w:before="120"/>
              <w:jc w:val="both"/>
              <w:rPr>
                <w:b/>
              </w:rPr>
            </w:pPr>
            <w:r w:rsidRPr="00024712">
              <w:rPr>
                <w:b/>
              </w:rPr>
              <w:t>Претензии к поставщику (сумма претензий в долл. США, % от суммы контракта)</w:t>
            </w:r>
          </w:p>
          <w:p w:rsidR="00176ACF" w:rsidRPr="00024712" w:rsidRDefault="00176ACF" w:rsidP="00E73748">
            <w:pPr>
              <w:numPr>
                <w:ilvl w:val="0"/>
                <w:numId w:val="66"/>
              </w:numPr>
              <w:spacing w:before="120"/>
              <w:jc w:val="both"/>
              <w:rPr>
                <w:b/>
              </w:rPr>
            </w:pPr>
            <w:r w:rsidRPr="00024712">
              <w:rPr>
                <w:b/>
              </w:rPr>
              <w:t>Претензии к покупателю (сумма претензий в долл. США, % от суммы контракта)</w:t>
            </w:r>
          </w:p>
          <w:p w:rsidR="00176ACF" w:rsidRPr="00024712" w:rsidRDefault="00176ACF" w:rsidP="00E73748">
            <w:pPr>
              <w:numPr>
                <w:ilvl w:val="0"/>
                <w:numId w:val="66"/>
              </w:numPr>
              <w:spacing w:before="120"/>
              <w:jc w:val="both"/>
              <w:rPr>
                <w:b/>
              </w:rPr>
            </w:pPr>
            <w:r w:rsidRPr="00024712">
              <w:rPr>
                <w:b/>
              </w:rPr>
              <w:t>Претензии третьих лиц (сумма претензий в долл. США, % от суммы контракта)</w:t>
            </w:r>
          </w:p>
        </w:tc>
      </w:tr>
      <w:tr w:rsidR="00176ACF" w:rsidRPr="00024712" w:rsidTr="00757B3D">
        <w:tc>
          <w:tcPr>
            <w:tcW w:w="3394" w:type="dxa"/>
            <w:tcBorders>
              <w:top w:val="single" w:sz="4" w:space="0" w:color="auto"/>
              <w:left w:val="single" w:sz="4" w:space="0" w:color="auto"/>
              <w:bottom w:val="single" w:sz="4" w:space="0" w:color="auto"/>
              <w:right w:val="single" w:sz="4" w:space="0" w:color="auto"/>
            </w:tcBorders>
          </w:tcPr>
          <w:p w:rsidR="00176ACF" w:rsidRPr="00024712" w:rsidRDefault="00176ACF" w:rsidP="00176ACF">
            <w:pPr>
              <w:rPr>
                <w:b/>
              </w:rPr>
            </w:pPr>
            <w:r w:rsidRPr="00024712">
              <w:rPr>
                <w:b/>
              </w:rPr>
              <w:t>Итог</w:t>
            </w:r>
          </w:p>
        </w:tc>
        <w:tc>
          <w:tcPr>
            <w:tcW w:w="6637" w:type="dxa"/>
            <w:tcBorders>
              <w:top w:val="single" w:sz="4" w:space="0" w:color="auto"/>
              <w:left w:val="single" w:sz="4" w:space="0" w:color="auto"/>
              <w:bottom w:val="single" w:sz="4" w:space="0" w:color="auto"/>
              <w:right w:val="single" w:sz="4" w:space="0" w:color="auto"/>
            </w:tcBorders>
          </w:tcPr>
          <w:p w:rsidR="00176ACF" w:rsidRPr="00024712" w:rsidRDefault="00176ACF" w:rsidP="00E73748">
            <w:pPr>
              <w:numPr>
                <w:ilvl w:val="0"/>
                <w:numId w:val="67"/>
              </w:numPr>
              <w:spacing w:before="120"/>
              <w:jc w:val="both"/>
              <w:rPr>
                <w:b/>
              </w:rPr>
            </w:pPr>
            <w:r w:rsidRPr="00024712">
              <w:rPr>
                <w:b/>
              </w:rPr>
              <w:t>Продолжить сотрудничество</w:t>
            </w:r>
          </w:p>
          <w:p w:rsidR="00176ACF" w:rsidRPr="00024712" w:rsidRDefault="00176ACF" w:rsidP="00E73748">
            <w:pPr>
              <w:numPr>
                <w:ilvl w:val="0"/>
                <w:numId w:val="52"/>
              </w:numPr>
              <w:spacing w:before="120"/>
              <w:jc w:val="both"/>
              <w:rPr>
                <w:b/>
              </w:rPr>
            </w:pPr>
            <w:r w:rsidRPr="00024712">
              <w:rPr>
                <w:b/>
              </w:rPr>
              <w:t>Внести в Единый Реестр недобросовестных поставщиков</w:t>
            </w:r>
          </w:p>
        </w:tc>
      </w:tr>
    </w:tbl>
    <w:p w:rsidR="00176ACF" w:rsidRPr="00024712" w:rsidRDefault="00176ACF" w:rsidP="00176ACF">
      <w:pPr>
        <w:rPr>
          <w:b/>
        </w:rPr>
      </w:pPr>
    </w:p>
    <w:p w:rsidR="00176ACF" w:rsidRPr="00024712" w:rsidRDefault="00176ACF" w:rsidP="00176ACF">
      <w:pPr>
        <w:pStyle w:val="1"/>
        <w:rPr>
          <w:b/>
          <w:sz w:val="24"/>
          <w:szCs w:val="24"/>
        </w:rPr>
        <w:sectPr w:rsidR="00176ACF" w:rsidRPr="00024712" w:rsidSect="00176ACF">
          <w:pgSz w:w="11907" w:h="16840" w:code="9"/>
          <w:pgMar w:top="885" w:right="567" w:bottom="1134" w:left="1089" w:header="425" w:footer="0" w:gutter="0"/>
          <w:cols w:space="720"/>
          <w:titlePg/>
        </w:sectPr>
      </w:pPr>
    </w:p>
    <w:p w:rsidR="00176ACF" w:rsidRDefault="00176ACF" w:rsidP="00176ACF">
      <w:pPr>
        <w:spacing w:after="120"/>
        <w:jc w:val="center"/>
        <w:outlineLvl w:val="0"/>
        <w:rPr>
          <w:i/>
        </w:rPr>
      </w:pPr>
      <w:bookmarkStart w:id="481" w:name="_Toc179555636"/>
      <w:bookmarkStart w:id="482" w:name="_Toc185598014"/>
      <w:r w:rsidRPr="00D763AA">
        <w:rPr>
          <w:b/>
          <w:sz w:val="28"/>
        </w:rPr>
        <w:t xml:space="preserve">Приложение </w:t>
      </w:r>
      <w:r>
        <w:rPr>
          <w:b/>
          <w:sz w:val="28"/>
        </w:rPr>
        <w:t>И</w:t>
      </w:r>
      <w:r w:rsidRPr="00D763AA">
        <w:rPr>
          <w:b/>
          <w:sz w:val="28"/>
        </w:rPr>
        <w:t xml:space="preserve"> </w:t>
      </w:r>
      <w:r w:rsidRPr="00D763AA">
        <w:rPr>
          <w:b/>
          <w:sz w:val="28"/>
        </w:rPr>
        <w:br/>
      </w:r>
      <w:r w:rsidRPr="00D763AA">
        <w:rPr>
          <w:i/>
        </w:rPr>
        <w:t>Протокол согласования цен на материалы</w:t>
      </w:r>
      <w:r>
        <w:rPr>
          <w:i/>
        </w:rPr>
        <w:t xml:space="preserve"> и </w:t>
      </w:r>
      <w:r w:rsidRPr="00D763AA">
        <w:rPr>
          <w:i/>
        </w:rPr>
        <w:t>Инструкция по заполнению формы ПСЦМ</w:t>
      </w:r>
      <w:bookmarkEnd w:id="481"/>
      <w:bookmarkEnd w:id="482"/>
    </w:p>
    <w:p w:rsidR="00176ACF" w:rsidRPr="00D763AA" w:rsidRDefault="00176ACF" w:rsidP="00176ACF">
      <w:pPr>
        <w:spacing w:after="120"/>
        <w:jc w:val="center"/>
      </w:pPr>
      <w:r w:rsidRPr="00AF48F1">
        <w:t>(обязательное)</w:t>
      </w:r>
    </w:p>
    <w:p w:rsidR="00176ACF" w:rsidRDefault="00176ACF" w:rsidP="00176ACF">
      <w:pPr>
        <w:spacing w:after="120"/>
        <w:jc w:val="center"/>
        <w:rPr>
          <w:i/>
        </w:rPr>
      </w:pPr>
    </w:p>
    <w:p w:rsidR="00176ACF" w:rsidRDefault="00176ACF" w:rsidP="00176ACF">
      <w:pPr>
        <w:spacing w:after="120"/>
        <w:jc w:val="center"/>
      </w:pPr>
    </w:p>
    <w:bookmarkStart w:id="483" w:name="_MON_1796205399"/>
    <w:bookmarkEnd w:id="483"/>
    <w:p w:rsidR="00176ACF" w:rsidRPr="00024712" w:rsidRDefault="003B29B2" w:rsidP="00176ACF">
      <w:pPr>
        <w:jc w:val="center"/>
        <w:rPr>
          <w:b/>
        </w:rPr>
      </w:pPr>
      <w:r>
        <w:rPr>
          <w:b/>
        </w:rPr>
        <w:object w:dxaOrig="1530" w:dyaOrig="1000">
          <v:shape id="_x0000_i1027" type="#_x0000_t75" style="width:76.5pt;height:50.25pt" o:ole="">
            <v:imagedata r:id="rId24" o:title=""/>
          </v:shape>
          <o:OLEObject Type="Embed" ProgID="Excel.Sheet.12" ShapeID="_x0000_i1027" DrawAspect="Icon" ObjectID="_1798012904" r:id="rId25"/>
        </w:object>
      </w:r>
      <w:bookmarkStart w:id="484" w:name="_MON_1789888720"/>
      <w:bookmarkEnd w:id="484"/>
      <w:r>
        <w:rPr>
          <w:b/>
        </w:rPr>
        <w:object w:dxaOrig="1530" w:dyaOrig="1000">
          <v:shape id="_x0000_i1028" type="#_x0000_t75" style="width:76.5pt;height:50.25pt" o:ole="">
            <v:imagedata r:id="rId26" o:title=""/>
          </v:shape>
          <o:OLEObject Type="Embed" ProgID="Word.Document.12" ShapeID="_x0000_i1028" DrawAspect="Icon" ObjectID="_1798012905" r:id="rId27">
            <o:FieldCodes>\s</o:FieldCodes>
          </o:OLEObject>
        </w:object>
      </w:r>
    </w:p>
    <w:p w:rsidR="00176ACF" w:rsidRPr="00024712" w:rsidRDefault="00176ACF" w:rsidP="00176ACF">
      <w:pPr>
        <w:rPr>
          <w:b/>
        </w:rPr>
      </w:pPr>
    </w:p>
    <w:p w:rsidR="00176ACF" w:rsidRDefault="00176ACF" w:rsidP="00176ACF"/>
    <w:p w:rsidR="00176ACF" w:rsidRDefault="00176ACF" w:rsidP="00176ACF">
      <w:pPr>
        <w:sectPr w:rsidR="00176ACF" w:rsidSect="0027014B">
          <w:pgSz w:w="11906" w:h="16838"/>
          <w:pgMar w:top="1134" w:right="566" w:bottom="1134" w:left="1418" w:header="709" w:footer="709" w:gutter="0"/>
          <w:cols w:space="708"/>
          <w:docGrid w:linePitch="360"/>
        </w:sectPr>
      </w:pPr>
    </w:p>
    <w:p w:rsidR="00176ACF" w:rsidRPr="00176ACF" w:rsidRDefault="00176ACF" w:rsidP="00176ACF">
      <w:pPr>
        <w:pStyle w:val="1"/>
        <w:jc w:val="center"/>
        <w:rPr>
          <w:rFonts w:ascii="Times New Roman" w:hAnsi="Times New Roman" w:cs="Times New Roman"/>
          <w:i/>
          <w:color w:val="000000" w:themeColor="text1"/>
          <w:sz w:val="24"/>
          <w:szCs w:val="24"/>
        </w:rPr>
      </w:pPr>
      <w:bookmarkStart w:id="485" w:name="_Toc503781689"/>
      <w:bookmarkStart w:id="486" w:name="_Toc503782023"/>
      <w:bookmarkStart w:id="487" w:name="_Toc503795928"/>
      <w:bookmarkStart w:id="488" w:name="_Toc54958830"/>
      <w:bookmarkStart w:id="489" w:name="_Toc179544567"/>
      <w:bookmarkStart w:id="490" w:name="_Toc179555637"/>
      <w:bookmarkStart w:id="491" w:name="_Toc185598015"/>
      <w:r w:rsidRPr="00176ACF">
        <w:rPr>
          <w:rFonts w:ascii="Times New Roman" w:hAnsi="Times New Roman" w:cs="Times New Roman"/>
          <w:b/>
          <w:color w:val="000000" w:themeColor="text1"/>
          <w:sz w:val="28"/>
          <w:szCs w:val="24"/>
        </w:rPr>
        <w:t xml:space="preserve">Приложение </w:t>
      </w:r>
      <w:bookmarkEnd w:id="485"/>
      <w:bookmarkEnd w:id="486"/>
      <w:bookmarkEnd w:id="487"/>
      <w:bookmarkEnd w:id="488"/>
      <w:bookmarkEnd w:id="489"/>
      <w:r w:rsidRPr="00176ACF">
        <w:rPr>
          <w:rFonts w:ascii="Times New Roman" w:hAnsi="Times New Roman" w:cs="Times New Roman"/>
          <w:b/>
          <w:color w:val="000000" w:themeColor="text1"/>
          <w:sz w:val="28"/>
          <w:szCs w:val="24"/>
        </w:rPr>
        <w:t>К</w:t>
      </w:r>
      <w:r w:rsidRPr="00176ACF">
        <w:rPr>
          <w:color w:val="000000" w:themeColor="text1"/>
          <w:szCs w:val="24"/>
        </w:rPr>
        <w:br/>
      </w:r>
      <w:r w:rsidRPr="00176ACF">
        <w:rPr>
          <w:rFonts w:ascii="Times New Roman" w:hAnsi="Times New Roman" w:cs="Times New Roman"/>
          <w:i/>
          <w:color w:val="000000" w:themeColor="text1"/>
          <w:sz w:val="24"/>
          <w:szCs w:val="24"/>
        </w:rPr>
        <w:t>Формы приглашений на очную переторжку</w:t>
      </w:r>
      <w:bookmarkEnd w:id="490"/>
      <w:bookmarkEnd w:id="491"/>
    </w:p>
    <w:p w:rsidR="00176ACF" w:rsidRDefault="00176ACF" w:rsidP="00176ACF">
      <w:pPr>
        <w:jc w:val="center"/>
      </w:pPr>
      <w:r w:rsidRPr="00AF48F1">
        <w:t>(</w:t>
      </w:r>
      <w:r w:rsidR="0064286D" w:rsidRPr="00AF48F1">
        <w:t>рекомендуемое</w:t>
      </w:r>
      <w:r w:rsidRPr="00AF48F1">
        <w:t>)</w:t>
      </w:r>
    </w:p>
    <w:p w:rsidR="00176ACF" w:rsidRPr="00D763AA" w:rsidRDefault="00176ACF" w:rsidP="00176ACF">
      <w:pPr>
        <w:jc w:val="center"/>
        <w:rPr>
          <w:sz w:val="18"/>
        </w:rPr>
      </w:pPr>
    </w:p>
    <w:p w:rsidR="00176ACF" w:rsidRPr="00024712" w:rsidRDefault="00176ACF" w:rsidP="00176ACF">
      <w:pPr>
        <w:rPr>
          <w:b/>
          <w:u w:val="single"/>
        </w:rPr>
      </w:pPr>
      <w:r w:rsidRPr="00024712">
        <w:rPr>
          <w:b/>
          <w:u w:val="single"/>
        </w:rPr>
        <w:t>Приглашение компании с лучшим предложением</w:t>
      </w:r>
    </w:p>
    <w:p w:rsidR="00176ACF" w:rsidRPr="00024712" w:rsidRDefault="00176ACF" w:rsidP="00176ACF"/>
    <w:tbl>
      <w:tblPr>
        <w:tblW w:w="0" w:type="auto"/>
        <w:tblInd w:w="-34" w:type="dxa"/>
        <w:tblLook w:val="01E0" w:firstRow="1" w:lastRow="1" w:firstColumn="1" w:lastColumn="1" w:noHBand="0" w:noVBand="0"/>
      </w:tblPr>
      <w:tblGrid>
        <w:gridCol w:w="4820"/>
        <w:gridCol w:w="4218"/>
      </w:tblGrid>
      <w:tr w:rsidR="00176ACF" w:rsidRPr="00024712" w:rsidTr="00176ACF">
        <w:tc>
          <w:tcPr>
            <w:tcW w:w="4820" w:type="dxa"/>
          </w:tcPr>
          <w:p w:rsidR="00176ACF" w:rsidRPr="00024712" w:rsidRDefault="00176ACF" w:rsidP="00176ACF">
            <w:pPr>
              <w:rPr>
                <w:i/>
              </w:rPr>
            </w:pPr>
          </w:p>
        </w:tc>
        <w:tc>
          <w:tcPr>
            <w:tcW w:w="4218" w:type="dxa"/>
          </w:tcPr>
          <w:p w:rsidR="00176ACF" w:rsidRPr="00024712" w:rsidRDefault="00176ACF" w:rsidP="00176ACF">
            <w:r w:rsidRPr="00024712">
              <w:t>Руководителю организации</w:t>
            </w:r>
          </w:p>
        </w:tc>
      </w:tr>
      <w:tr w:rsidR="00176ACF" w:rsidRPr="00024712" w:rsidTr="00176ACF">
        <w:tc>
          <w:tcPr>
            <w:tcW w:w="4820" w:type="dxa"/>
          </w:tcPr>
          <w:p w:rsidR="00176ACF" w:rsidRPr="00024712" w:rsidRDefault="00176ACF" w:rsidP="00176ACF">
            <w:pPr>
              <w:rPr>
                <w:i/>
              </w:rPr>
            </w:pPr>
          </w:p>
        </w:tc>
        <w:tc>
          <w:tcPr>
            <w:tcW w:w="4218" w:type="dxa"/>
          </w:tcPr>
          <w:p w:rsidR="00176ACF" w:rsidRPr="00024712" w:rsidRDefault="00176ACF" w:rsidP="00176ACF">
            <w:pPr>
              <w:rPr>
                <w:i/>
              </w:rPr>
            </w:pPr>
          </w:p>
        </w:tc>
      </w:tr>
      <w:tr w:rsidR="00176ACF" w:rsidRPr="00024712" w:rsidTr="00176ACF">
        <w:tc>
          <w:tcPr>
            <w:tcW w:w="4820" w:type="dxa"/>
          </w:tcPr>
          <w:p w:rsidR="00176ACF" w:rsidRPr="00024712" w:rsidRDefault="00176ACF" w:rsidP="00176ACF">
            <w:pPr>
              <w:rPr>
                <w:i/>
              </w:rPr>
            </w:pPr>
            <w:r w:rsidRPr="00024712">
              <w:rPr>
                <w:iCs/>
              </w:rPr>
              <w:t>«</w:t>
            </w:r>
            <w:r w:rsidRPr="00024712">
              <w:rPr>
                <w:iCs/>
                <w:lang w:val="en-US"/>
              </w:rPr>
              <w:t>___</w:t>
            </w:r>
            <w:r w:rsidRPr="00024712">
              <w:rPr>
                <w:iCs/>
              </w:rPr>
              <w:t>»</w:t>
            </w:r>
            <w:r w:rsidRPr="00024712">
              <w:rPr>
                <w:iCs/>
                <w:lang w:val="en-US"/>
              </w:rPr>
              <w:t xml:space="preserve"> __________</w:t>
            </w:r>
            <w:r w:rsidR="003B29B2">
              <w:rPr>
                <w:iCs/>
              </w:rPr>
              <w:t xml:space="preserve"> 202</w:t>
            </w:r>
            <w:r w:rsidRPr="00024712">
              <w:rPr>
                <w:iCs/>
                <w:lang w:val="en-US"/>
              </w:rPr>
              <w:t>_</w:t>
            </w:r>
            <w:r w:rsidRPr="00024712">
              <w:rPr>
                <w:iCs/>
              </w:rPr>
              <w:t xml:space="preserve"> г.</w:t>
            </w:r>
          </w:p>
        </w:tc>
        <w:tc>
          <w:tcPr>
            <w:tcW w:w="4218" w:type="dxa"/>
          </w:tcPr>
          <w:p w:rsidR="00176ACF" w:rsidRPr="00024712" w:rsidRDefault="00176ACF" w:rsidP="00176ACF">
            <w:pPr>
              <w:rPr>
                <w:i/>
              </w:rPr>
            </w:pPr>
          </w:p>
        </w:tc>
      </w:tr>
      <w:tr w:rsidR="00176ACF" w:rsidRPr="00024712" w:rsidTr="00176ACF">
        <w:trPr>
          <w:trHeight w:val="472"/>
        </w:trPr>
        <w:tc>
          <w:tcPr>
            <w:tcW w:w="4820" w:type="dxa"/>
          </w:tcPr>
          <w:p w:rsidR="00176ACF" w:rsidRPr="00024712" w:rsidRDefault="00176ACF" w:rsidP="00176ACF">
            <w:r w:rsidRPr="00024712">
              <w:rPr>
                <w:iCs/>
              </w:rPr>
              <w:t>№</w:t>
            </w:r>
            <w:r w:rsidRPr="00024712">
              <w:t xml:space="preserve"> </w:t>
            </w:r>
            <w:r w:rsidRPr="00024712">
              <w:rPr>
                <w:lang w:val="en-US"/>
              </w:rPr>
              <w:t>___________________</w:t>
            </w:r>
          </w:p>
        </w:tc>
        <w:tc>
          <w:tcPr>
            <w:tcW w:w="4218" w:type="dxa"/>
          </w:tcPr>
          <w:p w:rsidR="00176ACF" w:rsidRPr="00024712" w:rsidRDefault="00176ACF" w:rsidP="00176ACF">
            <w:pPr>
              <w:rPr>
                <w:i/>
              </w:rPr>
            </w:pPr>
          </w:p>
        </w:tc>
      </w:tr>
    </w:tbl>
    <w:p w:rsidR="00176ACF" w:rsidRPr="00024712" w:rsidRDefault="00176ACF" w:rsidP="00176ACF">
      <w:pPr>
        <w:ind w:firstLine="567"/>
        <w:jc w:val="center"/>
      </w:pPr>
      <w:r w:rsidRPr="00024712">
        <w:t>Уважаемый ______________________!</w:t>
      </w:r>
    </w:p>
    <w:p w:rsidR="00176ACF" w:rsidRPr="00024712" w:rsidRDefault="00176ACF" w:rsidP="00176ACF">
      <w:pPr>
        <w:ind w:firstLine="567"/>
      </w:pPr>
    </w:p>
    <w:p w:rsidR="00176ACF" w:rsidRPr="00024712" w:rsidRDefault="00DC5F02" w:rsidP="00176ACF">
      <w:pPr>
        <w:ind w:firstLine="426"/>
      </w:pPr>
      <w:r>
        <w:t>Настоящим сообщаю, что</w:t>
      </w:r>
      <w:r w:rsidR="00176ACF" w:rsidRPr="00024712">
        <w:t xml:space="preserve"> ___</w:t>
      </w:r>
      <w:r>
        <w:t xml:space="preserve">_____________________  получило от различных </w:t>
      </w:r>
    </w:p>
    <w:p w:rsidR="00176ACF" w:rsidRPr="00024712" w:rsidRDefault="00176ACF" w:rsidP="00176ACF">
      <w:r w:rsidRPr="00024712">
        <w:t xml:space="preserve">                                                                                                                 (Наименование организации)                                                                                                                                                                                 </w:t>
      </w:r>
    </w:p>
    <w:p w:rsidR="00176ACF" w:rsidRPr="00024712" w:rsidRDefault="00176ACF" w:rsidP="00176ACF">
      <w:pPr>
        <w:rPr>
          <w:u w:val="single"/>
        </w:rPr>
      </w:pPr>
      <w:r w:rsidRPr="00024712">
        <w:t>организаций, в том числе от Вашей организации, коммерческие предложения на поставку/оказание ____________________________________ (далее – Товар/Услуга) в</w:t>
      </w:r>
      <w:r w:rsidRPr="00024712">
        <w:rPr>
          <w:u w:val="single"/>
        </w:rPr>
        <w:t xml:space="preserve">          году.</w:t>
      </w:r>
    </w:p>
    <w:p w:rsidR="00176ACF" w:rsidRPr="00024712" w:rsidRDefault="00176ACF" w:rsidP="00176ACF"/>
    <w:p w:rsidR="00176ACF" w:rsidRPr="00024712" w:rsidRDefault="00176ACF" w:rsidP="00176ACF">
      <w:r w:rsidRPr="00024712">
        <w:t xml:space="preserve">                                 (Наименование Товара/Услуги)                                                                                                                                                                        (Период времени)</w:t>
      </w:r>
    </w:p>
    <w:p w:rsidR="00176ACF" w:rsidRPr="00024712" w:rsidRDefault="00176ACF" w:rsidP="00176ACF">
      <w:pPr>
        <w:ind w:firstLine="426"/>
      </w:pPr>
      <w:r w:rsidRPr="00024712">
        <w:t>В целях получения наиболее выгодного предложения было принято решение о проведении очной переторжки. Настоящая очная переторжка не является переговорами о заключении договора в соответствии с Гражданским кодексом РФ (далее – ГК РФ).</w:t>
      </w:r>
    </w:p>
    <w:p w:rsidR="00176ACF" w:rsidRPr="00024712" w:rsidRDefault="00176ACF" w:rsidP="00176ACF">
      <w:pPr>
        <w:ind w:firstLine="425"/>
      </w:pPr>
      <w:r w:rsidRPr="00024712">
        <w:t xml:space="preserve">Для участия в очной переторжке     </w:t>
      </w:r>
      <w:r w:rsidRPr="00024712">
        <w:rPr>
          <w:u w:val="single"/>
        </w:rPr>
        <w:t>(наименование Организатора)</w:t>
      </w:r>
      <w:r w:rsidRPr="00024712">
        <w:t xml:space="preserve">     предлагает  Вам рассмотреть возможность представления нового коммерческого предложения в запечатанном конверте с ценой Товара/Услуг ниже ранее предложенной, а также иметь при себе доверенность на участие в очной переторжке и подписание обновленного коммерческого предложения, оформленной в соответствии с законодательством РФ.</w:t>
      </w:r>
    </w:p>
    <w:p w:rsidR="00176ACF" w:rsidRPr="00024712" w:rsidRDefault="00176ACF" w:rsidP="00176ACF">
      <w:pPr>
        <w:ind w:firstLine="426"/>
      </w:pPr>
      <w:r w:rsidRPr="00024712">
        <w:t>Предлагаем провести очную переторжку __.__.202_г. по адресу г.____________, ул. ________________, д. ____ в __ час. __ мин. (по московскому времени).</w:t>
      </w:r>
    </w:p>
    <w:p w:rsidR="00176ACF" w:rsidRPr="00024712" w:rsidRDefault="00176ACF" w:rsidP="00176ACF">
      <w:pPr>
        <w:ind w:firstLine="426"/>
      </w:pPr>
      <w:r w:rsidRPr="00024712">
        <w:t>Стороны самостоятельно несут все расходы, связанные с проведением данной очной переторжке.</w:t>
      </w:r>
    </w:p>
    <w:p w:rsidR="00176ACF" w:rsidRPr="00024712" w:rsidRDefault="00176ACF" w:rsidP="00176ACF">
      <w:pPr>
        <w:ind w:firstLine="425"/>
      </w:pPr>
      <w:r w:rsidRPr="00024712">
        <w:t>Ваш ответ об участии в очной переторжке прошу сообщить до __ час. __ мин. __.__.202_г.</w:t>
      </w:r>
    </w:p>
    <w:p w:rsidR="00176ACF" w:rsidRPr="00024712" w:rsidRDefault="00176ACF" w:rsidP="00176ACF">
      <w:pPr>
        <w:tabs>
          <w:tab w:val="left" w:pos="426"/>
        </w:tabs>
      </w:pPr>
      <w:r w:rsidRPr="00024712">
        <w:tab/>
        <w:t>Настоящее письмо не является ответом о принятии оферты (акцептом), а также офертой в соответствии с Гражданским кодексом РФ.</w:t>
      </w:r>
    </w:p>
    <w:p w:rsidR="00176ACF" w:rsidRPr="00024712" w:rsidRDefault="00176ACF" w:rsidP="00176ACF">
      <w:pPr>
        <w:tabs>
          <w:tab w:val="left" w:pos="426"/>
        </w:tabs>
      </w:pPr>
      <w:r w:rsidRPr="00024712">
        <w:t xml:space="preserve"> </w:t>
      </w:r>
      <w:r w:rsidRPr="00024712">
        <w:tab/>
        <w:t>Напоминаем, что в рамках данного отбора  (</w:t>
      </w:r>
      <w:r w:rsidRPr="00024712">
        <w:rPr>
          <w:u w:val="single"/>
        </w:rPr>
        <w:t>наименование Организатора</w:t>
      </w:r>
      <w:r w:rsidRPr="00024712">
        <w:t>)   проводит отбор коммерческих предложений с целью определения наиболее выгодных предложений потенциальных поставщиков/подрядчиков (далее – Отбор).</w:t>
      </w:r>
    </w:p>
    <w:p w:rsidR="00176ACF" w:rsidRPr="00024712" w:rsidRDefault="00176ACF" w:rsidP="00176ACF">
      <w:pPr>
        <w:tabs>
          <w:tab w:val="left" w:pos="426"/>
        </w:tabs>
      </w:pPr>
      <w:r w:rsidRPr="00024712">
        <w:tab/>
        <w:t>Отбор, в том числе отдельные его стадии, не являются переговорами о заключении договора (ст. 434.1 ГК РФ).</w:t>
      </w:r>
    </w:p>
    <w:p w:rsidR="00176ACF" w:rsidRPr="00024712" w:rsidRDefault="00176ACF" w:rsidP="00176ACF">
      <w:pPr>
        <w:tabs>
          <w:tab w:val="left" w:pos="426"/>
        </w:tabs>
      </w:pPr>
      <w:r w:rsidRPr="00024712">
        <w:tab/>
        <w:t>Настоящий Отбор не является торгами (в т.ч. в форме конкурса, аукциона или иной форме) или публичным конкурсом, регулируемыми статьями 447–449, 1057–1061 ГК РФ,  и  не накладывает  на (</w:t>
      </w:r>
      <w:r w:rsidRPr="00024712">
        <w:rPr>
          <w:u w:val="single"/>
        </w:rPr>
        <w:t>наименование Организатора</w:t>
      </w:r>
      <w:r w:rsidRPr="00024712">
        <w:t xml:space="preserve">) обязательств,  предусмотренных вышеуказанными статьями ГК РФ, а также обязательства по заключению договора поставки Товара/оказания Услуг с лицом, направившим (сделавшим) наиболее выгодное предложение. </w:t>
      </w:r>
    </w:p>
    <w:p w:rsidR="00176ACF" w:rsidRPr="00024712" w:rsidRDefault="00176ACF" w:rsidP="00176ACF">
      <w:pPr>
        <w:tabs>
          <w:tab w:val="left" w:pos="426"/>
        </w:tabs>
      </w:pPr>
      <w:r w:rsidRPr="00024712">
        <w:tab/>
        <w:t>Информация об окончательных результатах Вашего участия в данном Отборе будет направлена Вам посредством электронного или факсимильного сообщения.</w:t>
      </w:r>
    </w:p>
    <w:p w:rsidR="00176ACF" w:rsidRPr="00024712" w:rsidRDefault="00176ACF" w:rsidP="00176ACF">
      <w:pPr>
        <w:tabs>
          <w:tab w:val="left" w:pos="426"/>
        </w:tabs>
      </w:pPr>
      <w:r w:rsidRPr="00024712">
        <w:tab/>
        <w:t>До принятия решения об участии в очной переторжке просим Вас ознакомиться с Кодексом делового партнера, и Политикой по противодействию коррупции и взяточничеству, расположенной на странице www.rusal.com и учесть, что ваше участие в очной переторжке рассматривается одновременно вашим согласием следовать их основным принципам и правилам.</w:t>
      </w:r>
    </w:p>
    <w:p w:rsidR="00176ACF" w:rsidRPr="00024712" w:rsidRDefault="00176ACF" w:rsidP="00176ACF">
      <w:pPr>
        <w:tabs>
          <w:tab w:val="left" w:pos="426"/>
        </w:tabs>
      </w:pPr>
    </w:p>
    <w:p w:rsidR="00176ACF" w:rsidRDefault="00176ACF" w:rsidP="00176ACF">
      <w:pPr>
        <w:tabs>
          <w:tab w:val="left" w:pos="5954"/>
        </w:tabs>
        <w:rPr>
          <w:i/>
          <w:sz w:val="20"/>
        </w:rPr>
      </w:pPr>
      <w:r w:rsidRPr="00024712">
        <w:rPr>
          <w:i/>
          <w:sz w:val="20"/>
        </w:rPr>
        <w:t>РУСАЛ проводит Политику в области закупок, направленную на повышение прозрачности закупочной деятельности. Если Вам стало известно о недобросовестных действиях и злоупотреблениях в процессе проведения закупочных процедур, просьба сообщить данную информацию в Службу Доверия РУСАЛа «СигнAL»: signal@rusal.com, +7 800 234-56-40.</w:t>
      </w:r>
    </w:p>
    <w:p w:rsidR="0064286D" w:rsidRPr="00024712" w:rsidRDefault="0064286D" w:rsidP="00176ACF">
      <w:pPr>
        <w:tabs>
          <w:tab w:val="left" w:pos="5954"/>
        </w:tabs>
        <w:rPr>
          <w:i/>
          <w:sz w:val="20"/>
        </w:rPr>
      </w:pPr>
    </w:p>
    <w:p w:rsidR="00176ACF" w:rsidRPr="00024712" w:rsidRDefault="00176ACF" w:rsidP="00176ACF">
      <w:pPr>
        <w:rPr>
          <w:iCs/>
        </w:rPr>
      </w:pPr>
    </w:p>
    <w:p w:rsidR="00176ACF" w:rsidRPr="00024712" w:rsidRDefault="00176ACF" w:rsidP="00176ACF">
      <w:pPr>
        <w:rPr>
          <w:b/>
          <w:u w:val="single"/>
        </w:rPr>
      </w:pPr>
      <w:r w:rsidRPr="00024712">
        <w:rPr>
          <w:b/>
          <w:u w:val="single"/>
        </w:rPr>
        <w:t>Приглашение с раскрытием минимальной цены</w:t>
      </w:r>
    </w:p>
    <w:tbl>
      <w:tblPr>
        <w:tblW w:w="0" w:type="auto"/>
        <w:tblInd w:w="-34" w:type="dxa"/>
        <w:tblLook w:val="01E0" w:firstRow="1" w:lastRow="1" w:firstColumn="1" w:lastColumn="1" w:noHBand="0" w:noVBand="0"/>
      </w:tblPr>
      <w:tblGrid>
        <w:gridCol w:w="4820"/>
        <w:gridCol w:w="4218"/>
      </w:tblGrid>
      <w:tr w:rsidR="00176ACF" w:rsidRPr="00024712" w:rsidTr="00176ACF">
        <w:tc>
          <w:tcPr>
            <w:tcW w:w="4820" w:type="dxa"/>
          </w:tcPr>
          <w:p w:rsidR="00176ACF" w:rsidRPr="00024712" w:rsidRDefault="00176ACF" w:rsidP="00176ACF">
            <w:pPr>
              <w:rPr>
                <w:i/>
              </w:rPr>
            </w:pPr>
          </w:p>
        </w:tc>
        <w:tc>
          <w:tcPr>
            <w:tcW w:w="4218" w:type="dxa"/>
          </w:tcPr>
          <w:p w:rsidR="00176ACF" w:rsidRPr="00024712" w:rsidRDefault="00176ACF" w:rsidP="00176ACF"/>
          <w:p w:rsidR="00176ACF" w:rsidRPr="00024712" w:rsidRDefault="00176ACF" w:rsidP="00176ACF">
            <w:r w:rsidRPr="00024712">
              <w:t>Руководителю организации</w:t>
            </w:r>
          </w:p>
        </w:tc>
      </w:tr>
      <w:tr w:rsidR="00176ACF" w:rsidRPr="00024712" w:rsidTr="00176ACF">
        <w:tc>
          <w:tcPr>
            <w:tcW w:w="4820" w:type="dxa"/>
          </w:tcPr>
          <w:p w:rsidR="00176ACF" w:rsidRPr="00024712" w:rsidRDefault="00176ACF" w:rsidP="00176ACF">
            <w:pPr>
              <w:rPr>
                <w:i/>
              </w:rPr>
            </w:pPr>
          </w:p>
        </w:tc>
        <w:tc>
          <w:tcPr>
            <w:tcW w:w="4218" w:type="dxa"/>
          </w:tcPr>
          <w:p w:rsidR="00176ACF" w:rsidRPr="00024712" w:rsidRDefault="00176ACF" w:rsidP="00176ACF">
            <w:pPr>
              <w:rPr>
                <w:i/>
              </w:rPr>
            </w:pPr>
          </w:p>
        </w:tc>
      </w:tr>
      <w:tr w:rsidR="00176ACF" w:rsidRPr="00024712" w:rsidTr="00176ACF">
        <w:tc>
          <w:tcPr>
            <w:tcW w:w="4820" w:type="dxa"/>
          </w:tcPr>
          <w:p w:rsidR="00176ACF" w:rsidRPr="00024712" w:rsidRDefault="00176ACF" w:rsidP="00176ACF">
            <w:pPr>
              <w:rPr>
                <w:i/>
              </w:rPr>
            </w:pPr>
            <w:r w:rsidRPr="00024712">
              <w:rPr>
                <w:iCs/>
              </w:rPr>
              <w:t>«</w:t>
            </w:r>
            <w:r w:rsidRPr="00024712">
              <w:rPr>
                <w:iCs/>
                <w:lang w:val="en-US"/>
              </w:rPr>
              <w:t>___</w:t>
            </w:r>
            <w:r w:rsidRPr="00024712">
              <w:rPr>
                <w:iCs/>
              </w:rPr>
              <w:t>»</w:t>
            </w:r>
            <w:r w:rsidRPr="00024712">
              <w:rPr>
                <w:iCs/>
                <w:lang w:val="en-US"/>
              </w:rPr>
              <w:t xml:space="preserve"> __________</w:t>
            </w:r>
            <w:r w:rsidR="00036037">
              <w:rPr>
                <w:iCs/>
              </w:rPr>
              <w:t xml:space="preserve"> 202</w:t>
            </w:r>
            <w:r w:rsidRPr="00024712">
              <w:rPr>
                <w:iCs/>
                <w:lang w:val="en-US"/>
              </w:rPr>
              <w:t>_</w:t>
            </w:r>
            <w:r w:rsidRPr="00024712">
              <w:rPr>
                <w:iCs/>
              </w:rPr>
              <w:t xml:space="preserve"> г.</w:t>
            </w:r>
          </w:p>
        </w:tc>
        <w:tc>
          <w:tcPr>
            <w:tcW w:w="4218" w:type="dxa"/>
          </w:tcPr>
          <w:p w:rsidR="00176ACF" w:rsidRPr="00024712" w:rsidRDefault="00176ACF" w:rsidP="00176ACF">
            <w:pPr>
              <w:rPr>
                <w:i/>
              </w:rPr>
            </w:pPr>
          </w:p>
        </w:tc>
      </w:tr>
      <w:tr w:rsidR="00176ACF" w:rsidRPr="00024712" w:rsidTr="00176ACF">
        <w:trPr>
          <w:trHeight w:val="472"/>
        </w:trPr>
        <w:tc>
          <w:tcPr>
            <w:tcW w:w="4820" w:type="dxa"/>
          </w:tcPr>
          <w:p w:rsidR="00176ACF" w:rsidRPr="00024712" w:rsidRDefault="00176ACF" w:rsidP="00176ACF">
            <w:r w:rsidRPr="00024712">
              <w:rPr>
                <w:iCs/>
              </w:rPr>
              <w:t>№</w:t>
            </w:r>
            <w:r w:rsidRPr="00024712">
              <w:t xml:space="preserve"> </w:t>
            </w:r>
            <w:r w:rsidRPr="00024712">
              <w:rPr>
                <w:lang w:val="en-US"/>
              </w:rPr>
              <w:t>___________________</w:t>
            </w:r>
          </w:p>
        </w:tc>
        <w:tc>
          <w:tcPr>
            <w:tcW w:w="4218" w:type="dxa"/>
          </w:tcPr>
          <w:p w:rsidR="00176ACF" w:rsidRPr="00024712" w:rsidRDefault="00176ACF" w:rsidP="00176ACF">
            <w:pPr>
              <w:rPr>
                <w:i/>
              </w:rPr>
            </w:pPr>
          </w:p>
        </w:tc>
      </w:tr>
    </w:tbl>
    <w:p w:rsidR="00176ACF" w:rsidRPr="00024712" w:rsidRDefault="00176ACF" w:rsidP="00176ACF"/>
    <w:p w:rsidR="00176ACF" w:rsidRPr="00024712" w:rsidRDefault="00176ACF" w:rsidP="00176ACF">
      <w:pPr>
        <w:ind w:firstLine="567"/>
        <w:jc w:val="center"/>
      </w:pPr>
      <w:r w:rsidRPr="00024712">
        <w:t>Уважаемый ______________________!</w:t>
      </w:r>
    </w:p>
    <w:p w:rsidR="00176ACF" w:rsidRPr="00024712" w:rsidRDefault="00176ACF" w:rsidP="00176ACF">
      <w:pPr>
        <w:ind w:firstLine="567"/>
      </w:pPr>
    </w:p>
    <w:p w:rsidR="00176ACF" w:rsidRPr="00024712" w:rsidRDefault="00176ACF" w:rsidP="00176ACF">
      <w:pPr>
        <w:ind w:firstLine="426"/>
      </w:pPr>
      <w:r w:rsidRPr="00024712">
        <w:t xml:space="preserve">Настоящим сообщаю,  что  ________________________  получило  от  различных  </w:t>
      </w:r>
    </w:p>
    <w:p w:rsidR="00176ACF" w:rsidRPr="00024712" w:rsidRDefault="00176ACF" w:rsidP="00176ACF">
      <w:r w:rsidRPr="00024712">
        <w:t xml:space="preserve">                                                                                                                 (Наименование организации)                                                                                                                                                                                 </w:t>
      </w:r>
    </w:p>
    <w:p w:rsidR="00176ACF" w:rsidRPr="00024712" w:rsidRDefault="00176ACF" w:rsidP="00176ACF">
      <w:pPr>
        <w:rPr>
          <w:u w:val="single"/>
        </w:rPr>
      </w:pPr>
      <w:r w:rsidRPr="00024712">
        <w:t>организаций, в том числе от Вашей организации, коммерческие предложения на поставку/оказание ____________________________________ (далее – Товар/Услуга) в</w:t>
      </w:r>
      <w:r w:rsidRPr="00024712">
        <w:rPr>
          <w:u w:val="single"/>
        </w:rPr>
        <w:t xml:space="preserve">          году.</w:t>
      </w:r>
    </w:p>
    <w:p w:rsidR="00176ACF" w:rsidRPr="00024712" w:rsidRDefault="00176ACF" w:rsidP="00176ACF"/>
    <w:p w:rsidR="00176ACF" w:rsidRPr="00024712" w:rsidRDefault="00176ACF" w:rsidP="00176ACF">
      <w:r w:rsidRPr="00024712">
        <w:t xml:space="preserve">                                 (Наименование Товара/Услуги)                                                                                                                                                                        (Период времени)</w:t>
      </w:r>
    </w:p>
    <w:p w:rsidR="00176ACF" w:rsidRPr="00024712" w:rsidRDefault="00176ACF" w:rsidP="00176ACF">
      <w:pPr>
        <w:ind w:firstLine="426"/>
      </w:pPr>
      <w:r w:rsidRPr="00024712">
        <w:t>В целях получения наиболее выгодного предложения было принято решение о проведении очной переторжки. Настоящая очная переторжка не является переговорами о заключении договора в соответствии с Гражданским кодексом РФ (далее – ГК РФ).</w:t>
      </w:r>
    </w:p>
    <w:p w:rsidR="00176ACF" w:rsidRPr="00024712" w:rsidRDefault="00176ACF" w:rsidP="00176ACF">
      <w:pPr>
        <w:ind w:firstLine="426"/>
      </w:pPr>
      <w:r w:rsidRPr="00024712">
        <w:t>Сообщаем Вам, что по итогам очередного этапа была выявлена минимальная цена равная __________________ .</w:t>
      </w:r>
    </w:p>
    <w:p w:rsidR="00176ACF" w:rsidRPr="00024712" w:rsidRDefault="00176ACF" w:rsidP="00176ACF">
      <w:pPr>
        <w:ind w:firstLine="425"/>
      </w:pPr>
      <w:r w:rsidRPr="00024712">
        <w:t xml:space="preserve">Для участия в очной переторжке     </w:t>
      </w:r>
      <w:r w:rsidRPr="00024712">
        <w:rPr>
          <w:u w:val="single"/>
        </w:rPr>
        <w:t>(наименование Организатора)</w:t>
      </w:r>
      <w:r w:rsidRPr="00024712">
        <w:t xml:space="preserve">     предлагает  Вам рассмотреть возможность представления нового коммерческого предложения в запечатанном конверте с ценой Товара/Услуг ниже ранее предложенной, а также иметь при себе доверенность на участие в очной переторжке и подписание обновленного коммерческого предложения, оформленной в соответствии с законодательством РФ.</w:t>
      </w:r>
    </w:p>
    <w:p w:rsidR="00176ACF" w:rsidRPr="00024712" w:rsidRDefault="00176ACF" w:rsidP="00176ACF">
      <w:pPr>
        <w:ind w:firstLine="426"/>
      </w:pPr>
      <w:r w:rsidRPr="00024712">
        <w:t>Предлагаем провести очную переторжку __.__.202_г. по адресу г.____________, ул. ________________, д. ____ в __ час. __ мин. (по московскому времени).</w:t>
      </w:r>
    </w:p>
    <w:p w:rsidR="00176ACF" w:rsidRPr="00024712" w:rsidRDefault="00176ACF" w:rsidP="00176ACF">
      <w:pPr>
        <w:ind w:firstLine="426"/>
      </w:pPr>
      <w:r w:rsidRPr="00024712">
        <w:t>Стороны самостоятельно несут все расходы, связанные с проведением данной очной переторжке.</w:t>
      </w:r>
    </w:p>
    <w:p w:rsidR="00176ACF" w:rsidRPr="00024712" w:rsidRDefault="00176ACF" w:rsidP="00176ACF">
      <w:pPr>
        <w:ind w:firstLine="425"/>
      </w:pPr>
      <w:r w:rsidRPr="00024712">
        <w:t>Ваш ответ об участии в очной переторжке прошу сообщить до __ час. __ мин. __.__.202_г.</w:t>
      </w:r>
    </w:p>
    <w:p w:rsidR="00176ACF" w:rsidRPr="00024712" w:rsidRDefault="00176ACF" w:rsidP="00176ACF">
      <w:pPr>
        <w:tabs>
          <w:tab w:val="left" w:pos="426"/>
        </w:tabs>
      </w:pPr>
      <w:r w:rsidRPr="00024712">
        <w:tab/>
        <w:t>Настоящее письмо не является ответом о принятии оферты (акцептом), а также офертой в соответствии с Гражданским кодексом РФ.</w:t>
      </w:r>
    </w:p>
    <w:p w:rsidR="00176ACF" w:rsidRPr="00024712" w:rsidRDefault="00176ACF" w:rsidP="00176ACF">
      <w:pPr>
        <w:tabs>
          <w:tab w:val="left" w:pos="426"/>
        </w:tabs>
      </w:pPr>
      <w:r w:rsidRPr="00024712">
        <w:t xml:space="preserve"> </w:t>
      </w:r>
      <w:r w:rsidRPr="00024712">
        <w:tab/>
        <w:t>Напоминаем, что в рамках данного отбора  (</w:t>
      </w:r>
      <w:r w:rsidRPr="00024712">
        <w:rPr>
          <w:u w:val="single"/>
        </w:rPr>
        <w:t>наименование Организатора</w:t>
      </w:r>
      <w:r w:rsidRPr="00024712">
        <w:t>)   проводит отбор коммерческих предложений с целью определения наиболее выгодных предложений потенциальных поставщиков/подрядчиков (далее – Отбор).</w:t>
      </w:r>
    </w:p>
    <w:p w:rsidR="00176ACF" w:rsidRPr="00024712" w:rsidRDefault="00176ACF" w:rsidP="00176ACF">
      <w:pPr>
        <w:tabs>
          <w:tab w:val="left" w:pos="426"/>
        </w:tabs>
      </w:pPr>
      <w:r w:rsidRPr="00024712">
        <w:tab/>
        <w:t>Отбор, в том числе отдельные его стадии, не являются переговорами о заключении договора (ст. 434.1 ГК РФ).</w:t>
      </w:r>
    </w:p>
    <w:p w:rsidR="00176ACF" w:rsidRPr="00024712" w:rsidRDefault="00176ACF" w:rsidP="00176ACF">
      <w:pPr>
        <w:tabs>
          <w:tab w:val="left" w:pos="426"/>
        </w:tabs>
      </w:pPr>
      <w:r w:rsidRPr="00024712">
        <w:tab/>
        <w:t>Настоящий Отбор не является торгами (в т.ч. в форме конкурса, аукциона или иной форме) или публичным конкурсом, регулируемыми статьями 447–449, 1057–1061 ГК РФ,  и  не накладывает  на (</w:t>
      </w:r>
      <w:r w:rsidRPr="00024712">
        <w:rPr>
          <w:u w:val="single"/>
        </w:rPr>
        <w:t>наименование Организатора</w:t>
      </w:r>
      <w:r w:rsidRPr="00024712">
        <w:t xml:space="preserve">) обязательств,  предусмотренных вышеуказанными статьями ГК РФ, а также обязательства по заключению договора поставки Товара/оказания Услуг с лицом, направившим (сделавшим) наиболее выгодное предложение. </w:t>
      </w:r>
    </w:p>
    <w:p w:rsidR="00176ACF" w:rsidRPr="00024712" w:rsidRDefault="00176ACF" w:rsidP="00176ACF">
      <w:pPr>
        <w:tabs>
          <w:tab w:val="left" w:pos="426"/>
        </w:tabs>
      </w:pPr>
      <w:r w:rsidRPr="00024712">
        <w:tab/>
        <w:t>Информация об окончательных результатах Вашего участия в данном Отборе будет направлена Вам посредством электронного или факсимильного сообщения.</w:t>
      </w:r>
    </w:p>
    <w:p w:rsidR="00176ACF" w:rsidRPr="00024712" w:rsidRDefault="00176ACF" w:rsidP="00176ACF">
      <w:pPr>
        <w:tabs>
          <w:tab w:val="left" w:pos="426"/>
        </w:tabs>
      </w:pPr>
      <w:r w:rsidRPr="00024712">
        <w:tab/>
        <w:t>До принятия решения об участии в очной переторжке просим Вас ознакомиться с Кодексом делового партнера, и Политикой по противодействию коррупции и взяточничеству, расположенной на странице www.rusal.com и учесть, что ваше участие в очной переторжке рассматривается одновременно вашим согласием следовать их основным принципам и правилам.</w:t>
      </w:r>
    </w:p>
    <w:p w:rsidR="00176ACF" w:rsidRPr="00024712" w:rsidRDefault="00176ACF" w:rsidP="00176ACF">
      <w:pPr>
        <w:tabs>
          <w:tab w:val="left" w:pos="426"/>
        </w:tabs>
      </w:pPr>
    </w:p>
    <w:p w:rsidR="00176ACF" w:rsidRPr="00024712" w:rsidRDefault="00176ACF" w:rsidP="00176ACF">
      <w:pPr>
        <w:tabs>
          <w:tab w:val="left" w:pos="426"/>
        </w:tabs>
      </w:pPr>
    </w:p>
    <w:p w:rsidR="00176ACF" w:rsidRPr="00024712" w:rsidRDefault="00176ACF" w:rsidP="00176ACF">
      <w:pPr>
        <w:tabs>
          <w:tab w:val="left" w:pos="5954"/>
        </w:tabs>
        <w:rPr>
          <w:i/>
          <w:sz w:val="20"/>
        </w:rPr>
      </w:pPr>
      <w:r w:rsidRPr="00024712">
        <w:rPr>
          <w:i/>
          <w:sz w:val="20"/>
        </w:rPr>
        <w:t>РУСАЛ проводит Политику в области закупок, направленную на повышение прозрачности закупочной деятельности. Если Вам стало известно о недобросовестных действиях и злоупотреблениях в процессе проведения закупочных процедур, просьба сообщить данную информацию в Службу Доверия РУСАЛа «СигнAL»: signal@rusal.com, +7 800 234-56-40.</w:t>
      </w:r>
    </w:p>
    <w:p w:rsidR="00176ACF" w:rsidRPr="00024712" w:rsidRDefault="00176ACF" w:rsidP="00176ACF">
      <w:pPr>
        <w:tabs>
          <w:tab w:val="left" w:pos="5954"/>
        </w:tabs>
        <w:rPr>
          <w:i/>
          <w:sz w:val="20"/>
        </w:rPr>
      </w:pPr>
    </w:p>
    <w:p w:rsidR="00176ACF" w:rsidRPr="00024712" w:rsidRDefault="00176ACF" w:rsidP="00176ACF">
      <w:pPr>
        <w:tabs>
          <w:tab w:val="left" w:pos="5954"/>
        </w:tabs>
        <w:rPr>
          <w:sz w:val="22"/>
          <w:szCs w:val="22"/>
        </w:rPr>
      </w:pPr>
      <w:r w:rsidRPr="00024712">
        <w:rPr>
          <w:sz w:val="22"/>
          <w:szCs w:val="22"/>
        </w:rPr>
        <w:t>С уважением,</w:t>
      </w:r>
    </w:p>
    <w:p w:rsidR="00176ACF" w:rsidRPr="00024712" w:rsidRDefault="00176ACF" w:rsidP="00176ACF">
      <w:pPr>
        <w:tabs>
          <w:tab w:val="left" w:pos="426"/>
        </w:tabs>
      </w:pPr>
      <w:r w:rsidRPr="00024712">
        <w:tab/>
        <w:t xml:space="preserve">            </w:t>
      </w:r>
    </w:p>
    <w:p w:rsidR="00176ACF" w:rsidRDefault="00176ACF" w:rsidP="00176ACF">
      <w:pPr>
        <w:rPr>
          <w:b/>
        </w:rPr>
      </w:pPr>
    </w:p>
    <w:p w:rsidR="0064286D" w:rsidRPr="00024712" w:rsidRDefault="0064286D" w:rsidP="00176ACF">
      <w:pPr>
        <w:rPr>
          <w:b/>
        </w:rPr>
        <w:sectPr w:rsidR="0064286D" w:rsidRPr="00024712" w:rsidSect="00176ACF">
          <w:pgSz w:w="11907" w:h="16840" w:code="9"/>
          <w:pgMar w:top="1134" w:right="851" w:bottom="1134" w:left="1418" w:header="425" w:footer="0" w:gutter="0"/>
          <w:cols w:space="720"/>
          <w:titlePg/>
          <w:docGrid w:linePitch="326"/>
        </w:sectPr>
      </w:pPr>
    </w:p>
    <w:p w:rsidR="00176ACF" w:rsidRDefault="00176ACF" w:rsidP="00176ACF">
      <w:pPr>
        <w:pStyle w:val="1"/>
        <w:jc w:val="center"/>
        <w:rPr>
          <w:b/>
          <w:i/>
          <w:sz w:val="24"/>
          <w:szCs w:val="24"/>
        </w:rPr>
      </w:pPr>
      <w:bookmarkStart w:id="492" w:name="_Toc503781690"/>
      <w:bookmarkStart w:id="493" w:name="_Toc503782024"/>
      <w:bookmarkStart w:id="494" w:name="_Toc503795929"/>
      <w:bookmarkStart w:id="495" w:name="_Toc54958831"/>
      <w:bookmarkStart w:id="496" w:name="_Toc179544568"/>
      <w:bookmarkStart w:id="497" w:name="_Toc179555638"/>
      <w:bookmarkStart w:id="498" w:name="_Toc185598016"/>
      <w:r w:rsidRPr="00176ACF">
        <w:rPr>
          <w:rFonts w:ascii="Times New Roman" w:hAnsi="Times New Roman" w:cs="Times New Roman"/>
          <w:b/>
          <w:color w:val="000000" w:themeColor="text1"/>
          <w:sz w:val="28"/>
          <w:szCs w:val="24"/>
        </w:rPr>
        <w:t xml:space="preserve">Приложение </w:t>
      </w:r>
      <w:bookmarkEnd w:id="492"/>
      <w:bookmarkEnd w:id="493"/>
      <w:bookmarkEnd w:id="494"/>
      <w:bookmarkEnd w:id="495"/>
      <w:bookmarkEnd w:id="496"/>
      <w:r w:rsidRPr="00176ACF">
        <w:rPr>
          <w:rFonts w:ascii="Times New Roman" w:hAnsi="Times New Roman" w:cs="Times New Roman"/>
          <w:b/>
          <w:color w:val="000000" w:themeColor="text1"/>
          <w:sz w:val="28"/>
          <w:szCs w:val="24"/>
        </w:rPr>
        <w:t>Л</w:t>
      </w:r>
      <w:r>
        <w:rPr>
          <w:szCs w:val="24"/>
        </w:rPr>
        <w:br/>
      </w:r>
      <w:r w:rsidRPr="00176ACF">
        <w:rPr>
          <w:rFonts w:ascii="Times New Roman" w:hAnsi="Times New Roman" w:cs="Times New Roman"/>
          <w:i/>
          <w:color w:val="000000" w:themeColor="text1"/>
          <w:sz w:val="24"/>
          <w:szCs w:val="24"/>
        </w:rPr>
        <w:t>Образец конкурентного листа</w:t>
      </w:r>
      <w:bookmarkEnd w:id="497"/>
      <w:bookmarkEnd w:id="498"/>
      <w:r w:rsidRPr="00176ACF">
        <w:rPr>
          <w:b/>
          <w:i/>
          <w:color w:val="000000" w:themeColor="text1"/>
          <w:sz w:val="24"/>
          <w:szCs w:val="24"/>
        </w:rPr>
        <w:t xml:space="preserve"> </w:t>
      </w:r>
    </w:p>
    <w:p w:rsidR="00176ACF" w:rsidRPr="00D763AA" w:rsidRDefault="00176ACF" w:rsidP="00176ACF">
      <w:pPr>
        <w:jc w:val="center"/>
      </w:pPr>
      <w:r w:rsidRPr="00AF48F1">
        <w:t>(</w:t>
      </w:r>
      <w:r w:rsidR="00EB1F44" w:rsidRPr="00AF48F1">
        <w:t>рекомендуемое</w:t>
      </w:r>
      <w:r w:rsidRPr="00AF48F1">
        <w:t>)</w:t>
      </w:r>
    </w:p>
    <w:bookmarkStart w:id="499" w:name="_MON_1622469273"/>
    <w:bookmarkEnd w:id="499"/>
    <w:p w:rsidR="00176ACF" w:rsidRPr="00024712" w:rsidRDefault="00176ACF" w:rsidP="00176ACF">
      <w:r w:rsidRPr="00024712">
        <w:object w:dxaOrig="1104" w:dyaOrig="856">
          <v:shape id="_x0000_i1029" type="#_x0000_t75" style="width:63pt;height:50.25pt" o:ole="">
            <v:imagedata r:id="rId28" o:title=""/>
          </v:shape>
          <o:OLEObject Type="Embed" ProgID="Excel.Sheet.8" ShapeID="_x0000_i1029" DrawAspect="Icon" ObjectID="_1798012906" r:id="rId29"/>
        </w:object>
      </w:r>
      <w:bookmarkStart w:id="500" w:name="_MON_1622469292"/>
      <w:bookmarkEnd w:id="500"/>
      <w:r w:rsidRPr="00024712">
        <w:object w:dxaOrig="1104" w:dyaOrig="856">
          <v:shape id="_x0000_i1030" type="#_x0000_t75" style="width:63.75pt;height:51pt" o:ole="">
            <v:imagedata r:id="rId30" o:title=""/>
          </v:shape>
          <o:OLEObject Type="Embed" ProgID="Excel.Sheet.12" ShapeID="_x0000_i1030" DrawAspect="Icon" ObjectID="_1798012907" r:id="rId31"/>
        </w:object>
      </w:r>
      <w:bookmarkStart w:id="501" w:name="_MON_1610799540"/>
      <w:bookmarkEnd w:id="501"/>
      <w:r w:rsidRPr="00024712">
        <w:object w:dxaOrig="1104" w:dyaOrig="856">
          <v:shape id="_x0000_i1031" type="#_x0000_t75" style="width:63pt;height:50.25pt" o:ole="">
            <v:imagedata r:id="rId32" o:title=""/>
          </v:shape>
          <o:OLEObject Type="Embed" ProgID="Excel.Sheet.8" ShapeID="_x0000_i1031" DrawAspect="Icon" ObjectID="_1798012908" r:id="rId33"/>
        </w:object>
      </w:r>
    </w:p>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Default="00176ACF" w:rsidP="00176ACF">
      <w:pPr>
        <w:sectPr w:rsidR="00176ACF" w:rsidSect="00176ACF">
          <w:pgSz w:w="11907" w:h="16840" w:code="9"/>
          <w:pgMar w:top="885" w:right="567" w:bottom="1134" w:left="1089" w:header="425" w:footer="0" w:gutter="0"/>
          <w:cols w:space="720"/>
          <w:titlePg/>
          <w:docGrid w:linePitch="326"/>
        </w:sectPr>
      </w:pPr>
    </w:p>
    <w:p w:rsidR="00176ACF" w:rsidRPr="00176ACF" w:rsidRDefault="00176ACF" w:rsidP="00176ACF">
      <w:pPr>
        <w:pStyle w:val="1"/>
        <w:spacing w:before="120" w:after="120"/>
        <w:jc w:val="center"/>
        <w:rPr>
          <w:rFonts w:ascii="Times New Roman" w:hAnsi="Times New Roman" w:cs="Times New Roman"/>
          <w:b/>
          <w:i/>
          <w:color w:val="000000" w:themeColor="text1"/>
          <w:sz w:val="28"/>
          <w:szCs w:val="28"/>
        </w:rPr>
      </w:pPr>
      <w:bookmarkStart w:id="502" w:name="_Toc54958832"/>
      <w:bookmarkStart w:id="503" w:name="_Toc179544569"/>
      <w:bookmarkStart w:id="504" w:name="_Toc179555639"/>
      <w:bookmarkStart w:id="505" w:name="_Toc185598017"/>
      <w:r w:rsidRPr="00176ACF">
        <w:rPr>
          <w:rFonts w:ascii="Times New Roman" w:hAnsi="Times New Roman" w:cs="Times New Roman"/>
          <w:b/>
          <w:color w:val="000000" w:themeColor="text1"/>
          <w:sz w:val="28"/>
          <w:szCs w:val="28"/>
        </w:rPr>
        <w:t xml:space="preserve">Приложение </w:t>
      </w:r>
      <w:bookmarkEnd w:id="502"/>
      <w:bookmarkEnd w:id="503"/>
      <w:r w:rsidRPr="00176ACF">
        <w:rPr>
          <w:rFonts w:ascii="Times New Roman" w:hAnsi="Times New Roman" w:cs="Times New Roman"/>
          <w:b/>
          <w:color w:val="000000" w:themeColor="text1"/>
          <w:sz w:val="28"/>
          <w:szCs w:val="28"/>
        </w:rPr>
        <w:t>М</w:t>
      </w:r>
      <w:r w:rsidRPr="00176ACF">
        <w:rPr>
          <w:rFonts w:ascii="Times New Roman" w:hAnsi="Times New Roman" w:cs="Times New Roman"/>
          <w:color w:val="000000" w:themeColor="text1"/>
          <w:sz w:val="28"/>
          <w:szCs w:val="28"/>
        </w:rPr>
        <w:br/>
      </w:r>
      <w:r w:rsidRPr="00176ACF">
        <w:rPr>
          <w:rFonts w:ascii="Times New Roman" w:hAnsi="Times New Roman" w:cs="Times New Roman"/>
          <w:i/>
          <w:color w:val="000000" w:themeColor="text1"/>
          <w:sz w:val="24"/>
          <w:szCs w:val="28"/>
        </w:rPr>
        <w:t>Срок поставки</w:t>
      </w:r>
      <w:bookmarkEnd w:id="504"/>
      <w:bookmarkEnd w:id="505"/>
    </w:p>
    <w:p w:rsidR="00176ACF" w:rsidRPr="00E9019A" w:rsidRDefault="00176ACF" w:rsidP="00176ACF">
      <w:pPr>
        <w:jc w:val="center"/>
      </w:pPr>
      <w:r w:rsidRPr="00AF48F1">
        <w:t>(</w:t>
      </w:r>
      <w:r w:rsidR="00EB1F44" w:rsidRPr="00AF48F1">
        <w:t>справочное</w:t>
      </w:r>
      <w:r w:rsidRPr="00AF48F1">
        <w:t>)</w:t>
      </w:r>
    </w:p>
    <w:p w:rsidR="00176ACF" w:rsidRPr="00024712" w:rsidRDefault="00176ACF" w:rsidP="00176ACF">
      <w:pPr>
        <w:sectPr w:rsidR="00176ACF" w:rsidRPr="00024712" w:rsidSect="00176ACF">
          <w:pgSz w:w="16840" w:h="11907" w:orient="landscape" w:code="9"/>
          <w:pgMar w:top="1089" w:right="885" w:bottom="567" w:left="1134" w:header="425" w:footer="0" w:gutter="0"/>
          <w:cols w:space="720"/>
          <w:titlePg/>
          <w:docGrid w:linePitch="326"/>
        </w:sectPr>
      </w:pPr>
      <w:r>
        <w:rPr>
          <w:noProof/>
        </w:rPr>
        <w:drawing>
          <wp:inline distT="0" distB="0" distL="0" distR="0" wp14:anchorId="7CBDCDA7" wp14:editId="18878CD6">
            <wp:extent cx="9153525" cy="3590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153525" cy="3590925"/>
                    </a:xfrm>
                    <a:prstGeom prst="rect">
                      <a:avLst/>
                    </a:prstGeom>
                    <a:noFill/>
                    <a:ln>
                      <a:noFill/>
                    </a:ln>
                  </pic:spPr>
                </pic:pic>
              </a:graphicData>
            </a:graphic>
          </wp:inline>
        </w:drawing>
      </w:r>
    </w:p>
    <w:p w:rsidR="00176ACF" w:rsidRPr="00176ACF" w:rsidRDefault="00176ACF" w:rsidP="00176ACF">
      <w:pPr>
        <w:pStyle w:val="1"/>
        <w:spacing w:before="120" w:after="120"/>
        <w:jc w:val="center"/>
        <w:rPr>
          <w:rStyle w:val="BodytextChar"/>
          <w:rFonts w:ascii="Times New Roman" w:eastAsiaTheme="majorEastAsia" w:hAnsi="Times New Roman" w:cs="Times New Roman"/>
          <w:i/>
          <w:color w:val="000000" w:themeColor="text1"/>
        </w:rPr>
      </w:pPr>
      <w:bookmarkStart w:id="506" w:name="_Toc54958833"/>
      <w:bookmarkStart w:id="507" w:name="_Toc179544570"/>
      <w:bookmarkStart w:id="508" w:name="_Toc179555640"/>
      <w:bookmarkStart w:id="509" w:name="_Toc185598018"/>
      <w:bookmarkStart w:id="510" w:name="_Toc503782025"/>
      <w:bookmarkStart w:id="511" w:name="_Toc503795930"/>
      <w:r w:rsidRPr="00176ACF">
        <w:rPr>
          <w:rFonts w:ascii="Times New Roman" w:hAnsi="Times New Roman" w:cs="Times New Roman"/>
          <w:b/>
          <w:color w:val="000000" w:themeColor="text1"/>
          <w:sz w:val="28"/>
          <w:szCs w:val="24"/>
        </w:rPr>
        <w:t>Приложение Н</w:t>
      </w:r>
      <w:r w:rsidRPr="00176ACF">
        <w:rPr>
          <w:b/>
          <w:color w:val="000000" w:themeColor="text1"/>
          <w:sz w:val="28"/>
          <w:szCs w:val="24"/>
        </w:rPr>
        <w:t xml:space="preserve"> </w:t>
      </w:r>
      <w:r>
        <w:rPr>
          <w:rStyle w:val="BodytextChar"/>
          <w:rFonts w:ascii="Times New Roman" w:eastAsiaTheme="majorEastAsia" w:hAnsi="Times New Roman" w:cs="Times New Roman"/>
          <w:b/>
        </w:rPr>
        <w:br/>
      </w:r>
      <w:r w:rsidRPr="00176ACF">
        <w:rPr>
          <w:rStyle w:val="BodytextChar"/>
          <w:rFonts w:ascii="Times New Roman" w:eastAsiaTheme="majorEastAsia" w:hAnsi="Times New Roman" w:cs="Times New Roman"/>
          <w:i/>
          <w:color w:val="000000" w:themeColor="text1"/>
        </w:rPr>
        <w:t>Образец запроса Оферты</w:t>
      </w:r>
      <w:bookmarkEnd w:id="506"/>
      <w:bookmarkEnd w:id="507"/>
      <w:bookmarkEnd w:id="508"/>
      <w:bookmarkEnd w:id="509"/>
    </w:p>
    <w:p w:rsidR="00176ACF" w:rsidRPr="00E9019A" w:rsidRDefault="00176ACF" w:rsidP="00176ACF">
      <w:pPr>
        <w:jc w:val="center"/>
      </w:pPr>
      <w:r w:rsidRPr="00AF48F1">
        <w:t>(обязательное)</w:t>
      </w:r>
    </w:p>
    <w:p w:rsidR="00176ACF" w:rsidRPr="00024712" w:rsidRDefault="00176ACF" w:rsidP="00176ACF">
      <w:pPr>
        <w:pStyle w:val="15"/>
        <w:jc w:val="right"/>
        <w:rPr>
          <w:rFonts w:ascii="Times New Roman" w:hAnsi="Times New Roman" w:cs="Times New Roman"/>
          <w:i/>
        </w:rPr>
      </w:pPr>
      <w:r w:rsidRPr="00024712">
        <w:rPr>
          <w:rFonts w:ascii="Times New Roman" w:hAnsi="Times New Roman" w:cs="Times New Roman"/>
          <w:i/>
        </w:rPr>
        <w:t xml:space="preserve">                                                                                         (следует указать правильное                  полное наименование лица,</w:t>
      </w:r>
      <w:bookmarkEnd w:id="510"/>
      <w:bookmarkEnd w:id="511"/>
      <w:r w:rsidRPr="00024712">
        <w:rPr>
          <w:rFonts w:ascii="Times New Roman" w:hAnsi="Times New Roman" w:cs="Times New Roman"/>
          <w:i/>
        </w:rPr>
        <w:t xml:space="preserve"> </w:t>
      </w:r>
    </w:p>
    <w:p w:rsidR="00176ACF" w:rsidRPr="00024712" w:rsidRDefault="00176ACF" w:rsidP="00176ACF">
      <w:pPr>
        <w:pStyle w:val="15"/>
        <w:jc w:val="right"/>
        <w:rPr>
          <w:rFonts w:ascii="Times New Roman" w:hAnsi="Times New Roman" w:cs="Times New Roman"/>
          <w:i/>
        </w:rPr>
      </w:pPr>
      <w:r w:rsidRPr="00024712">
        <w:rPr>
          <w:rFonts w:ascii="Times New Roman" w:hAnsi="Times New Roman" w:cs="Times New Roman"/>
          <w:i/>
        </w:rPr>
        <w:t>которому адресовано письмо)</w:t>
      </w:r>
    </w:p>
    <w:tbl>
      <w:tblPr>
        <w:tblpPr w:leftFromText="180" w:rightFromText="180" w:vertAnchor="page" w:horzAnchor="margin" w:tblpXSpec="center" w:tblpY="3245"/>
        <w:tblW w:w="9038" w:type="dxa"/>
        <w:tblLook w:val="01E0" w:firstRow="1" w:lastRow="1" w:firstColumn="1" w:lastColumn="1" w:noHBand="0" w:noVBand="0"/>
      </w:tblPr>
      <w:tblGrid>
        <w:gridCol w:w="4820"/>
        <w:gridCol w:w="4218"/>
      </w:tblGrid>
      <w:tr w:rsidR="00176ACF" w:rsidRPr="00024712" w:rsidTr="00176ACF">
        <w:tc>
          <w:tcPr>
            <w:tcW w:w="4820" w:type="dxa"/>
          </w:tcPr>
          <w:p w:rsidR="00176ACF" w:rsidRPr="00024712" w:rsidRDefault="00176ACF" w:rsidP="00176ACF">
            <w:pPr>
              <w:rPr>
                <w:i/>
              </w:rPr>
            </w:pPr>
          </w:p>
          <w:p w:rsidR="00176ACF" w:rsidRPr="00024712" w:rsidRDefault="00176ACF" w:rsidP="00176ACF">
            <w:pPr>
              <w:rPr>
                <w:i/>
              </w:rPr>
            </w:pPr>
          </w:p>
        </w:tc>
        <w:tc>
          <w:tcPr>
            <w:tcW w:w="4218" w:type="dxa"/>
          </w:tcPr>
          <w:p w:rsidR="00176ACF" w:rsidRPr="00024712" w:rsidRDefault="00176ACF" w:rsidP="00176ACF">
            <w:pPr>
              <w:rPr>
                <w:iCs/>
              </w:rPr>
            </w:pPr>
            <w:r w:rsidRPr="00024712">
              <w:rPr>
                <w:iCs/>
              </w:rPr>
              <w:t xml:space="preserve">             </w:t>
            </w:r>
          </w:p>
        </w:tc>
      </w:tr>
      <w:tr w:rsidR="00176ACF" w:rsidRPr="00024712" w:rsidTr="00176ACF">
        <w:tc>
          <w:tcPr>
            <w:tcW w:w="4820" w:type="dxa"/>
          </w:tcPr>
          <w:p w:rsidR="00176ACF" w:rsidRPr="00024712" w:rsidRDefault="00176ACF" w:rsidP="00176ACF">
            <w:pPr>
              <w:rPr>
                <w:i/>
              </w:rPr>
            </w:pPr>
            <w:r w:rsidRPr="00024712">
              <w:rPr>
                <w:iCs/>
              </w:rPr>
              <w:t>«___»__________20</w:t>
            </w:r>
            <w:r w:rsidR="00036037">
              <w:rPr>
                <w:iCs/>
                <w:lang w:val="en-US"/>
              </w:rPr>
              <w:t>2</w:t>
            </w:r>
            <w:r w:rsidRPr="00024712">
              <w:rPr>
                <w:iCs/>
              </w:rPr>
              <w:t xml:space="preserve">__г.    </w:t>
            </w:r>
          </w:p>
        </w:tc>
        <w:tc>
          <w:tcPr>
            <w:tcW w:w="4218" w:type="dxa"/>
            <w:vMerge w:val="restart"/>
          </w:tcPr>
          <w:p w:rsidR="00176ACF" w:rsidRPr="00024712" w:rsidRDefault="00176ACF" w:rsidP="00176ACF">
            <w:pPr>
              <w:rPr>
                <w:iCs/>
              </w:rPr>
            </w:pPr>
          </w:p>
        </w:tc>
      </w:tr>
      <w:tr w:rsidR="00176ACF" w:rsidRPr="00024712" w:rsidTr="00176ACF">
        <w:tc>
          <w:tcPr>
            <w:tcW w:w="4820" w:type="dxa"/>
          </w:tcPr>
          <w:p w:rsidR="00176ACF" w:rsidRPr="00024712" w:rsidRDefault="00176ACF" w:rsidP="00176ACF">
            <w:pPr>
              <w:rPr>
                <w:i/>
              </w:rPr>
            </w:pPr>
            <w:r w:rsidRPr="00024712">
              <w:rPr>
                <w:iCs/>
              </w:rPr>
              <w:t>№____________________</w:t>
            </w:r>
          </w:p>
        </w:tc>
        <w:tc>
          <w:tcPr>
            <w:tcW w:w="4218" w:type="dxa"/>
            <w:vMerge/>
          </w:tcPr>
          <w:p w:rsidR="00176ACF" w:rsidRPr="00024712" w:rsidRDefault="00176ACF" w:rsidP="00176ACF">
            <w:pPr>
              <w:rPr>
                <w:iCs/>
              </w:rPr>
            </w:pPr>
          </w:p>
        </w:tc>
      </w:tr>
    </w:tbl>
    <w:p w:rsidR="00176ACF" w:rsidRPr="00024712" w:rsidRDefault="00176ACF" w:rsidP="00176ACF">
      <w:pPr>
        <w:rPr>
          <w:lang w:val="en-US"/>
        </w:rPr>
      </w:pPr>
    </w:p>
    <w:p w:rsidR="00176ACF" w:rsidRPr="00024712" w:rsidRDefault="00176ACF" w:rsidP="00176ACF">
      <w:pPr>
        <w:rPr>
          <w:lang w:val="en-US"/>
        </w:rPr>
      </w:pPr>
      <w:r w:rsidRPr="00024712">
        <w:fldChar w:fldCharType="begin"/>
      </w:r>
      <w:r w:rsidRPr="00024712">
        <w:instrText xml:space="preserve"> QUOTE  \* FirstCap  \* MERGEFORMAT </w:instrText>
      </w:r>
      <w:r w:rsidRPr="00024712">
        <w:fldChar w:fldCharType="end"/>
      </w:r>
    </w:p>
    <w:p w:rsidR="00176ACF" w:rsidRPr="00024712" w:rsidRDefault="00176ACF" w:rsidP="00176ACF"/>
    <w:p w:rsidR="00176ACF" w:rsidRPr="00024712" w:rsidRDefault="00176ACF" w:rsidP="00176ACF"/>
    <w:p w:rsidR="00176ACF" w:rsidRPr="00024712" w:rsidRDefault="00176ACF" w:rsidP="00176ACF">
      <w:pPr>
        <w:jc w:val="center"/>
      </w:pPr>
      <w:r w:rsidRPr="00024712">
        <w:t>Уважаемый г–н ,</w:t>
      </w:r>
    </w:p>
    <w:p w:rsidR="00176ACF" w:rsidRPr="00024712" w:rsidRDefault="00176ACF" w:rsidP="00176ACF"/>
    <w:p w:rsidR="00176ACF" w:rsidRPr="00024712" w:rsidRDefault="00176ACF" w:rsidP="00176ACF">
      <w:r w:rsidRPr="00024712">
        <w:t>_____ (</w:t>
      </w:r>
      <w:r w:rsidRPr="00024712">
        <w:rPr>
          <w:i/>
        </w:rPr>
        <w:t>наименование юридического лица, которое будет предлагать заключение основного договора поставки в последующем</w:t>
      </w:r>
      <w:r w:rsidRPr="00024712">
        <w:t xml:space="preserve">) благодарит Вас за участие в отборе на поставку оборудования </w:t>
      </w:r>
      <w:r w:rsidRPr="00024712">
        <w:rPr>
          <w:i/>
        </w:rPr>
        <w:t>(следует конкретизировать предмет поставки, указать более четкие определения поставляемого оборудования, его перечень)</w:t>
      </w:r>
      <w:r w:rsidRPr="00024712">
        <w:t>.</w:t>
      </w:r>
    </w:p>
    <w:p w:rsidR="00176ACF" w:rsidRPr="00024712" w:rsidRDefault="00176ACF" w:rsidP="00176ACF"/>
    <w:p w:rsidR="00176ACF" w:rsidRPr="00024712" w:rsidRDefault="00176ACF" w:rsidP="00176ACF">
      <w:r w:rsidRPr="00024712">
        <w:t>Конкурсная комиссия, рассмотрев все аспекты Вашего коммерческого предложения, в т.ч. сроки и условия поставки, предлагает рассмотреть возможность поставки ____ (указать оборудование) по цене ___долларов США на условиях ___ (</w:t>
      </w:r>
      <w:r w:rsidRPr="00024712">
        <w:rPr>
          <w:i/>
        </w:rPr>
        <w:t>указать пункт/порт отгрузки</w:t>
      </w:r>
      <w:r w:rsidRPr="00024712">
        <w:t>) в соответствии с Инкотермс 2020 и сроком поставки ____ (</w:t>
      </w:r>
      <w:r w:rsidRPr="00024712">
        <w:rPr>
          <w:i/>
        </w:rPr>
        <w:t>указать срок поставки оборудования</w:t>
      </w:r>
      <w:r w:rsidRPr="00024712">
        <w:t>), а также иными существенными для _____ (назвать контрагента) условиями.</w:t>
      </w:r>
    </w:p>
    <w:p w:rsidR="00176ACF" w:rsidRPr="00024712" w:rsidRDefault="00176ACF" w:rsidP="00176ACF"/>
    <w:p w:rsidR="00176ACF" w:rsidRPr="00024712" w:rsidRDefault="00176ACF" w:rsidP="00176ACF">
      <w:r w:rsidRPr="00024712">
        <w:t xml:space="preserve">Двусторонний обязывающий договор поставки на указанных выше условиях, составленный в форме одного письменного документа, подписанный с нашей </w:t>
      </w:r>
      <w:r w:rsidR="00036037" w:rsidRPr="00024712">
        <w:t>стороны</w:t>
      </w:r>
      <w:r w:rsidRPr="00024712">
        <w:t xml:space="preserve">, будет направлен в Ваш адрес после получения Вашего ответа о возможности заключения данного договора и прохождения всех обязательных внутренних корпоративных процедур. </w:t>
      </w:r>
    </w:p>
    <w:p w:rsidR="00176ACF" w:rsidRPr="00024712" w:rsidRDefault="00176ACF" w:rsidP="00176ACF">
      <w:r w:rsidRPr="00024712">
        <w:t>Данное письмо не является офертой и/или акцептом оферты в соответствии со ст. 435 и ст. 438 Гражданского кодекса РФ. В соответствии с процедурами, принятыми в РУСАЛ, данная сделка может быть заключена только путем составления в письменной форме одного обязывающего документа (договора), подписанного всеми сторонами договора.</w:t>
      </w:r>
    </w:p>
    <w:p w:rsidR="00176ACF" w:rsidRPr="00024712" w:rsidRDefault="00176ACF" w:rsidP="00176ACF"/>
    <w:p w:rsidR="00176ACF" w:rsidRPr="00024712" w:rsidRDefault="00176ACF" w:rsidP="00176ACF">
      <w:r w:rsidRPr="00024712">
        <w:t>Директор Департамента</w:t>
      </w:r>
    </w:p>
    <w:p w:rsidR="00176ACF" w:rsidRPr="00024712" w:rsidRDefault="00176ACF" w:rsidP="00176ACF"/>
    <w:p w:rsidR="00176ACF" w:rsidRPr="00024712" w:rsidRDefault="00176ACF" w:rsidP="00176ACF"/>
    <w:p w:rsidR="00176ACF" w:rsidRPr="00024712" w:rsidRDefault="00176ACF" w:rsidP="00176ACF">
      <w:pPr>
        <w:rPr>
          <w:i/>
        </w:rPr>
      </w:pPr>
      <w:r w:rsidRPr="00024712">
        <w:rPr>
          <w:i/>
        </w:rPr>
        <w:t>В качестве подписанта должно быть уполномоченное доверенностью на совершение соответствующих сделок лицо, при этом подтверждать полномочия перед потенциальным контрагентом не нужно во избежание признания переписки сделкой.</w:t>
      </w:r>
    </w:p>
    <w:p w:rsidR="00176ACF" w:rsidRPr="00024712" w:rsidRDefault="00176ACF" w:rsidP="00176ACF"/>
    <w:p w:rsidR="00176ACF" w:rsidRDefault="00176ACF" w:rsidP="00176ACF">
      <w:pPr>
        <w:sectPr w:rsidR="00176ACF" w:rsidSect="0027014B">
          <w:pgSz w:w="11906" w:h="16838"/>
          <w:pgMar w:top="1134" w:right="566" w:bottom="1134" w:left="1418" w:header="709" w:footer="709" w:gutter="0"/>
          <w:cols w:space="708"/>
          <w:docGrid w:linePitch="360"/>
        </w:sectPr>
      </w:pPr>
    </w:p>
    <w:p w:rsidR="00176ACF" w:rsidRPr="00757B3D" w:rsidRDefault="00176ACF" w:rsidP="00176ACF">
      <w:pPr>
        <w:pStyle w:val="1"/>
        <w:jc w:val="center"/>
        <w:rPr>
          <w:rFonts w:ascii="Times New Roman" w:hAnsi="Times New Roman" w:cs="Times New Roman"/>
          <w:i/>
          <w:color w:val="auto"/>
          <w:sz w:val="24"/>
          <w:szCs w:val="24"/>
        </w:rPr>
      </w:pPr>
      <w:bookmarkStart w:id="512" w:name="_Toc54958834"/>
      <w:bookmarkStart w:id="513" w:name="_Toc179544571"/>
      <w:bookmarkStart w:id="514" w:name="_Toc179555641"/>
      <w:bookmarkStart w:id="515" w:name="_Toc185598019"/>
      <w:r w:rsidRPr="00757B3D">
        <w:rPr>
          <w:rFonts w:ascii="Times New Roman" w:hAnsi="Times New Roman" w:cs="Times New Roman"/>
          <w:b/>
          <w:color w:val="auto"/>
          <w:sz w:val="28"/>
          <w:szCs w:val="24"/>
        </w:rPr>
        <w:t>Приложение П</w:t>
      </w:r>
      <w:r w:rsidRPr="00757B3D">
        <w:rPr>
          <w:b/>
          <w:color w:val="auto"/>
          <w:sz w:val="28"/>
          <w:szCs w:val="24"/>
        </w:rPr>
        <w:t xml:space="preserve"> </w:t>
      </w:r>
      <w:r>
        <w:rPr>
          <w:b/>
          <w:szCs w:val="24"/>
        </w:rPr>
        <w:br/>
      </w:r>
      <w:r w:rsidRPr="00757B3D">
        <w:rPr>
          <w:rFonts w:ascii="Times New Roman" w:hAnsi="Times New Roman" w:cs="Times New Roman"/>
          <w:i/>
          <w:color w:val="auto"/>
          <w:sz w:val="24"/>
          <w:szCs w:val="24"/>
        </w:rPr>
        <w:t>Типовая форма приглашения к участию в отборе</w:t>
      </w:r>
      <w:bookmarkEnd w:id="512"/>
      <w:bookmarkEnd w:id="513"/>
      <w:bookmarkEnd w:id="514"/>
      <w:bookmarkEnd w:id="515"/>
    </w:p>
    <w:p w:rsidR="00176ACF" w:rsidRPr="00024712" w:rsidRDefault="00176ACF" w:rsidP="00176ACF">
      <w:pPr>
        <w:jc w:val="center"/>
      </w:pPr>
      <w:r w:rsidRPr="00AF48F1">
        <w:t>(</w:t>
      </w:r>
      <w:r w:rsidR="0064286D" w:rsidRPr="00AF48F1">
        <w:t>рекомендуемое</w:t>
      </w:r>
      <w:r w:rsidRPr="00AF48F1">
        <w:t>)</w:t>
      </w:r>
    </w:p>
    <w:p w:rsidR="00176ACF" w:rsidRPr="00024712" w:rsidRDefault="00176ACF" w:rsidP="00176ACF"/>
    <w:tbl>
      <w:tblPr>
        <w:tblW w:w="9728" w:type="dxa"/>
        <w:tblInd w:w="-15" w:type="dxa"/>
        <w:tblLook w:val="04A0" w:firstRow="1" w:lastRow="0" w:firstColumn="1" w:lastColumn="0" w:noHBand="0" w:noVBand="1"/>
      </w:tblPr>
      <w:tblGrid>
        <w:gridCol w:w="5226"/>
        <w:gridCol w:w="4502"/>
      </w:tblGrid>
      <w:tr w:rsidR="00176ACF" w:rsidRPr="00024712" w:rsidTr="00176ACF">
        <w:tc>
          <w:tcPr>
            <w:tcW w:w="5226" w:type="dxa"/>
          </w:tcPr>
          <w:p w:rsidR="00176ACF" w:rsidRPr="00024712" w:rsidRDefault="00176ACF" w:rsidP="00176ACF">
            <w:pPr>
              <w:tabs>
                <w:tab w:val="left" w:pos="1744"/>
                <w:tab w:val="left" w:pos="3518"/>
                <w:tab w:val="left" w:pos="4741"/>
                <w:tab w:val="left" w:pos="5537"/>
                <w:tab w:val="left" w:pos="7429"/>
                <w:tab w:val="left" w:pos="9060"/>
              </w:tabs>
              <w:rPr>
                <w:rFonts w:eastAsia="Arial Unicode MS"/>
              </w:rPr>
            </w:pPr>
            <w:r w:rsidRPr="00024712">
              <w:rPr>
                <w:iCs/>
              </w:rPr>
              <w:t>«   » ________ 201_ г.</w:t>
            </w:r>
          </w:p>
        </w:tc>
        <w:tc>
          <w:tcPr>
            <w:tcW w:w="4502" w:type="dxa"/>
            <w:vMerge w:val="restart"/>
          </w:tcPr>
          <w:p w:rsidR="00176ACF" w:rsidRPr="00024712" w:rsidRDefault="00176ACF" w:rsidP="00176ACF">
            <w:pPr>
              <w:tabs>
                <w:tab w:val="left" w:pos="1744"/>
                <w:tab w:val="left" w:pos="3518"/>
                <w:tab w:val="left" w:pos="4741"/>
                <w:tab w:val="left" w:pos="5537"/>
                <w:tab w:val="left" w:pos="7429"/>
                <w:tab w:val="left" w:pos="9060"/>
              </w:tabs>
              <w:rPr>
                <w:rFonts w:eastAsia="Arial Unicode MS"/>
              </w:rPr>
            </w:pPr>
            <w:r w:rsidRPr="00024712">
              <w:rPr>
                <w:rFonts w:eastAsia="Arial Unicode MS"/>
              </w:rPr>
              <w:t xml:space="preserve">                                     </w:t>
            </w:r>
          </w:p>
        </w:tc>
      </w:tr>
      <w:tr w:rsidR="00176ACF" w:rsidRPr="00024712" w:rsidTr="00176ACF">
        <w:tc>
          <w:tcPr>
            <w:tcW w:w="5226" w:type="dxa"/>
          </w:tcPr>
          <w:p w:rsidR="00176ACF" w:rsidRPr="00024712" w:rsidRDefault="00176ACF" w:rsidP="00176ACF">
            <w:pPr>
              <w:tabs>
                <w:tab w:val="left" w:pos="1744"/>
                <w:tab w:val="left" w:pos="3518"/>
                <w:tab w:val="left" w:pos="4741"/>
                <w:tab w:val="left" w:pos="5537"/>
                <w:tab w:val="left" w:pos="7429"/>
                <w:tab w:val="left" w:pos="9060"/>
              </w:tabs>
              <w:rPr>
                <w:iCs/>
              </w:rPr>
            </w:pPr>
            <w:r w:rsidRPr="00024712">
              <w:rPr>
                <w:iCs/>
              </w:rPr>
              <w:t xml:space="preserve">№ </w:t>
            </w:r>
          </w:p>
          <w:p w:rsidR="00176ACF" w:rsidRPr="00024712" w:rsidRDefault="00176ACF" w:rsidP="00176ACF">
            <w:pPr>
              <w:tabs>
                <w:tab w:val="left" w:pos="1744"/>
                <w:tab w:val="left" w:pos="3518"/>
                <w:tab w:val="left" w:pos="4741"/>
                <w:tab w:val="left" w:pos="5537"/>
                <w:tab w:val="left" w:pos="7429"/>
                <w:tab w:val="left" w:pos="9060"/>
              </w:tabs>
              <w:rPr>
                <w:iCs/>
              </w:rPr>
            </w:pPr>
          </w:p>
          <w:p w:rsidR="00176ACF" w:rsidRPr="00024712" w:rsidRDefault="00176ACF" w:rsidP="00176ACF">
            <w:pPr>
              <w:tabs>
                <w:tab w:val="left" w:pos="1744"/>
                <w:tab w:val="left" w:pos="3518"/>
                <w:tab w:val="left" w:pos="4741"/>
                <w:tab w:val="left" w:pos="5537"/>
                <w:tab w:val="left" w:pos="7429"/>
                <w:tab w:val="left" w:pos="9060"/>
              </w:tabs>
              <w:rPr>
                <w:iCs/>
              </w:rPr>
            </w:pPr>
          </w:p>
          <w:p w:rsidR="00176ACF" w:rsidRPr="00024712" w:rsidRDefault="00176ACF" w:rsidP="00176ACF">
            <w:pPr>
              <w:tabs>
                <w:tab w:val="left" w:pos="1744"/>
                <w:tab w:val="left" w:pos="3518"/>
                <w:tab w:val="left" w:pos="4741"/>
                <w:tab w:val="left" w:pos="5537"/>
                <w:tab w:val="left" w:pos="7429"/>
                <w:tab w:val="left" w:pos="9060"/>
              </w:tabs>
              <w:rPr>
                <w:iCs/>
              </w:rPr>
            </w:pPr>
          </w:p>
          <w:p w:rsidR="00176ACF" w:rsidRPr="00024712" w:rsidRDefault="00176ACF" w:rsidP="00176ACF">
            <w:pPr>
              <w:tabs>
                <w:tab w:val="left" w:pos="1744"/>
                <w:tab w:val="left" w:pos="3518"/>
                <w:tab w:val="left" w:pos="4741"/>
                <w:tab w:val="left" w:pos="5537"/>
                <w:tab w:val="left" w:pos="7429"/>
                <w:tab w:val="left" w:pos="9060"/>
              </w:tabs>
              <w:rPr>
                <w:rFonts w:eastAsia="Arial Unicode MS"/>
              </w:rPr>
            </w:pPr>
          </w:p>
        </w:tc>
        <w:tc>
          <w:tcPr>
            <w:tcW w:w="4502" w:type="dxa"/>
            <w:vMerge/>
          </w:tcPr>
          <w:p w:rsidR="00176ACF" w:rsidRPr="00024712" w:rsidRDefault="00176ACF" w:rsidP="00176ACF">
            <w:pPr>
              <w:tabs>
                <w:tab w:val="left" w:pos="1744"/>
                <w:tab w:val="left" w:pos="3518"/>
                <w:tab w:val="left" w:pos="4741"/>
                <w:tab w:val="left" w:pos="5537"/>
                <w:tab w:val="left" w:pos="7429"/>
                <w:tab w:val="left" w:pos="9060"/>
              </w:tabs>
              <w:rPr>
                <w:rFonts w:eastAsia="Arial Unicode MS"/>
              </w:rPr>
            </w:pPr>
          </w:p>
        </w:tc>
      </w:tr>
      <w:tr w:rsidR="00176ACF" w:rsidRPr="00024712" w:rsidTr="00176ACF">
        <w:tc>
          <w:tcPr>
            <w:tcW w:w="5226" w:type="dxa"/>
          </w:tcPr>
          <w:p w:rsidR="00176ACF" w:rsidRPr="00024712" w:rsidRDefault="00176ACF" w:rsidP="00176ACF">
            <w:pPr>
              <w:tabs>
                <w:tab w:val="left" w:pos="1744"/>
                <w:tab w:val="left" w:pos="3518"/>
                <w:tab w:val="left" w:pos="4741"/>
                <w:tab w:val="left" w:pos="5537"/>
                <w:tab w:val="left" w:pos="7429"/>
                <w:tab w:val="left" w:pos="9060"/>
              </w:tabs>
              <w:rPr>
                <w:iCs/>
              </w:rPr>
            </w:pPr>
          </w:p>
        </w:tc>
        <w:tc>
          <w:tcPr>
            <w:tcW w:w="4502" w:type="dxa"/>
            <w:vMerge/>
          </w:tcPr>
          <w:p w:rsidR="00176ACF" w:rsidRPr="00024712" w:rsidRDefault="00176ACF" w:rsidP="00176ACF">
            <w:pPr>
              <w:tabs>
                <w:tab w:val="left" w:pos="1744"/>
                <w:tab w:val="left" w:pos="3518"/>
                <w:tab w:val="left" w:pos="4741"/>
                <w:tab w:val="left" w:pos="5537"/>
                <w:tab w:val="left" w:pos="7429"/>
                <w:tab w:val="left" w:pos="9060"/>
              </w:tabs>
              <w:rPr>
                <w:rFonts w:eastAsia="Arial Unicode MS"/>
              </w:rPr>
            </w:pPr>
          </w:p>
        </w:tc>
      </w:tr>
    </w:tbl>
    <w:p w:rsidR="00176ACF" w:rsidRPr="00024712" w:rsidRDefault="00176ACF" w:rsidP="00176ACF">
      <w:pPr>
        <w:ind w:left="-15" w:firstLine="15"/>
        <w:jc w:val="center"/>
        <w:rPr>
          <w:rFonts w:eastAsia="Arial Unicode MS"/>
        </w:rPr>
      </w:pPr>
      <w:r w:rsidRPr="00024712">
        <w:rPr>
          <w:rFonts w:eastAsia="Arial Unicode MS"/>
        </w:rPr>
        <w:t xml:space="preserve">Уважаемый/ая </w:t>
      </w:r>
      <w:r w:rsidRPr="00024712">
        <w:rPr>
          <w:rFonts w:eastAsia="Arial Unicode MS"/>
        </w:rPr>
        <w:softHyphen/>
        <w:t>_________________!</w:t>
      </w:r>
    </w:p>
    <w:p w:rsidR="00176ACF" w:rsidRPr="00024712" w:rsidRDefault="00176ACF" w:rsidP="00176ACF">
      <w:pPr>
        <w:ind w:left="-15" w:firstLine="582"/>
        <w:rPr>
          <w:rFonts w:eastAsia="Arial Unicode MS"/>
        </w:rPr>
      </w:pPr>
    </w:p>
    <w:p w:rsidR="00176ACF" w:rsidRPr="00024712" w:rsidRDefault="00176ACF" w:rsidP="00176ACF">
      <w:pPr>
        <w:ind w:firstLine="720"/>
      </w:pPr>
      <w:r w:rsidRPr="00024712">
        <w:t>Настоящим направляю Вам запрос коммерческого предложения на поставку ______________________________________________________________________в счет обеспечения потребности ___________________________ в период ____________, согласно следующим условиям:</w:t>
      </w:r>
    </w:p>
    <w:p w:rsidR="00176ACF" w:rsidRPr="00024712" w:rsidRDefault="00176ACF" w:rsidP="00176ACF">
      <w:pPr>
        <w:ind w:firstLine="720"/>
      </w:pPr>
      <w:r w:rsidRPr="00024712">
        <w:t>_____________________________________________________________________</w:t>
      </w:r>
    </w:p>
    <w:p w:rsidR="00176ACF" w:rsidRPr="00024712" w:rsidRDefault="00176ACF" w:rsidP="00176ACF">
      <w:pPr>
        <w:ind w:firstLine="720"/>
        <w:rPr>
          <w:sz w:val="22"/>
          <w:szCs w:val="22"/>
        </w:rPr>
      </w:pPr>
      <w:r w:rsidRPr="00024712">
        <w:rPr>
          <w:sz w:val="22"/>
          <w:szCs w:val="22"/>
        </w:rPr>
        <w:t>Настоящее приглашение не является переговорами о заключении договора (ст. 434.1 ГК РФ).</w:t>
      </w:r>
    </w:p>
    <w:p w:rsidR="00176ACF" w:rsidRPr="00024712" w:rsidRDefault="00176ACF" w:rsidP="00176ACF">
      <w:pPr>
        <w:ind w:firstLine="720"/>
        <w:rPr>
          <w:sz w:val="22"/>
          <w:szCs w:val="22"/>
        </w:rPr>
      </w:pPr>
      <w:r w:rsidRPr="00024712">
        <w:rPr>
          <w:sz w:val="22"/>
          <w:szCs w:val="22"/>
        </w:rPr>
        <w:t>Настоящее приглашение не является офертой (ст. 435 ГК РФ) или акцептом / ответом о принятии оферты (ст. 438 ГК РФ).</w:t>
      </w:r>
    </w:p>
    <w:p w:rsidR="00176ACF" w:rsidRPr="00024712" w:rsidRDefault="00176ACF" w:rsidP="00176ACF">
      <w:pPr>
        <w:ind w:firstLine="720"/>
        <w:rPr>
          <w:i/>
          <w:noProof/>
          <w:sz w:val="20"/>
        </w:rPr>
      </w:pPr>
      <w:r w:rsidRPr="00024712">
        <w:rPr>
          <w:sz w:val="22"/>
          <w:szCs w:val="22"/>
        </w:rPr>
        <w:t xml:space="preserve">В случае согласия принять участие в отборе, прошу Вас в срок </w:t>
      </w:r>
      <w:r w:rsidRPr="00024712">
        <w:rPr>
          <w:b/>
          <w:sz w:val="22"/>
          <w:szCs w:val="22"/>
        </w:rPr>
        <w:t>не позднее ______20__г.</w:t>
      </w:r>
      <w:r w:rsidRPr="00024712">
        <w:rPr>
          <w:sz w:val="22"/>
          <w:szCs w:val="22"/>
        </w:rPr>
        <w:t xml:space="preserve"> направить Ваше коммерческое предложение, подписанное уполномоченным представителем, по электронной почте на адрес</w:t>
      </w:r>
      <w:r w:rsidRPr="00024712">
        <w:rPr>
          <w:rFonts w:ascii="Verdana" w:hAnsi="Verdana"/>
          <w:i/>
          <w:sz w:val="22"/>
          <w:szCs w:val="22"/>
        </w:rPr>
        <w:t xml:space="preserve">: </w:t>
      </w:r>
      <w:r w:rsidRPr="00024712">
        <w:rPr>
          <w:rFonts w:ascii="Verdana" w:hAnsi="Verdana"/>
          <w:i/>
          <w:sz w:val="22"/>
          <w:szCs w:val="22"/>
        </w:rPr>
        <w:softHyphen/>
      </w:r>
      <w:r w:rsidRPr="00024712">
        <w:rPr>
          <w:rFonts w:ascii="Verdana" w:hAnsi="Verdana"/>
          <w:i/>
          <w:sz w:val="22"/>
          <w:szCs w:val="22"/>
        </w:rPr>
        <w:softHyphen/>
      </w:r>
      <w:r w:rsidRPr="00024712">
        <w:rPr>
          <w:rFonts w:ascii="Verdana" w:hAnsi="Verdana"/>
          <w:i/>
          <w:sz w:val="22"/>
          <w:szCs w:val="22"/>
        </w:rPr>
        <w:softHyphen/>
      </w:r>
      <w:r w:rsidRPr="00024712">
        <w:rPr>
          <w:rFonts w:ascii="Verdana" w:hAnsi="Verdana"/>
          <w:i/>
          <w:sz w:val="22"/>
          <w:szCs w:val="22"/>
        </w:rPr>
        <w:softHyphen/>
      </w:r>
      <w:r w:rsidRPr="00024712">
        <w:rPr>
          <w:rFonts w:ascii="Verdana" w:hAnsi="Verdana"/>
          <w:i/>
          <w:sz w:val="22"/>
          <w:szCs w:val="22"/>
        </w:rPr>
        <w:softHyphen/>
      </w:r>
      <w:r w:rsidRPr="00024712">
        <w:rPr>
          <w:rFonts w:ascii="Verdana" w:hAnsi="Verdana"/>
          <w:i/>
          <w:sz w:val="22"/>
          <w:szCs w:val="22"/>
        </w:rPr>
        <w:softHyphen/>
      </w:r>
      <w:r w:rsidRPr="00024712">
        <w:rPr>
          <w:rFonts w:ascii="Verdana" w:hAnsi="Verdana"/>
          <w:i/>
          <w:sz w:val="22"/>
          <w:szCs w:val="22"/>
        </w:rPr>
        <w:softHyphen/>
      </w:r>
      <w:r w:rsidRPr="00024712">
        <w:rPr>
          <w:rFonts w:ascii="Verdana" w:hAnsi="Verdana"/>
          <w:i/>
          <w:sz w:val="22"/>
          <w:szCs w:val="22"/>
        </w:rPr>
        <w:softHyphen/>
      </w:r>
      <w:r w:rsidRPr="00024712">
        <w:rPr>
          <w:rFonts w:ascii="Verdana" w:hAnsi="Verdana"/>
          <w:i/>
          <w:sz w:val="22"/>
          <w:szCs w:val="22"/>
        </w:rPr>
        <w:softHyphen/>
      </w:r>
      <w:r w:rsidRPr="00024712">
        <w:rPr>
          <w:rFonts w:ascii="Verdana" w:hAnsi="Verdana"/>
          <w:i/>
          <w:sz w:val="22"/>
          <w:szCs w:val="22"/>
        </w:rPr>
        <w:softHyphen/>
      </w:r>
      <w:r w:rsidRPr="00024712">
        <w:rPr>
          <w:rFonts w:ascii="Verdana" w:hAnsi="Verdana"/>
          <w:i/>
          <w:sz w:val="22"/>
          <w:szCs w:val="22"/>
        </w:rPr>
        <w:softHyphen/>
      </w:r>
      <w:r w:rsidRPr="00024712">
        <w:rPr>
          <w:rFonts w:ascii="Verdana" w:hAnsi="Verdana"/>
          <w:i/>
          <w:sz w:val="22"/>
          <w:szCs w:val="22"/>
        </w:rPr>
        <w:softHyphen/>
        <w:t>______________________</w:t>
      </w:r>
    </w:p>
    <w:p w:rsidR="00176ACF" w:rsidRPr="00024712" w:rsidRDefault="00176ACF" w:rsidP="00176ACF">
      <w:pPr>
        <w:ind w:firstLine="720"/>
        <w:rPr>
          <w:sz w:val="22"/>
          <w:szCs w:val="22"/>
        </w:rPr>
      </w:pPr>
      <w:r w:rsidRPr="00024712">
        <w:rPr>
          <w:sz w:val="22"/>
          <w:szCs w:val="22"/>
        </w:rPr>
        <w:t xml:space="preserve"> В случае невозможности предоставить коммерческое предложение в указанной срок, прошу в течение трех рабочих дней с момента получения настоящего запроса сообщить необходимое Вам время для предоставления коммерческого предложения.</w:t>
      </w:r>
    </w:p>
    <w:p w:rsidR="00176ACF" w:rsidRPr="00024712" w:rsidRDefault="00176ACF" w:rsidP="00176ACF">
      <w:pPr>
        <w:ind w:firstLine="720"/>
        <w:rPr>
          <w:b/>
        </w:rPr>
      </w:pPr>
      <w:r w:rsidRPr="00024712">
        <w:rPr>
          <w:b/>
        </w:rPr>
        <w:t>Обязательные условия:</w:t>
      </w:r>
    </w:p>
    <w:p w:rsidR="00176ACF" w:rsidRPr="00024712" w:rsidRDefault="00176ACF" w:rsidP="00176ACF">
      <w:pPr>
        <w:ind w:firstLine="720"/>
      </w:pPr>
      <w:r w:rsidRPr="00024712">
        <w:t>- _____________________</w:t>
      </w:r>
    </w:p>
    <w:p w:rsidR="00176ACF" w:rsidRPr="00024712" w:rsidRDefault="00176ACF" w:rsidP="00176ACF">
      <w:pPr>
        <w:ind w:firstLine="720"/>
      </w:pPr>
      <w:r w:rsidRPr="00024712">
        <w:t>- _____________________</w:t>
      </w:r>
    </w:p>
    <w:p w:rsidR="00176ACF" w:rsidRPr="00024712" w:rsidRDefault="00176ACF" w:rsidP="00176ACF">
      <w:pPr>
        <w:ind w:firstLine="720"/>
        <w:rPr>
          <w:b/>
        </w:rPr>
      </w:pPr>
      <w:r w:rsidRPr="00024712">
        <w:rPr>
          <w:b/>
        </w:rPr>
        <w:t>Дополнительно уведомляю вас, что потребность может изменяться как в сторону увеличения, так и в сторону уменьшения.</w:t>
      </w:r>
    </w:p>
    <w:p w:rsidR="00176ACF" w:rsidRPr="00024712" w:rsidRDefault="00176ACF" w:rsidP="00176ACF">
      <w:pPr>
        <w:ind w:firstLine="720"/>
        <w:rPr>
          <w:b/>
        </w:rPr>
      </w:pPr>
    </w:p>
    <w:p w:rsidR="00176ACF" w:rsidRPr="00024712" w:rsidRDefault="00176ACF" w:rsidP="00176ACF">
      <w:pPr>
        <w:ind w:firstLine="720"/>
        <w:rPr>
          <w:sz w:val="22"/>
          <w:szCs w:val="22"/>
        </w:rPr>
      </w:pPr>
      <w:r w:rsidRPr="00024712">
        <w:rPr>
          <w:sz w:val="22"/>
          <w:szCs w:val="22"/>
        </w:rPr>
        <w:t>В Вашем коммерческом предложении прошу указать:</w:t>
      </w:r>
    </w:p>
    <w:p w:rsidR="00176ACF" w:rsidRPr="00024712" w:rsidRDefault="00176ACF" w:rsidP="00176ACF">
      <w:pPr>
        <w:rPr>
          <w:sz w:val="22"/>
          <w:szCs w:val="22"/>
        </w:rPr>
      </w:pPr>
      <w:r w:rsidRPr="00024712">
        <w:rPr>
          <w:sz w:val="22"/>
          <w:szCs w:val="22"/>
        </w:rPr>
        <w:t>- цену товара без НДС с учетом затрат на доставку до места поставки;</w:t>
      </w:r>
    </w:p>
    <w:p w:rsidR="00176ACF" w:rsidRPr="00024712" w:rsidRDefault="00176ACF" w:rsidP="00176ACF">
      <w:pPr>
        <w:rPr>
          <w:sz w:val="22"/>
          <w:szCs w:val="22"/>
        </w:rPr>
      </w:pPr>
      <w:r w:rsidRPr="00024712">
        <w:rPr>
          <w:sz w:val="22"/>
          <w:szCs w:val="22"/>
        </w:rPr>
        <w:t>- условия оплаты в течение 60 календарных дней по факту поставки на склад Покупателя (увеличение отсрочки платежа до 90-120 календарных дней будет являться конкурентным преимуществом)</w:t>
      </w:r>
      <w:r w:rsidRPr="00024712">
        <w:rPr>
          <w:i/>
          <w:sz w:val="22"/>
          <w:szCs w:val="22"/>
        </w:rPr>
        <w:t>;</w:t>
      </w:r>
    </w:p>
    <w:p w:rsidR="00176ACF" w:rsidRPr="00024712" w:rsidRDefault="00176ACF" w:rsidP="00176ACF">
      <w:pPr>
        <w:rPr>
          <w:sz w:val="22"/>
          <w:szCs w:val="22"/>
        </w:rPr>
      </w:pPr>
      <w:r w:rsidRPr="00024712">
        <w:rPr>
          <w:sz w:val="22"/>
          <w:szCs w:val="22"/>
        </w:rPr>
        <w:t>- возможность расчетов собственными векселями предприятий Группы, на условиях передачи векселя в день наступления обязательств по оплате;</w:t>
      </w:r>
    </w:p>
    <w:p w:rsidR="00176ACF" w:rsidRPr="00036037" w:rsidRDefault="00176ACF" w:rsidP="00176ACF">
      <w:pPr>
        <w:rPr>
          <w:sz w:val="22"/>
          <w:szCs w:val="22"/>
        </w:rPr>
      </w:pPr>
      <w:r w:rsidRPr="00036037">
        <w:rPr>
          <w:sz w:val="22"/>
          <w:szCs w:val="22"/>
        </w:rPr>
        <w:t>- срок действия Вашего предложения;</w:t>
      </w:r>
    </w:p>
    <w:p w:rsidR="00176ACF" w:rsidRPr="00036037" w:rsidRDefault="00176ACF" w:rsidP="00176ACF">
      <w:pPr>
        <w:rPr>
          <w:sz w:val="22"/>
          <w:szCs w:val="22"/>
        </w:rPr>
      </w:pPr>
      <w:r w:rsidRPr="00036037">
        <w:rPr>
          <w:sz w:val="22"/>
          <w:szCs w:val="22"/>
        </w:rPr>
        <w:t>- информацию об использовании электронного документооборота (факт использования будет являться конкурентным преимуществом).</w:t>
      </w:r>
    </w:p>
    <w:p w:rsidR="00176ACF" w:rsidRPr="00024712" w:rsidRDefault="00176ACF" w:rsidP="00176ACF">
      <w:pPr>
        <w:ind w:firstLine="720"/>
        <w:rPr>
          <w:sz w:val="22"/>
          <w:szCs w:val="22"/>
        </w:rPr>
      </w:pPr>
      <w:r w:rsidRPr="00036037">
        <w:rPr>
          <w:sz w:val="22"/>
          <w:szCs w:val="22"/>
        </w:rPr>
        <w:t xml:space="preserve">Предпочтительны поставки </w:t>
      </w:r>
      <w:r w:rsidRPr="00024712">
        <w:rPr>
          <w:sz w:val="22"/>
          <w:szCs w:val="22"/>
        </w:rPr>
        <w:t>согласно графику потребности, но также рассматриваются и другие варианты с точки зрения оптимизации стоимости поставки. Возможна корректировка количества с учетом кратности упаковочным нормам.</w:t>
      </w:r>
    </w:p>
    <w:p w:rsidR="00176ACF" w:rsidRPr="00024712" w:rsidRDefault="00176ACF" w:rsidP="00176ACF">
      <w:pPr>
        <w:ind w:firstLine="720"/>
        <w:rPr>
          <w:rFonts w:eastAsia="Calibri"/>
          <w:b/>
          <w:sz w:val="22"/>
          <w:szCs w:val="22"/>
        </w:rPr>
      </w:pPr>
    </w:p>
    <w:p w:rsidR="00176ACF" w:rsidRPr="00024712" w:rsidRDefault="00176ACF" w:rsidP="00176ACF">
      <w:pPr>
        <w:ind w:firstLine="720"/>
        <w:rPr>
          <w:rFonts w:ascii="Calibri" w:eastAsia="Calibri" w:hAnsi="Calibri"/>
          <w:b/>
          <w:sz w:val="22"/>
          <w:szCs w:val="22"/>
          <w:lang w:eastAsia="en-US"/>
        </w:rPr>
      </w:pPr>
      <w:r w:rsidRPr="00024712">
        <w:rPr>
          <w:rFonts w:eastAsia="Calibri"/>
          <w:b/>
          <w:sz w:val="22"/>
          <w:szCs w:val="22"/>
        </w:rPr>
        <w:t xml:space="preserve">       </w:t>
      </w:r>
      <w:r w:rsidRPr="00024712">
        <w:rPr>
          <w:rFonts w:eastAsia="Calibri"/>
          <w:b/>
          <w:i/>
          <w:iCs/>
          <w:sz w:val="22"/>
          <w:szCs w:val="22"/>
        </w:rPr>
        <w:t>Прошу Вас ознакомиться со списком продукции, находящейся на складах Участника Группы (</w:t>
      </w:r>
      <w:hyperlink r:id="rId35" w:history="1">
        <w:r w:rsidRPr="00024712">
          <w:rPr>
            <w:rFonts w:eastAsia="Calibri"/>
            <w:b/>
            <w:i/>
            <w:iCs/>
            <w:sz w:val="22"/>
            <w:szCs w:val="22"/>
            <w:u w:val="single"/>
          </w:rPr>
          <w:t>http://rusal.ru/suppliers/noncoreasset.aspx</w:t>
        </w:r>
      </w:hyperlink>
      <w:r w:rsidRPr="00024712">
        <w:rPr>
          <w:rFonts w:eastAsia="Calibri"/>
          <w:b/>
          <w:i/>
          <w:iCs/>
          <w:sz w:val="22"/>
          <w:szCs w:val="22"/>
        </w:rPr>
        <w:t>), которую Вы можете приобрести при заинтересованности</w:t>
      </w:r>
      <w:r w:rsidRPr="00024712">
        <w:rPr>
          <w:rFonts w:eastAsia="Calibri"/>
          <w:b/>
          <w:sz w:val="22"/>
          <w:szCs w:val="22"/>
        </w:rPr>
        <w:t>.</w:t>
      </w:r>
      <w:r w:rsidRPr="00024712">
        <w:rPr>
          <w:rFonts w:eastAsia="Calibri"/>
          <w:b/>
          <w:i/>
          <w:iCs/>
          <w:sz w:val="22"/>
          <w:szCs w:val="22"/>
        </w:rPr>
        <w:t xml:space="preserve"> </w:t>
      </w:r>
    </w:p>
    <w:p w:rsidR="00176ACF" w:rsidRPr="00024712" w:rsidRDefault="00176ACF" w:rsidP="00176ACF">
      <w:pPr>
        <w:ind w:firstLine="720"/>
        <w:rPr>
          <w:sz w:val="22"/>
          <w:szCs w:val="22"/>
        </w:rPr>
      </w:pPr>
      <w:r w:rsidRPr="00024712">
        <w:rPr>
          <w:sz w:val="22"/>
          <w:szCs w:val="22"/>
        </w:rPr>
        <w:t xml:space="preserve">По результатам отбора Ваше коммерческое предложение может быть акцептовано путем подписания договора (в виде одного документа, подписываемого сторонами договора), как на весь предложенный ассортимент, так и на его часть. </w:t>
      </w:r>
    </w:p>
    <w:p w:rsidR="00176ACF" w:rsidRPr="00024712" w:rsidRDefault="00176ACF" w:rsidP="00176ACF">
      <w:pPr>
        <w:ind w:firstLine="720"/>
        <w:rPr>
          <w:sz w:val="22"/>
          <w:szCs w:val="22"/>
        </w:rPr>
      </w:pPr>
      <w:r w:rsidRPr="00024712">
        <w:rPr>
          <w:sz w:val="22"/>
          <w:szCs w:val="22"/>
        </w:rPr>
        <w:t>Конкурсная Комиссия ____________________ Дивизиона/Дирекции/Предприятия оставляет за собой право, при невозможности определения наилучшего предложения и в целях обеспечения равных конкурентных условий для участников отбора, направить в адрес всех участников отбора, предоставивших коммерческие предложения, список минимальных цен (без указания наименований организаций, предложивших данные цены) и предложить участникам отбора скорректировать и предоставить свои окончательные коммерческие предложения. В этом случае такое сообщение Конкурсной комиссии не должно рассматриваться как оферта, акцепт, акцепт на иных условиях, а также как предложение о согласовании условий договора.</w:t>
      </w:r>
    </w:p>
    <w:p w:rsidR="00176ACF" w:rsidRPr="00024712" w:rsidRDefault="00176ACF" w:rsidP="00176ACF">
      <w:pPr>
        <w:ind w:firstLine="720"/>
        <w:rPr>
          <w:sz w:val="22"/>
          <w:szCs w:val="22"/>
        </w:rPr>
      </w:pPr>
      <w:r w:rsidRPr="00024712">
        <w:rPr>
          <w:sz w:val="22"/>
          <w:szCs w:val="22"/>
        </w:rPr>
        <w:t>Конкурсная Комиссия _________________Дивизиона/Дирекции/Предприятия оставляет за собой право не мотивировать свое решение по определению победителей отбора.</w:t>
      </w:r>
    </w:p>
    <w:p w:rsidR="00176ACF" w:rsidRPr="00024712" w:rsidRDefault="00176ACF" w:rsidP="00176ACF">
      <w:pPr>
        <w:ind w:firstLine="720"/>
        <w:rPr>
          <w:sz w:val="22"/>
          <w:szCs w:val="22"/>
        </w:rPr>
      </w:pPr>
      <w:r w:rsidRPr="00024712">
        <w:rPr>
          <w:sz w:val="22"/>
          <w:szCs w:val="22"/>
        </w:rPr>
        <w:t>Вы вправе предоставить иную информацию и документы, подтверждающие положительную деловую репутацию, опыт и устойчивое финансовое положение Вашей компании.</w:t>
      </w:r>
    </w:p>
    <w:p w:rsidR="00176ACF" w:rsidRPr="00024712" w:rsidRDefault="00176ACF" w:rsidP="00176ACF">
      <w:pPr>
        <w:ind w:firstLine="720"/>
        <w:rPr>
          <w:sz w:val="22"/>
          <w:szCs w:val="22"/>
        </w:rPr>
      </w:pPr>
      <w:r w:rsidRPr="00024712">
        <w:rPr>
          <w:sz w:val="22"/>
          <w:szCs w:val="22"/>
        </w:rPr>
        <w:t xml:space="preserve">Информация, предоставленная Вами для участия в отборе, не сообщается лицам, не имеющим отношения к проведению отбора, а также другим участникам отбора. </w:t>
      </w:r>
    </w:p>
    <w:p w:rsidR="00176ACF" w:rsidRPr="00024712" w:rsidRDefault="00176ACF" w:rsidP="00176ACF">
      <w:pPr>
        <w:ind w:firstLine="720"/>
        <w:rPr>
          <w:sz w:val="22"/>
          <w:szCs w:val="22"/>
        </w:rPr>
      </w:pPr>
      <w:r w:rsidRPr="00024712">
        <w:rPr>
          <w:sz w:val="22"/>
          <w:szCs w:val="22"/>
        </w:rPr>
        <w:t>Вопросы и уточнения по настоящему запросу, если таковые возникнут во время процедуры отбора, прошу направлять на указанный выше адрес электронной почты, или задавать по телефону:_______________.</w:t>
      </w:r>
    </w:p>
    <w:p w:rsidR="00176ACF" w:rsidRPr="00024712" w:rsidRDefault="00176ACF" w:rsidP="00176ACF">
      <w:pPr>
        <w:tabs>
          <w:tab w:val="left" w:pos="5954"/>
        </w:tabs>
        <w:rPr>
          <w:iCs/>
        </w:rPr>
      </w:pPr>
    </w:p>
    <w:p w:rsidR="00176ACF" w:rsidRPr="00024712" w:rsidRDefault="00176ACF" w:rsidP="00176ACF">
      <w:pPr>
        <w:tabs>
          <w:tab w:val="left" w:pos="5954"/>
        </w:tabs>
        <w:rPr>
          <w:iCs/>
        </w:rPr>
      </w:pPr>
      <w:r w:rsidRPr="00024712">
        <w:rPr>
          <w:i/>
          <w:sz w:val="22"/>
          <w:szCs w:val="22"/>
        </w:rPr>
        <w:t xml:space="preserve">            РУСАЛ проводит Политику в области закупок, направленную на повышение прозрачности закупочной деятельности. Если Вам стало известно о недобросовестных действиях и злоупотреблениях в процессе проведения закупочных процедур, просьба сообщить данную информацию в Службу Доверия РУСАЛа «СигнAL»: signal@rusal.com, +7 800 234-56-40.</w:t>
      </w:r>
    </w:p>
    <w:p w:rsidR="00176ACF" w:rsidRPr="00024712" w:rsidRDefault="00176ACF" w:rsidP="00176ACF">
      <w:pPr>
        <w:tabs>
          <w:tab w:val="left" w:pos="5954"/>
        </w:tabs>
        <w:rPr>
          <w:iCs/>
        </w:rPr>
      </w:pPr>
    </w:p>
    <w:p w:rsidR="00176ACF" w:rsidRPr="00024712" w:rsidRDefault="00176ACF" w:rsidP="00176ACF">
      <w:pPr>
        <w:tabs>
          <w:tab w:val="left" w:pos="5954"/>
        </w:tabs>
        <w:rPr>
          <w:iCs/>
        </w:rPr>
      </w:pPr>
    </w:p>
    <w:p w:rsidR="00176ACF" w:rsidRPr="00024712" w:rsidRDefault="00176ACF" w:rsidP="00176ACF">
      <w:pPr>
        <w:tabs>
          <w:tab w:val="left" w:pos="5954"/>
        </w:tabs>
        <w:rPr>
          <w:iCs/>
        </w:rPr>
      </w:pPr>
    </w:p>
    <w:p w:rsidR="00176ACF" w:rsidRPr="00024712" w:rsidRDefault="00176ACF" w:rsidP="00176ACF">
      <w:pPr>
        <w:tabs>
          <w:tab w:val="left" w:pos="5954"/>
        </w:tabs>
        <w:rPr>
          <w:iCs/>
        </w:rPr>
      </w:pPr>
    </w:p>
    <w:p w:rsidR="00176ACF" w:rsidRPr="00024712" w:rsidRDefault="00176ACF" w:rsidP="00176ACF">
      <w:pPr>
        <w:tabs>
          <w:tab w:val="left" w:pos="5954"/>
        </w:tabs>
        <w:rPr>
          <w:iCs/>
        </w:rPr>
      </w:pPr>
      <w:r w:rsidRPr="00024712">
        <w:rPr>
          <w:iCs/>
        </w:rPr>
        <w:t xml:space="preserve">Примечание: </w:t>
      </w:r>
    </w:p>
    <w:p w:rsidR="00176ACF" w:rsidRPr="00024712" w:rsidRDefault="00176ACF" w:rsidP="00176ACF">
      <w:pPr>
        <w:tabs>
          <w:tab w:val="left" w:pos="5954"/>
        </w:tabs>
        <w:rPr>
          <w:iCs/>
        </w:rPr>
      </w:pPr>
    </w:p>
    <w:p w:rsidR="00176ACF" w:rsidRPr="00024712" w:rsidRDefault="00176ACF" w:rsidP="00176ACF">
      <w:pPr>
        <w:tabs>
          <w:tab w:val="left" w:pos="5954"/>
        </w:tabs>
        <w:rPr>
          <w:iCs/>
        </w:rPr>
      </w:pPr>
    </w:p>
    <w:p w:rsidR="00176ACF" w:rsidRPr="00024712" w:rsidRDefault="00176ACF" w:rsidP="00176ACF">
      <w:pPr>
        <w:tabs>
          <w:tab w:val="left" w:pos="5954"/>
        </w:tabs>
        <w:rPr>
          <w:iCs/>
        </w:rPr>
      </w:pPr>
    </w:p>
    <w:p w:rsidR="00176ACF" w:rsidRPr="00024712" w:rsidRDefault="00176ACF" w:rsidP="00176ACF">
      <w:r w:rsidRPr="00024712">
        <w:t>С уважением,</w:t>
      </w:r>
    </w:p>
    <w:p w:rsidR="00176ACF" w:rsidRPr="00024712" w:rsidRDefault="00176ACF" w:rsidP="00176ACF">
      <w:pPr>
        <w:tabs>
          <w:tab w:val="left" w:pos="6804"/>
        </w:tabs>
      </w:pPr>
    </w:p>
    <w:p w:rsidR="00176ACF" w:rsidRPr="00024712" w:rsidRDefault="00176ACF" w:rsidP="00176ACF">
      <w:pPr>
        <w:tabs>
          <w:tab w:val="left" w:pos="6804"/>
        </w:tabs>
      </w:pPr>
      <w:r w:rsidRPr="00024712">
        <w:t xml:space="preserve">                                                                                                       п/п  </w:t>
      </w:r>
      <w:r w:rsidRPr="00024712">
        <w:tab/>
      </w:r>
      <w:r w:rsidRPr="00024712">
        <w:tab/>
      </w:r>
    </w:p>
    <w:p w:rsidR="00176ACF" w:rsidRPr="00024712" w:rsidRDefault="00176ACF" w:rsidP="00176ACF">
      <w:pPr>
        <w:rPr>
          <w:iCs/>
        </w:rPr>
      </w:pPr>
    </w:p>
    <w:p w:rsidR="00176ACF" w:rsidRPr="00024712" w:rsidRDefault="00176ACF" w:rsidP="00176ACF">
      <w:pPr>
        <w:rPr>
          <w:iCs/>
        </w:rPr>
      </w:pPr>
    </w:p>
    <w:p w:rsidR="00176ACF" w:rsidRPr="00024712" w:rsidRDefault="00176ACF" w:rsidP="00176ACF">
      <w:pPr>
        <w:rPr>
          <w:iCs/>
        </w:rPr>
      </w:pPr>
    </w:p>
    <w:p w:rsidR="00176ACF" w:rsidRPr="00024712" w:rsidRDefault="00176ACF" w:rsidP="00176ACF">
      <w:pPr>
        <w:rPr>
          <w:iCs/>
        </w:rPr>
      </w:pPr>
    </w:p>
    <w:p w:rsidR="00176ACF" w:rsidRPr="00024712" w:rsidRDefault="00176ACF" w:rsidP="00176ACF">
      <w:pPr>
        <w:rPr>
          <w:iCs/>
        </w:rPr>
      </w:pPr>
    </w:p>
    <w:p w:rsidR="00176ACF" w:rsidRPr="00024712" w:rsidRDefault="00176ACF" w:rsidP="00176ACF">
      <w:pPr>
        <w:rPr>
          <w:iCs/>
        </w:rPr>
      </w:pPr>
    </w:p>
    <w:p w:rsidR="00176ACF" w:rsidRPr="00024712" w:rsidRDefault="00176ACF" w:rsidP="00176ACF">
      <w:pPr>
        <w:rPr>
          <w:iCs/>
        </w:rPr>
      </w:pPr>
    </w:p>
    <w:p w:rsidR="00176ACF" w:rsidRPr="00024712" w:rsidRDefault="00176ACF" w:rsidP="00176ACF">
      <w:pPr>
        <w:rPr>
          <w:iCs/>
        </w:rPr>
      </w:pPr>
    </w:p>
    <w:p w:rsidR="00176ACF" w:rsidRPr="00024712" w:rsidRDefault="00176ACF" w:rsidP="00176ACF">
      <w:pPr>
        <w:rPr>
          <w:iCs/>
        </w:rPr>
      </w:pPr>
    </w:p>
    <w:p w:rsidR="00176ACF" w:rsidRPr="00024712" w:rsidRDefault="00176ACF" w:rsidP="00176ACF">
      <w:pPr>
        <w:rPr>
          <w:iCs/>
        </w:rPr>
      </w:pPr>
    </w:p>
    <w:p w:rsidR="00176ACF" w:rsidRPr="00024712" w:rsidRDefault="00176ACF" w:rsidP="00176ACF">
      <w:pPr>
        <w:rPr>
          <w:iCs/>
        </w:rPr>
      </w:pPr>
    </w:p>
    <w:p w:rsidR="00176ACF" w:rsidRPr="00024712" w:rsidRDefault="00176ACF" w:rsidP="00176ACF">
      <w:pPr>
        <w:rPr>
          <w:iCs/>
        </w:rPr>
      </w:pPr>
    </w:p>
    <w:p w:rsidR="00176ACF" w:rsidRPr="00024712" w:rsidRDefault="00176ACF" w:rsidP="00176ACF">
      <w:pPr>
        <w:rPr>
          <w:iCs/>
        </w:rPr>
      </w:pPr>
    </w:p>
    <w:p w:rsidR="00176ACF" w:rsidRPr="00024712" w:rsidRDefault="00176ACF" w:rsidP="00176ACF">
      <w:pPr>
        <w:rPr>
          <w:iCs/>
        </w:rPr>
      </w:pPr>
    </w:p>
    <w:p w:rsidR="00176ACF" w:rsidRPr="00024712" w:rsidRDefault="00176ACF" w:rsidP="00176ACF">
      <w:pPr>
        <w:rPr>
          <w:i/>
          <w:iCs/>
          <w:sz w:val="20"/>
        </w:rPr>
      </w:pPr>
    </w:p>
    <w:p w:rsidR="00176ACF" w:rsidRPr="00024712" w:rsidRDefault="00176ACF" w:rsidP="00176ACF">
      <w:pPr>
        <w:rPr>
          <w:i/>
          <w:iCs/>
          <w:sz w:val="20"/>
        </w:rPr>
      </w:pPr>
    </w:p>
    <w:p w:rsidR="00176ACF" w:rsidRPr="00024712" w:rsidRDefault="00176ACF" w:rsidP="00176ACF">
      <w:pPr>
        <w:rPr>
          <w:i/>
          <w:iCs/>
          <w:sz w:val="20"/>
        </w:rPr>
      </w:pPr>
    </w:p>
    <w:p w:rsidR="00176ACF" w:rsidRPr="00024712" w:rsidRDefault="00176ACF" w:rsidP="00176ACF">
      <w:pPr>
        <w:rPr>
          <w:i/>
          <w:iCs/>
          <w:sz w:val="20"/>
        </w:rPr>
      </w:pPr>
    </w:p>
    <w:p w:rsidR="00176ACF" w:rsidRPr="00024712" w:rsidRDefault="00176ACF" w:rsidP="00176ACF">
      <w:pPr>
        <w:rPr>
          <w:i/>
          <w:iCs/>
          <w:sz w:val="20"/>
        </w:rPr>
      </w:pPr>
    </w:p>
    <w:p w:rsidR="00176ACF" w:rsidRPr="00024712" w:rsidRDefault="00176ACF" w:rsidP="00176ACF">
      <w:pPr>
        <w:rPr>
          <w:i/>
          <w:iCs/>
          <w:sz w:val="20"/>
        </w:rPr>
      </w:pPr>
    </w:p>
    <w:p w:rsidR="00176ACF" w:rsidRPr="00024712" w:rsidRDefault="00176ACF" w:rsidP="00176ACF">
      <w:pPr>
        <w:rPr>
          <w:i/>
          <w:iCs/>
          <w:sz w:val="20"/>
        </w:rPr>
      </w:pPr>
      <w:r w:rsidRPr="00024712">
        <w:rPr>
          <w:i/>
          <w:iCs/>
          <w:sz w:val="20"/>
        </w:rPr>
        <w:t xml:space="preserve">Исп: </w:t>
      </w:r>
    </w:p>
    <w:p w:rsidR="00176ACF" w:rsidRPr="00024712" w:rsidRDefault="00176ACF" w:rsidP="00176ACF">
      <w:pPr>
        <w:rPr>
          <w:i/>
          <w:iCs/>
          <w:sz w:val="20"/>
        </w:rPr>
      </w:pPr>
    </w:p>
    <w:p w:rsidR="00176ACF" w:rsidRDefault="00176ACF" w:rsidP="00176ACF">
      <w:pPr>
        <w:tabs>
          <w:tab w:val="left" w:pos="5954"/>
        </w:tabs>
        <w:rPr>
          <w:b/>
          <w:sz w:val="18"/>
          <w:szCs w:val="18"/>
        </w:rPr>
        <w:sectPr w:rsidR="00176ACF" w:rsidSect="00176ACF">
          <w:pgSz w:w="11907" w:h="16840" w:code="9"/>
          <w:pgMar w:top="885" w:right="567" w:bottom="1134" w:left="1089" w:header="425" w:footer="0" w:gutter="0"/>
          <w:cols w:space="720"/>
          <w:titlePg/>
          <w:docGrid w:linePitch="326"/>
        </w:sectPr>
      </w:pPr>
    </w:p>
    <w:p w:rsidR="00176ACF" w:rsidRDefault="00176ACF" w:rsidP="00176ACF">
      <w:pPr>
        <w:tabs>
          <w:tab w:val="left" w:pos="5954"/>
        </w:tabs>
        <w:spacing w:before="120" w:after="120"/>
        <w:jc w:val="center"/>
        <w:outlineLvl w:val="0"/>
        <w:rPr>
          <w:i/>
        </w:rPr>
      </w:pPr>
      <w:bookmarkStart w:id="516" w:name="_Toc179555642"/>
      <w:bookmarkStart w:id="517" w:name="_Toc185598020"/>
      <w:r w:rsidRPr="00E9019A">
        <w:rPr>
          <w:b/>
          <w:sz w:val="28"/>
        </w:rPr>
        <w:t>Приложение Р</w:t>
      </w:r>
      <w:r>
        <w:br/>
      </w:r>
      <w:r w:rsidRPr="00E9019A">
        <w:rPr>
          <w:i/>
        </w:rPr>
        <w:t>Телефонные переговоры</w:t>
      </w:r>
      <w:bookmarkEnd w:id="516"/>
      <w:bookmarkEnd w:id="517"/>
    </w:p>
    <w:p w:rsidR="00176ACF" w:rsidRPr="00E9019A" w:rsidRDefault="00176ACF" w:rsidP="00176ACF">
      <w:pPr>
        <w:jc w:val="center"/>
        <w:rPr>
          <w:b/>
        </w:rPr>
      </w:pPr>
      <w:r w:rsidRPr="00AF48F1">
        <w:t>(обязательное)</w:t>
      </w:r>
    </w:p>
    <w:tbl>
      <w:tblPr>
        <w:tblW w:w="9276" w:type="dxa"/>
        <w:tblLook w:val="04A0" w:firstRow="1" w:lastRow="0" w:firstColumn="1" w:lastColumn="0" w:noHBand="0" w:noVBand="1"/>
      </w:tblPr>
      <w:tblGrid>
        <w:gridCol w:w="503"/>
        <w:gridCol w:w="1109"/>
        <w:gridCol w:w="1483"/>
        <w:gridCol w:w="1223"/>
        <w:gridCol w:w="1275"/>
        <w:gridCol w:w="4173"/>
      </w:tblGrid>
      <w:tr w:rsidR="00176ACF" w:rsidRPr="00E9019A" w:rsidTr="00176ACF">
        <w:trPr>
          <w:trHeight w:val="855"/>
        </w:trPr>
        <w:tc>
          <w:tcPr>
            <w:tcW w:w="9276" w:type="dxa"/>
            <w:gridSpan w:val="6"/>
            <w:tcBorders>
              <w:top w:val="nil"/>
              <w:left w:val="nil"/>
              <w:bottom w:val="single" w:sz="4" w:space="0" w:color="auto"/>
              <w:right w:val="nil"/>
            </w:tcBorders>
            <w:shd w:val="clear" w:color="auto" w:fill="auto"/>
            <w:noWrap/>
            <w:vAlign w:val="center"/>
            <w:hideMark/>
          </w:tcPr>
          <w:p w:rsidR="00176ACF" w:rsidRPr="00E9019A" w:rsidRDefault="00176ACF" w:rsidP="00176ACF">
            <w:pPr>
              <w:rPr>
                <w:b/>
                <w:bCs/>
                <w:sz w:val="20"/>
              </w:rPr>
            </w:pPr>
            <w:r w:rsidRPr="00E9019A">
              <w:rPr>
                <w:b/>
                <w:bCs/>
                <w:sz w:val="20"/>
              </w:rPr>
              <w:t xml:space="preserve">Таблица телефонных переговоров с участниками, не предоставившими технико-коммерческие предложения </w:t>
            </w:r>
          </w:p>
        </w:tc>
      </w:tr>
      <w:tr w:rsidR="00176ACF" w:rsidRPr="00E9019A" w:rsidTr="00176ACF">
        <w:trPr>
          <w:trHeight w:val="870"/>
        </w:trPr>
        <w:tc>
          <w:tcPr>
            <w:tcW w:w="445" w:type="dxa"/>
            <w:tcBorders>
              <w:top w:val="nil"/>
              <w:left w:val="single" w:sz="4" w:space="0" w:color="auto"/>
              <w:bottom w:val="single" w:sz="4" w:space="0" w:color="auto"/>
              <w:right w:val="single" w:sz="4" w:space="0" w:color="auto"/>
            </w:tcBorders>
            <w:shd w:val="clear" w:color="000000" w:fill="F2F2F2"/>
            <w:noWrap/>
            <w:vAlign w:val="center"/>
            <w:hideMark/>
          </w:tcPr>
          <w:p w:rsidR="00176ACF" w:rsidRPr="00E9019A" w:rsidRDefault="00176ACF" w:rsidP="00176ACF">
            <w:pPr>
              <w:rPr>
                <w:b/>
                <w:bCs/>
                <w:sz w:val="20"/>
              </w:rPr>
            </w:pPr>
            <w:r w:rsidRPr="00E9019A">
              <w:rPr>
                <w:b/>
                <w:bCs/>
                <w:sz w:val="20"/>
              </w:rPr>
              <w:t>№ п/п</w:t>
            </w:r>
          </w:p>
        </w:tc>
        <w:tc>
          <w:tcPr>
            <w:tcW w:w="930" w:type="dxa"/>
            <w:tcBorders>
              <w:top w:val="nil"/>
              <w:left w:val="nil"/>
              <w:bottom w:val="single" w:sz="4" w:space="0" w:color="auto"/>
              <w:right w:val="single" w:sz="4" w:space="0" w:color="auto"/>
            </w:tcBorders>
            <w:shd w:val="clear" w:color="000000" w:fill="F2F2F2"/>
            <w:noWrap/>
            <w:vAlign w:val="center"/>
            <w:hideMark/>
          </w:tcPr>
          <w:p w:rsidR="00176ACF" w:rsidRPr="00E9019A" w:rsidRDefault="00176ACF" w:rsidP="00176ACF">
            <w:pPr>
              <w:rPr>
                <w:b/>
                <w:bCs/>
                <w:sz w:val="20"/>
              </w:rPr>
            </w:pPr>
            <w:r w:rsidRPr="00E9019A">
              <w:rPr>
                <w:b/>
                <w:bCs/>
                <w:sz w:val="20"/>
              </w:rPr>
              <w:t>Участник отбора</w:t>
            </w:r>
          </w:p>
        </w:tc>
        <w:tc>
          <w:tcPr>
            <w:tcW w:w="1230" w:type="dxa"/>
            <w:tcBorders>
              <w:top w:val="nil"/>
              <w:left w:val="nil"/>
              <w:bottom w:val="single" w:sz="4" w:space="0" w:color="auto"/>
              <w:right w:val="single" w:sz="4" w:space="0" w:color="auto"/>
            </w:tcBorders>
            <w:shd w:val="clear" w:color="000000" w:fill="F2F2F2"/>
            <w:vAlign w:val="center"/>
            <w:hideMark/>
          </w:tcPr>
          <w:p w:rsidR="00176ACF" w:rsidRPr="00E9019A" w:rsidRDefault="00176ACF" w:rsidP="00176ACF">
            <w:pPr>
              <w:rPr>
                <w:b/>
                <w:bCs/>
                <w:sz w:val="20"/>
              </w:rPr>
            </w:pPr>
            <w:r w:rsidRPr="00E9019A">
              <w:rPr>
                <w:b/>
                <w:bCs/>
                <w:sz w:val="20"/>
              </w:rPr>
              <w:t>Руководитель предприятия</w:t>
            </w:r>
          </w:p>
        </w:tc>
        <w:tc>
          <w:tcPr>
            <w:tcW w:w="1223" w:type="dxa"/>
            <w:tcBorders>
              <w:top w:val="nil"/>
              <w:left w:val="nil"/>
              <w:bottom w:val="single" w:sz="4" w:space="0" w:color="auto"/>
              <w:right w:val="single" w:sz="4" w:space="0" w:color="auto"/>
            </w:tcBorders>
            <w:shd w:val="clear" w:color="000000" w:fill="F2F2F2"/>
            <w:noWrap/>
            <w:vAlign w:val="center"/>
            <w:hideMark/>
          </w:tcPr>
          <w:p w:rsidR="00176ACF" w:rsidRPr="00E9019A" w:rsidRDefault="00176ACF" w:rsidP="00176ACF">
            <w:pPr>
              <w:rPr>
                <w:b/>
                <w:bCs/>
                <w:sz w:val="20"/>
              </w:rPr>
            </w:pPr>
            <w:r w:rsidRPr="00E9019A">
              <w:rPr>
                <w:b/>
                <w:bCs/>
                <w:sz w:val="20"/>
              </w:rPr>
              <w:t>№ Телефона</w:t>
            </w:r>
          </w:p>
        </w:tc>
        <w:tc>
          <w:tcPr>
            <w:tcW w:w="1275" w:type="dxa"/>
            <w:tcBorders>
              <w:top w:val="nil"/>
              <w:left w:val="nil"/>
              <w:bottom w:val="single" w:sz="4" w:space="0" w:color="auto"/>
              <w:right w:val="single" w:sz="4" w:space="0" w:color="auto"/>
            </w:tcBorders>
            <w:shd w:val="clear" w:color="000000" w:fill="F2F2F2"/>
            <w:noWrap/>
            <w:vAlign w:val="center"/>
            <w:hideMark/>
          </w:tcPr>
          <w:p w:rsidR="00176ACF" w:rsidRPr="00E9019A" w:rsidRDefault="00176ACF" w:rsidP="00176ACF">
            <w:pPr>
              <w:rPr>
                <w:b/>
                <w:bCs/>
                <w:sz w:val="20"/>
              </w:rPr>
            </w:pPr>
            <w:r w:rsidRPr="00E9019A">
              <w:rPr>
                <w:b/>
                <w:bCs/>
                <w:sz w:val="20"/>
              </w:rPr>
              <w:t>e-mail</w:t>
            </w:r>
          </w:p>
        </w:tc>
        <w:tc>
          <w:tcPr>
            <w:tcW w:w="4173" w:type="dxa"/>
            <w:tcBorders>
              <w:top w:val="nil"/>
              <w:left w:val="nil"/>
              <w:bottom w:val="single" w:sz="4" w:space="0" w:color="auto"/>
              <w:right w:val="single" w:sz="4" w:space="0" w:color="auto"/>
            </w:tcBorders>
            <w:shd w:val="clear" w:color="000000" w:fill="F2F2F2"/>
            <w:noWrap/>
            <w:vAlign w:val="center"/>
            <w:hideMark/>
          </w:tcPr>
          <w:p w:rsidR="00176ACF" w:rsidRPr="00E9019A" w:rsidRDefault="00176ACF" w:rsidP="00176ACF">
            <w:pPr>
              <w:rPr>
                <w:b/>
                <w:bCs/>
                <w:sz w:val="20"/>
              </w:rPr>
            </w:pPr>
            <w:r w:rsidRPr="00E9019A">
              <w:rPr>
                <w:b/>
                <w:bCs/>
                <w:sz w:val="20"/>
              </w:rPr>
              <w:t>Результаты проверки</w:t>
            </w:r>
          </w:p>
        </w:tc>
      </w:tr>
      <w:tr w:rsidR="00176ACF" w:rsidRPr="00E9019A" w:rsidTr="00176ACF">
        <w:trPr>
          <w:trHeight w:val="870"/>
        </w:trPr>
        <w:tc>
          <w:tcPr>
            <w:tcW w:w="445" w:type="dxa"/>
            <w:tcBorders>
              <w:top w:val="nil"/>
              <w:left w:val="single" w:sz="4" w:space="0" w:color="auto"/>
              <w:bottom w:val="single" w:sz="4" w:space="0" w:color="auto"/>
              <w:right w:val="single" w:sz="4" w:space="0" w:color="auto"/>
            </w:tcBorders>
            <w:shd w:val="clear" w:color="000000" w:fill="F2F2F2"/>
            <w:noWrap/>
            <w:vAlign w:val="center"/>
            <w:hideMark/>
          </w:tcPr>
          <w:p w:rsidR="00176ACF" w:rsidRPr="00E9019A" w:rsidRDefault="00176ACF" w:rsidP="00176ACF">
            <w:pPr>
              <w:rPr>
                <w:b/>
                <w:bCs/>
                <w:sz w:val="20"/>
              </w:rPr>
            </w:pPr>
            <w:r w:rsidRPr="00E9019A">
              <w:rPr>
                <w:b/>
                <w:bCs/>
                <w:sz w:val="20"/>
              </w:rPr>
              <w:t> </w:t>
            </w:r>
          </w:p>
        </w:tc>
        <w:tc>
          <w:tcPr>
            <w:tcW w:w="930" w:type="dxa"/>
            <w:tcBorders>
              <w:top w:val="nil"/>
              <w:left w:val="nil"/>
              <w:bottom w:val="single" w:sz="4" w:space="0" w:color="auto"/>
              <w:right w:val="single" w:sz="4" w:space="0" w:color="auto"/>
            </w:tcBorders>
            <w:shd w:val="clear" w:color="000000" w:fill="F2F2F2"/>
            <w:vAlign w:val="center"/>
            <w:hideMark/>
          </w:tcPr>
          <w:p w:rsidR="00176ACF" w:rsidRPr="00E9019A" w:rsidRDefault="00176ACF" w:rsidP="00176ACF">
            <w:pPr>
              <w:rPr>
                <w:sz w:val="20"/>
              </w:rPr>
            </w:pPr>
            <w:r w:rsidRPr="00E9019A">
              <w:rPr>
                <w:sz w:val="20"/>
              </w:rPr>
              <w:t> </w:t>
            </w:r>
          </w:p>
        </w:tc>
        <w:tc>
          <w:tcPr>
            <w:tcW w:w="1230" w:type="dxa"/>
            <w:tcBorders>
              <w:top w:val="nil"/>
              <w:left w:val="nil"/>
              <w:bottom w:val="single" w:sz="4" w:space="0" w:color="auto"/>
              <w:right w:val="single" w:sz="4" w:space="0" w:color="auto"/>
            </w:tcBorders>
            <w:shd w:val="clear" w:color="000000" w:fill="F2F2F2"/>
            <w:vAlign w:val="center"/>
            <w:hideMark/>
          </w:tcPr>
          <w:p w:rsidR="00176ACF" w:rsidRPr="00E9019A" w:rsidRDefault="00176ACF" w:rsidP="00176ACF">
            <w:pPr>
              <w:rPr>
                <w:sz w:val="20"/>
              </w:rPr>
            </w:pPr>
            <w:r w:rsidRPr="00E9019A">
              <w:rPr>
                <w:sz w:val="20"/>
              </w:rPr>
              <w:t> </w:t>
            </w:r>
          </w:p>
        </w:tc>
        <w:tc>
          <w:tcPr>
            <w:tcW w:w="1223" w:type="dxa"/>
            <w:tcBorders>
              <w:top w:val="nil"/>
              <w:left w:val="nil"/>
              <w:bottom w:val="single" w:sz="4" w:space="0" w:color="auto"/>
              <w:right w:val="single" w:sz="4" w:space="0" w:color="auto"/>
            </w:tcBorders>
            <w:shd w:val="clear" w:color="000000" w:fill="F2F2F2"/>
            <w:vAlign w:val="center"/>
            <w:hideMark/>
          </w:tcPr>
          <w:p w:rsidR="00176ACF" w:rsidRPr="00E9019A" w:rsidRDefault="00176ACF" w:rsidP="00176ACF">
            <w:pPr>
              <w:rPr>
                <w:sz w:val="20"/>
              </w:rPr>
            </w:pPr>
            <w:r w:rsidRPr="00E9019A">
              <w:rPr>
                <w:sz w:val="20"/>
              </w:rPr>
              <w:t> </w:t>
            </w:r>
          </w:p>
        </w:tc>
        <w:tc>
          <w:tcPr>
            <w:tcW w:w="1275" w:type="dxa"/>
            <w:tcBorders>
              <w:top w:val="nil"/>
              <w:left w:val="nil"/>
              <w:bottom w:val="single" w:sz="4" w:space="0" w:color="auto"/>
              <w:right w:val="single" w:sz="4" w:space="0" w:color="auto"/>
            </w:tcBorders>
            <w:shd w:val="clear" w:color="000000" w:fill="F2F2F2"/>
            <w:vAlign w:val="center"/>
            <w:hideMark/>
          </w:tcPr>
          <w:p w:rsidR="00176ACF" w:rsidRPr="00E9019A" w:rsidRDefault="00176ACF" w:rsidP="00176ACF">
            <w:pPr>
              <w:rPr>
                <w:sz w:val="20"/>
              </w:rPr>
            </w:pPr>
            <w:r w:rsidRPr="00E9019A">
              <w:rPr>
                <w:sz w:val="20"/>
              </w:rPr>
              <w:t> </w:t>
            </w:r>
          </w:p>
        </w:tc>
        <w:tc>
          <w:tcPr>
            <w:tcW w:w="4173" w:type="dxa"/>
            <w:tcBorders>
              <w:top w:val="nil"/>
              <w:left w:val="nil"/>
              <w:bottom w:val="single" w:sz="4" w:space="0" w:color="auto"/>
              <w:right w:val="single" w:sz="4" w:space="0" w:color="auto"/>
            </w:tcBorders>
            <w:shd w:val="clear" w:color="000000" w:fill="F2F2F2"/>
            <w:vAlign w:val="center"/>
            <w:hideMark/>
          </w:tcPr>
          <w:p w:rsidR="00176ACF" w:rsidRPr="00E9019A" w:rsidRDefault="00176ACF" w:rsidP="00176ACF">
            <w:pPr>
              <w:rPr>
                <w:sz w:val="20"/>
              </w:rPr>
            </w:pPr>
            <w:r w:rsidRPr="00E9019A">
              <w:rPr>
                <w:sz w:val="20"/>
              </w:rPr>
              <w:t> </w:t>
            </w:r>
          </w:p>
        </w:tc>
      </w:tr>
      <w:tr w:rsidR="00176ACF" w:rsidRPr="00E9019A" w:rsidTr="00176ACF">
        <w:trPr>
          <w:trHeight w:val="870"/>
        </w:trPr>
        <w:tc>
          <w:tcPr>
            <w:tcW w:w="445" w:type="dxa"/>
            <w:tcBorders>
              <w:top w:val="nil"/>
              <w:left w:val="single" w:sz="4" w:space="0" w:color="auto"/>
              <w:bottom w:val="single" w:sz="4" w:space="0" w:color="auto"/>
              <w:right w:val="single" w:sz="4" w:space="0" w:color="auto"/>
            </w:tcBorders>
            <w:shd w:val="clear" w:color="000000" w:fill="F2F2F2"/>
            <w:noWrap/>
            <w:vAlign w:val="center"/>
            <w:hideMark/>
          </w:tcPr>
          <w:p w:rsidR="00176ACF" w:rsidRPr="00E9019A" w:rsidRDefault="00176ACF" w:rsidP="00176ACF">
            <w:pPr>
              <w:rPr>
                <w:b/>
                <w:bCs/>
                <w:sz w:val="20"/>
              </w:rPr>
            </w:pPr>
            <w:r w:rsidRPr="00E9019A">
              <w:rPr>
                <w:b/>
                <w:bCs/>
                <w:sz w:val="20"/>
              </w:rPr>
              <w:t> </w:t>
            </w:r>
          </w:p>
        </w:tc>
        <w:tc>
          <w:tcPr>
            <w:tcW w:w="930" w:type="dxa"/>
            <w:tcBorders>
              <w:top w:val="nil"/>
              <w:left w:val="nil"/>
              <w:bottom w:val="single" w:sz="4" w:space="0" w:color="auto"/>
              <w:right w:val="single" w:sz="4" w:space="0" w:color="auto"/>
            </w:tcBorders>
            <w:shd w:val="clear" w:color="000000" w:fill="F2F2F2"/>
            <w:vAlign w:val="center"/>
            <w:hideMark/>
          </w:tcPr>
          <w:p w:rsidR="00176ACF" w:rsidRPr="00E9019A" w:rsidRDefault="00176ACF" w:rsidP="00176ACF">
            <w:pPr>
              <w:rPr>
                <w:b/>
                <w:bCs/>
                <w:sz w:val="20"/>
              </w:rPr>
            </w:pPr>
            <w:r w:rsidRPr="00E9019A">
              <w:rPr>
                <w:b/>
                <w:bCs/>
                <w:sz w:val="20"/>
              </w:rPr>
              <w:t> </w:t>
            </w:r>
          </w:p>
        </w:tc>
        <w:tc>
          <w:tcPr>
            <w:tcW w:w="1230" w:type="dxa"/>
            <w:tcBorders>
              <w:top w:val="nil"/>
              <w:left w:val="nil"/>
              <w:bottom w:val="single" w:sz="4" w:space="0" w:color="auto"/>
              <w:right w:val="single" w:sz="4" w:space="0" w:color="auto"/>
            </w:tcBorders>
            <w:shd w:val="clear" w:color="000000" w:fill="F2F2F2"/>
            <w:vAlign w:val="center"/>
            <w:hideMark/>
          </w:tcPr>
          <w:p w:rsidR="00176ACF" w:rsidRPr="00E9019A" w:rsidRDefault="00176ACF" w:rsidP="00176ACF">
            <w:pPr>
              <w:rPr>
                <w:sz w:val="20"/>
              </w:rPr>
            </w:pPr>
            <w:r w:rsidRPr="00E9019A">
              <w:rPr>
                <w:sz w:val="20"/>
              </w:rPr>
              <w:t> </w:t>
            </w:r>
          </w:p>
        </w:tc>
        <w:tc>
          <w:tcPr>
            <w:tcW w:w="1223" w:type="dxa"/>
            <w:tcBorders>
              <w:top w:val="nil"/>
              <w:left w:val="nil"/>
              <w:bottom w:val="single" w:sz="4" w:space="0" w:color="auto"/>
              <w:right w:val="single" w:sz="4" w:space="0" w:color="auto"/>
            </w:tcBorders>
            <w:shd w:val="clear" w:color="000000" w:fill="F2F2F2"/>
            <w:vAlign w:val="center"/>
            <w:hideMark/>
          </w:tcPr>
          <w:p w:rsidR="00176ACF" w:rsidRPr="00E9019A" w:rsidRDefault="00176ACF" w:rsidP="00176ACF">
            <w:pPr>
              <w:rPr>
                <w:sz w:val="20"/>
              </w:rPr>
            </w:pPr>
            <w:r w:rsidRPr="00E9019A">
              <w:rPr>
                <w:sz w:val="20"/>
              </w:rPr>
              <w:t> </w:t>
            </w:r>
          </w:p>
        </w:tc>
        <w:tc>
          <w:tcPr>
            <w:tcW w:w="1275" w:type="dxa"/>
            <w:tcBorders>
              <w:top w:val="nil"/>
              <w:left w:val="nil"/>
              <w:bottom w:val="single" w:sz="4" w:space="0" w:color="auto"/>
              <w:right w:val="single" w:sz="4" w:space="0" w:color="auto"/>
            </w:tcBorders>
            <w:shd w:val="clear" w:color="000000" w:fill="F2F2F2"/>
            <w:vAlign w:val="center"/>
            <w:hideMark/>
          </w:tcPr>
          <w:p w:rsidR="00176ACF" w:rsidRPr="00E9019A" w:rsidRDefault="00176ACF" w:rsidP="00176ACF">
            <w:pPr>
              <w:rPr>
                <w:sz w:val="20"/>
              </w:rPr>
            </w:pPr>
            <w:r w:rsidRPr="00E9019A">
              <w:rPr>
                <w:sz w:val="20"/>
              </w:rPr>
              <w:t> </w:t>
            </w:r>
          </w:p>
        </w:tc>
        <w:tc>
          <w:tcPr>
            <w:tcW w:w="4173" w:type="dxa"/>
            <w:tcBorders>
              <w:top w:val="nil"/>
              <w:left w:val="nil"/>
              <w:bottom w:val="single" w:sz="4" w:space="0" w:color="auto"/>
              <w:right w:val="single" w:sz="4" w:space="0" w:color="auto"/>
            </w:tcBorders>
            <w:shd w:val="clear" w:color="000000" w:fill="F2F2F2"/>
            <w:vAlign w:val="center"/>
            <w:hideMark/>
          </w:tcPr>
          <w:p w:rsidR="00176ACF" w:rsidRPr="00E9019A" w:rsidRDefault="00176ACF" w:rsidP="00176ACF">
            <w:pPr>
              <w:rPr>
                <w:sz w:val="20"/>
              </w:rPr>
            </w:pPr>
            <w:r w:rsidRPr="00E9019A">
              <w:rPr>
                <w:sz w:val="20"/>
              </w:rPr>
              <w:t> </w:t>
            </w:r>
          </w:p>
        </w:tc>
      </w:tr>
      <w:tr w:rsidR="00176ACF" w:rsidRPr="00E9019A" w:rsidTr="00176ACF">
        <w:trPr>
          <w:trHeight w:val="870"/>
        </w:trPr>
        <w:tc>
          <w:tcPr>
            <w:tcW w:w="445" w:type="dxa"/>
            <w:tcBorders>
              <w:top w:val="nil"/>
              <w:left w:val="single" w:sz="4" w:space="0" w:color="auto"/>
              <w:bottom w:val="single" w:sz="4" w:space="0" w:color="auto"/>
              <w:right w:val="single" w:sz="4" w:space="0" w:color="auto"/>
            </w:tcBorders>
            <w:shd w:val="clear" w:color="000000" w:fill="F2F2F2"/>
            <w:noWrap/>
            <w:vAlign w:val="center"/>
            <w:hideMark/>
          </w:tcPr>
          <w:p w:rsidR="00176ACF" w:rsidRPr="00E9019A" w:rsidRDefault="00176ACF" w:rsidP="00176ACF">
            <w:pPr>
              <w:rPr>
                <w:b/>
                <w:bCs/>
                <w:sz w:val="20"/>
              </w:rPr>
            </w:pPr>
            <w:r w:rsidRPr="00E9019A">
              <w:rPr>
                <w:b/>
                <w:bCs/>
                <w:sz w:val="20"/>
              </w:rPr>
              <w:t> </w:t>
            </w:r>
          </w:p>
        </w:tc>
        <w:tc>
          <w:tcPr>
            <w:tcW w:w="930" w:type="dxa"/>
            <w:tcBorders>
              <w:top w:val="nil"/>
              <w:left w:val="nil"/>
              <w:bottom w:val="single" w:sz="4" w:space="0" w:color="auto"/>
              <w:right w:val="single" w:sz="4" w:space="0" w:color="auto"/>
            </w:tcBorders>
            <w:shd w:val="clear" w:color="000000" w:fill="F2F2F2"/>
            <w:vAlign w:val="center"/>
            <w:hideMark/>
          </w:tcPr>
          <w:p w:rsidR="00176ACF" w:rsidRPr="00E9019A" w:rsidRDefault="00176ACF" w:rsidP="00176ACF">
            <w:pPr>
              <w:rPr>
                <w:sz w:val="20"/>
              </w:rPr>
            </w:pPr>
            <w:r w:rsidRPr="00E9019A">
              <w:rPr>
                <w:sz w:val="20"/>
              </w:rPr>
              <w:t> </w:t>
            </w:r>
          </w:p>
        </w:tc>
        <w:tc>
          <w:tcPr>
            <w:tcW w:w="1230" w:type="dxa"/>
            <w:tcBorders>
              <w:top w:val="nil"/>
              <w:left w:val="nil"/>
              <w:bottom w:val="single" w:sz="4" w:space="0" w:color="auto"/>
              <w:right w:val="single" w:sz="4" w:space="0" w:color="auto"/>
            </w:tcBorders>
            <w:shd w:val="clear" w:color="000000" w:fill="F2F2F2"/>
            <w:vAlign w:val="center"/>
            <w:hideMark/>
          </w:tcPr>
          <w:p w:rsidR="00176ACF" w:rsidRPr="00E9019A" w:rsidRDefault="00176ACF" w:rsidP="00176ACF">
            <w:pPr>
              <w:rPr>
                <w:sz w:val="20"/>
              </w:rPr>
            </w:pPr>
            <w:r w:rsidRPr="00E9019A">
              <w:rPr>
                <w:sz w:val="20"/>
              </w:rPr>
              <w:t> </w:t>
            </w:r>
          </w:p>
        </w:tc>
        <w:tc>
          <w:tcPr>
            <w:tcW w:w="1223" w:type="dxa"/>
            <w:tcBorders>
              <w:top w:val="nil"/>
              <w:left w:val="nil"/>
              <w:bottom w:val="single" w:sz="4" w:space="0" w:color="auto"/>
              <w:right w:val="single" w:sz="4" w:space="0" w:color="auto"/>
            </w:tcBorders>
            <w:shd w:val="clear" w:color="000000" w:fill="F2F2F2"/>
            <w:vAlign w:val="center"/>
            <w:hideMark/>
          </w:tcPr>
          <w:p w:rsidR="00176ACF" w:rsidRPr="00E9019A" w:rsidRDefault="00176ACF" w:rsidP="00176ACF">
            <w:pPr>
              <w:rPr>
                <w:sz w:val="20"/>
              </w:rPr>
            </w:pPr>
            <w:r w:rsidRPr="00E9019A">
              <w:rPr>
                <w:sz w:val="20"/>
              </w:rPr>
              <w:t> </w:t>
            </w:r>
          </w:p>
        </w:tc>
        <w:tc>
          <w:tcPr>
            <w:tcW w:w="1275" w:type="dxa"/>
            <w:tcBorders>
              <w:top w:val="nil"/>
              <w:left w:val="nil"/>
              <w:bottom w:val="single" w:sz="4" w:space="0" w:color="auto"/>
              <w:right w:val="single" w:sz="4" w:space="0" w:color="auto"/>
            </w:tcBorders>
            <w:shd w:val="clear" w:color="000000" w:fill="F2F2F2"/>
            <w:vAlign w:val="center"/>
            <w:hideMark/>
          </w:tcPr>
          <w:p w:rsidR="00176ACF" w:rsidRPr="00E9019A" w:rsidRDefault="00176ACF" w:rsidP="00176ACF">
            <w:pPr>
              <w:rPr>
                <w:sz w:val="20"/>
              </w:rPr>
            </w:pPr>
            <w:r w:rsidRPr="00E9019A">
              <w:rPr>
                <w:sz w:val="20"/>
              </w:rPr>
              <w:t> </w:t>
            </w:r>
          </w:p>
        </w:tc>
        <w:tc>
          <w:tcPr>
            <w:tcW w:w="4173" w:type="dxa"/>
            <w:tcBorders>
              <w:top w:val="nil"/>
              <w:left w:val="nil"/>
              <w:bottom w:val="single" w:sz="4" w:space="0" w:color="auto"/>
              <w:right w:val="single" w:sz="4" w:space="0" w:color="auto"/>
            </w:tcBorders>
            <w:shd w:val="clear" w:color="000000" w:fill="F2F2F2"/>
            <w:vAlign w:val="center"/>
            <w:hideMark/>
          </w:tcPr>
          <w:p w:rsidR="00176ACF" w:rsidRPr="00E9019A" w:rsidRDefault="00176ACF" w:rsidP="00176ACF">
            <w:pPr>
              <w:rPr>
                <w:sz w:val="20"/>
              </w:rPr>
            </w:pPr>
            <w:r w:rsidRPr="00E9019A">
              <w:rPr>
                <w:sz w:val="20"/>
              </w:rPr>
              <w:t> </w:t>
            </w:r>
          </w:p>
        </w:tc>
      </w:tr>
    </w:tbl>
    <w:p w:rsidR="00176ACF" w:rsidRPr="00024712" w:rsidRDefault="00176ACF" w:rsidP="00176ACF">
      <w:pPr>
        <w:rPr>
          <w:vertAlign w:val="subscript"/>
        </w:rPr>
      </w:pPr>
    </w:p>
    <w:p w:rsidR="00176ACF" w:rsidRPr="00024712" w:rsidRDefault="00176ACF" w:rsidP="00176ACF">
      <w:pPr>
        <w:rPr>
          <w:vertAlign w:val="subscript"/>
        </w:rPr>
      </w:pPr>
      <w:r w:rsidRPr="00024712">
        <w:rPr>
          <w:vertAlign w:val="subscript"/>
        </w:rPr>
        <w:br w:type="page"/>
      </w:r>
    </w:p>
    <w:p w:rsidR="00176ACF" w:rsidRPr="00220ADF" w:rsidRDefault="00176ACF" w:rsidP="00176ACF">
      <w:pPr>
        <w:pStyle w:val="1"/>
        <w:jc w:val="center"/>
        <w:rPr>
          <w:rFonts w:ascii="Times New Roman" w:hAnsi="Times New Roman" w:cs="Times New Roman"/>
          <w:b/>
          <w:i/>
          <w:color w:val="000000" w:themeColor="text1"/>
          <w:sz w:val="28"/>
          <w:szCs w:val="28"/>
        </w:rPr>
      </w:pPr>
      <w:bookmarkStart w:id="518" w:name="_Toc530989046"/>
      <w:bookmarkStart w:id="519" w:name="_Toc54958835"/>
      <w:bookmarkStart w:id="520" w:name="_Toc179544572"/>
      <w:bookmarkStart w:id="521" w:name="_Toc179555643"/>
      <w:bookmarkStart w:id="522" w:name="_Toc185598021"/>
      <w:r w:rsidRPr="00220ADF">
        <w:rPr>
          <w:rFonts w:ascii="Times New Roman" w:hAnsi="Times New Roman" w:cs="Times New Roman"/>
          <w:b/>
          <w:color w:val="000000" w:themeColor="text1"/>
          <w:sz w:val="28"/>
          <w:szCs w:val="28"/>
        </w:rPr>
        <w:t xml:space="preserve">Приложение </w:t>
      </w:r>
      <w:bookmarkEnd w:id="518"/>
      <w:bookmarkEnd w:id="519"/>
      <w:bookmarkEnd w:id="520"/>
      <w:r w:rsidRPr="00220ADF">
        <w:rPr>
          <w:rFonts w:ascii="Times New Roman" w:hAnsi="Times New Roman" w:cs="Times New Roman"/>
          <w:b/>
          <w:color w:val="000000" w:themeColor="text1"/>
          <w:sz w:val="28"/>
          <w:szCs w:val="28"/>
        </w:rPr>
        <w:t>С</w:t>
      </w:r>
      <w:r w:rsidRPr="00220ADF">
        <w:rPr>
          <w:rFonts w:ascii="Times New Roman" w:hAnsi="Times New Roman" w:cs="Times New Roman"/>
          <w:b/>
          <w:color w:val="000000" w:themeColor="text1"/>
          <w:sz w:val="28"/>
          <w:szCs w:val="28"/>
        </w:rPr>
        <w:br/>
      </w:r>
      <w:r w:rsidRPr="00220ADF">
        <w:rPr>
          <w:rFonts w:ascii="Times New Roman" w:hAnsi="Times New Roman" w:cs="Times New Roman"/>
          <w:i/>
          <w:color w:val="000000" w:themeColor="text1"/>
          <w:sz w:val="24"/>
          <w:szCs w:val="28"/>
        </w:rPr>
        <w:t>Образцы протоколов очной переторжки</w:t>
      </w:r>
      <w:bookmarkEnd w:id="521"/>
      <w:bookmarkEnd w:id="522"/>
    </w:p>
    <w:p w:rsidR="00176ACF" w:rsidRPr="00526219" w:rsidRDefault="00176ACF" w:rsidP="00176ACF">
      <w:pPr>
        <w:jc w:val="center"/>
      </w:pPr>
      <w:r>
        <w:t>(</w:t>
      </w:r>
      <w:r w:rsidR="00EB1F44">
        <w:t>рекомендуемое</w:t>
      </w:r>
      <w:r>
        <w:t>)</w:t>
      </w:r>
    </w:p>
    <w:bookmarkStart w:id="523" w:name="_MON_1604240528"/>
    <w:bookmarkEnd w:id="523"/>
    <w:p w:rsidR="00176ACF" w:rsidRDefault="00176ACF" w:rsidP="00176ACF">
      <w:r w:rsidRPr="00024712">
        <w:object w:dxaOrig="1534" w:dyaOrig="991">
          <v:shape id="_x0000_i1032" type="#_x0000_t75" style="width:76.5pt;height:50.25pt" o:ole="">
            <v:imagedata r:id="rId36" o:title=""/>
          </v:shape>
          <o:OLEObject Type="Embed" ProgID="Word.Document.12" ShapeID="_x0000_i1032" DrawAspect="Icon" ObjectID="_1798012909" r:id="rId37">
            <o:FieldCodes>\s</o:FieldCodes>
          </o:OLEObject>
        </w:object>
      </w:r>
    </w:p>
    <w:p w:rsidR="00176ACF" w:rsidRDefault="00176ACF" w:rsidP="00176ACF"/>
    <w:bookmarkStart w:id="524" w:name="_MON_1604240545"/>
    <w:bookmarkEnd w:id="524"/>
    <w:p w:rsidR="00176ACF" w:rsidRPr="00024712" w:rsidRDefault="00176ACF" w:rsidP="00176ACF">
      <w:r w:rsidRPr="00024712">
        <w:object w:dxaOrig="1534" w:dyaOrig="991">
          <v:shape id="_x0000_i1033" type="#_x0000_t75" style="width:76.5pt;height:50.25pt" o:ole="">
            <v:imagedata r:id="rId38" o:title=""/>
          </v:shape>
          <o:OLEObject Type="Embed" ProgID="Word.Document.8" ShapeID="_x0000_i1033" DrawAspect="Icon" ObjectID="_1798012910" r:id="rId39">
            <o:FieldCodes>\s</o:FieldCodes>
          </o:OLEObject>
        </w:object>
      </w:r>
    </w:p>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Default="00176ACF" w:rsidP="00176ACF">
      <w:pPr>
        <w:sectPr w:rsidR="00176ACF" w:rsidSect="00176ACF">
          <w:pgSz w:w="11907" w:h="16840" w:code="9"/>
          <w:pgMar w:top="885" w:right="567" w:bottom="1134" w:left="1089" w:header="425" w:footer="0" w:gutter="0"/>
          <w:cols w:space="720"/>
          <w:titlePg/>
          <w:docGrid w:linePitch="326"/>
        </w:sectPr>
      </w:pPr>
    </w:p>
    <w:p w:rsidR="00176ACF" w:rsidRPr="00220ADF" w:rsidRDefault="00176ACF" w:rsidP="00176ACF">
      <w:pPr>
        <w:pStyle w:val="1"/>
        <w:jc w:val="center"/>
        <w:rPr>
          <w:rFonts w:ascii="Times New Roman" w:hAnsi="Times New Roman" w:cs="Times New Roman"/>
          <w:b/>
          <w:i/>
          <w:color w:val="000000" w:themeColor="text1"/>
          <w:sz w:val="28"/>
          <w:szCs w:val="28"/>
        </w:rPr>
      </w:pPr>
      <w:bookmarkStart w:id="525" w:name="_Toc530989047"/>
      <w:bookmarkStart w:id="526" w:name="_Toc54958836"/>
      <w:bookmarkStart w:id="527" w:name="_Toc179544573"/>
      <w:bookmarkStart w:id="528" w:name="_Toc179555644"/>
      <w:bookmarkStart w:id="529" w:name="_Toc185598022"/>
      <w:r w:rsidRPr="00220ADF">
        <w:rPr>
          <w:rFonts w:ascii="Times New Roman" w:hAnsi="Times New Roman" w:cs="Times New Roman"/>
          <w:b/>
          <w:color w:val="000000" w:themeColor="text1"/>
          <w:sz w:val="28"/>
          <w:szCs w:val="28"/>
        </w:rPr>
        <w:t xml:space="preserve">Приложение </w:t>
      </w:r>
      <w:bookmarkEnd w:id="525"/>
      <w:bookmarkEnd w:id="526"/>
      <w:bookmarkEnd w:id="527"/>
      <w:r w:rsidRPr="00220ADF">
        <w:rPr>
          <w:rFonts w:ascii="Times New Roman" w:hAnsi="Times New Roman" w:cs="Times New Roman"/>
          <w:b/>
          <w:color w:val="000000" w:themeColor="text1"/>
          <w:sz w:val="28"/>
          <w:szCs w:val="28"/>
        </w:rPr>
        <w:t>Т</w:t>
      </w:r>
      <w:r w:rsidRPr="00220ADF">
        <w:rPr>
          <w:rFonts w:ascii="Times New Roman" w:hAnsi="Times New Roman" w:cs="Times New Roman"/>
          <w:b/>
          <w:i/>
          <w:color w:val="000000" w:themeColor="text1"/>
          <w:sz w:val="28"/>
          <w:szCs w:val="28"/>
        </w:rPr>
        <w:br/>
      </w:r>
      <w:r w:rsidRPr="00220ADF">
        <w:rPr>
          <w:rFonts w:ascii="Times New Roman" w:hAnsi="Times New Roman" w:cs="Times New Roman"/>
          <w:i/>
          <w:color w:val="000000" w:themeColor="text1"/>
          <w:sz w:val="24"/>
          <w:szCs w:val="28"/>
        </w:rPr>
        <w:t>Образцы уведомлений о результатах отбора</w:t>
      </w:r>
      <w:bookmarkEnd w:id="528"/>
      <w:bookmarkEnd w:id="529"/>
    </w:p>
    <w:p w:rsidR="00176ACF" w:rsidRPr="00526219" w:rsidRDefault="00176ACF" w:rsidP="00176ACF">
      <w:pPr>
        <w:jc w:val="center"/>
      </w:pPr>
      <w:r w:rsidRPr="00AF48F1">
        <w:t>(обязательное)</w:t>
      </w:r>
    </w:p>
    <w:tbl>
      <w:tblPr>
        <w:tblW w:w="10295" w:type="dxa"/>
        <w:tblInd w:w="-15" w:type="dxa"/>
        <w:tblLook w:val="04A0" w:firstRow="1" w:lastRow="0" w:firstColumn="1" w:lastColumn="0" w:noHBand="0" w:noVBand="1"/>
      </w:tblPr>
      <w:tblGrid>
        <w:gridCol w:w="5793"/>
        <w:gridCol w:w="4502"/>
      </w:tblGrid>
      <w:tr w:rsidR="00176ACF" w:rsidRPr="00024712" w:rsidTr="00176ACF">
        <w:tc>
          <w:tcPr>
            <w:tcW w:w="5793" w:type="dxa"/>
          </w:tcPr>
          <w:p w:rsidR="00176ACF" w:rsidRPr="00024712" w:rsidRDefault="00036037" w:rsidP="00176ACF">
            <w:pPr>
              <w:tabs>
                <w:tab w:val="left" w:pos="1744"/>
                <w:tab w:val="left" w:pos="3518"/>
                <w:tab w:val="left" w:pos="4741"/>
                <w:tab w:val="left" w:pos="5537"/>
                <w:tab w:val="left" w:pos="7429"/>
                <w:tab w:val="left" w:pos="9060"/>
              </w:tabs>
              <w:rPr>
                <w:rFonts w:eastAsia="Arial Unicode MS"/>
                <w:sz w:val="22"/>
                <w:szCs w:val="22"/>
              </w:rPr>
            </w:pPr>
            <w:r>
              <w:rPr>
                <w:iCs/>
                <w:sz w:val="22"/>
                <w:szCs w:val="22"/>
              </w:rPr>
              <w:t>«___» __________ 202</w:t>
            </w:r>
            <w:r w:rsidR="00176ACF" w:rsidRPr="00024712">
              <w:rPr>
                <w:iCs/>
                <w:sz w:val="22"/>
                <w:szCs w:val="22"/>
              </w:rPr>
              <w:t>_ г.</w:t>
            </w:r>
          </w:p>
        </w:tc>
        <w:tc>
          <w:tcPr>
            <w:tcW w:w="4502" w:type="dxa"/>
            <w:vMerge w:val="restart"/>
          </w:tcPr>
          <w:p w:rsidR="00176ACF" w:rsidRPr="00024712" w:rsidRDefault="00176ACF" w:rsidP="00176ACF">
            <w:pPr>
              <w:tabs>
                <w:tab w:val="left" w:pos="1744"/>
                <w:tab w:val="left" w:pos="3518"/>
                <w:tab w:val="left" w:pos="4741"/>
                <w:tab w:val="left" w:pos="5537"/>
                <w:tab w:val="left" w:pos="7429"/>
                <w:tab w:val="left" w:pos="9060"/>
              </w:tabs>
              <w:jc w:val="center"/>
              <w:rPr>
                <w:rFonts w:eastAsia="Arial Unicode MS"/>
              </w:rPr>
            </w:pPr>
            <w:r w:rsidRPr="00024712">
              <w:rPr>
                <w:rFonts w:eastAsia="Arial Unicode MS"/>
              </w:rPr>
              <w:t>Руководителю _________________________</w:t>
            </w:r>
          </w:p>
        </w:tc>
      </w:tr>
      <w:tr w:rsidR="00176ACF" w:rsidRPr="00024712" w:rsidTr="00176ACF">
        <w:tc>
          <w:tcPr>
            <w:tcW w:w="5793" w:type="dxa"/>
          </w:tcPr>
          <w:p w:rsidR="00176ACF" w:rsidRPr="00024712" w:rsidRDefault="00036037" w:rsidP="00176ACF">
            <w:pPr>
              <w:tabs>
                <w:tab w:val="left" w:pos="1744"/>
                <w:tab w:val="left" w:pos="3518"/>
                <w:tab w:val="left" w:pos="4741"/>
                <w:tab w:val="left" w:pos="5537"/>
                <w:tab w:val="left" w:pos="7429"/>
                <w:tab w:val="left" w:pos="9060"/>
              </w:tabs>
              <w:rPr>
                <w:rFonts w:eastAsia="Arial Unicode MS"/>
                <w:sz w:val="22"/>
                <w:szCs w:val="22"/>
              </w:rPr>
            </w:pPr>
            <w:r>
              <w:rPr>
                <w:iCs/>
                <w:sz w:val="22"/>
                <w:szCs w:val="22"/>
              </w:rPr>
              <w:t>№ ___________________202</w:t>
            </w:r>
            <w:r w:rsidR="00176ACF" w:rsidRPr="00024712">
              <w:rPr>
                <w:iCs/>
                <w:sz w:val="22"/>
                <w:szCs w:val="22"/>
              </w:rPr>
              <w:t>-</w:t>
            </w:r>
          </w:p>
        </w:tc>
        <w:tc>
          <w:tcPr>
            <w:tcW w:w="4502" w:type="dxa"/>
            <w:vMerge/>
          </w:tcPr>
          <w:p w:rsidR="00176ACF" w:rsidRPr="00024712" w:rsidRDefault="00176ACF" w:rsidP="00176ACF">
            <w:pPr>
              <w:tabs>
                <w:tab w:val="left" w:pos="1744"/>
                <w:tab w:val="left" w:pos="3518"/>
                <w:tab w:val="left" w:pos="4741"/>
                <w:tab w:val="left" w:pos="5537"/>
                <w:tab w:val="left" w:pos="7429"/>
                <w:tab w:val="left" w:pos="9060"/>
              </w:tabs>
              <w:rPr>
                <w:rFonts w:eastAsia="Arial Unicode MS"/>
              </w:rPr>
            </w:pPr>
          </w:p>
        </w:tc>
      </w:tr>
      <w:tr w:rsidR="00176ACF" w:rsidRPr="00024712" w:rsidTr="00176ACF">
        <w:tc>
          <w:tcPr>
            <w:tcW w:w="5793" w:type="dxa"/>
          </w:tcPr>
          <w:p w:rsidR="00176ACF" w:rsidRPr="00024712" w:rsidRDefault="00176ACF" w:rsidP="00176ACF">
            <w:pPr>
              <w:tabs>
                <w:tab w:val="left" w:pos="1744"/>
                <w:tab w:val="left" w:pos="3518"/>
                <w:tab w:val="left" w:pos="4741"/>
                <w:tab w:val="left" w:pos="5537"/>
                <w:tab w:val="left" w:pos="7429"/>
                <w:tab w:val="left" w:pos="9060"/>
              </w:tabs>
              <w:rPr>
                <w:iCs/>
              </w:rPr>
            </w:pPr>
          </w:p>
        </w:tc>
        <w:tc>
          <w:tcPr>
            <w:tcW w:w="4502" w:type="dxa"/>
            <w:vMerge/>
          </w:tcPr>
          <w:p w:rsidR="00176ACF" w:rsidRPr="00024712" w:rsidRDefault="00176ACF" w:rsidP="00176ACF">
            <w:pPr>
              <w:tabs>
                <w:tab w:val="left" w:pos="1744"/>
                <w:tab w:val="left" w:pos="3518"/>
                <w:tab w:val="left" w:pos="4741"/>
                <w:tab w:val="left" w:pos="5537"/>
                <w:tab w:val="left" w:pos="7429"/>
                <w:tab w:val="left" w:pos="9060"/>
              </w:tabs>
              <w:rPr>
                <w:rFonts w:eastAsia="Arial Unicode MS"/>
              </w:rPr>
            </w:pPr>
          </w:p>
        </w:tc>
      </w:tr>
    </w:tbl>
    <w:p w:rsidR="00176ACF" w:rsidRPr="00024712" w:rsidRDefault="00176ACF" w:rsidP="00176ACF">
      <w:pPr>
        <w:tabs>
          <w:tab w:val="left" w:pos="1744"/>
          <w:tab w:val="left" w:pos="3518"/>
          <w:tab w:val="left" w:pos="4741"/>
          <w:tab w:val="left" w:pos="5537"/>
          <w:tab w:val="left" w:pos="7429"/>
          <w:tab w:val="left" w:pos="9060"/>
        </w:tabs>
        <w:ind w:left="-15"/>
        <w:rPr>
          <w:rFonts w:eastAsia="Arial Unicode MS"/>
        </w:rPr>
      </w:pPr>
    </w:p>
    <w:p w:rsidR="00176ACF" w:rsidRPr="00024712" w:rsidRDefault="00176ACF" w:rsidP="00176ACF">
      <w:pPr>
        <w:tabs>
          <w:tab w:val="left" w:pos="709"/>
        </w:tabs>
        <w:ind w:left="142" w:firstLine="851"/>
      </w:pPr>
      <w:r w:rsidRPr="00024712">
        <w:t xml:space="preserve"> </w:t>
      </w:r>
    </w:p>
    <w:p w:rsidR="00176ACF" w:rsidRPr="00024712" w:rsidRDefault="00176ACF" w:rsidP="00176ACF">
      <w:pPr>
        <w:tabs>
          <w:tab w:val="left" w:pos="709"/>
        </w:tabs>
        <w:ind w:left="142" w:firstLine="851"/>
      </w:pPr>
    </w:p>
    <w:p w:rsidR="00176ACF" w:rsidRPr="00024712" w:rsidRDefault="00176ACF" w:rsidP="00176ACF">
      <w:pPr>
        <w:tabs>
          <w:tab w:val="left" w:pos="709"/>
        </w:tabs>
        <w:ind w:left="142" w:firstLine="851"/>
      </w:pPr>
    </w:p>
    <w:p w:rsidR="00176ACF" w:rsidRPr="00024712" w:rsidRDefault="00176ACF" w:rsidP="00176ACF">
      <w:pPr>
        <w:tabs>
          <w:tab w:val="left" w:pos="709"/>
        </w:tabs>
        <w:ind w:left="142" w:firstLine="851"/>
        <w:rPr>
          <w:iCs/>
        </w:rPr>
      </w:pPr>
      <w:r w:rsidRPr="00024712">
        <w:t xml:space="preserve"> Настоящим уведомляю Вас, что по результатам отбора предложений </w:t>
      </w:r>
      <w:r w:rsidRPr="00024712">
        <w:rPr>
          <w:rFonts w:eastAsia="Arial Unicode MS"/>
        </w:rPr>
        <w:t>на поставку ______________________________________</w:t>
      </w:r>
      <w:r w:rsidRPr="00024712">
        <w:t xml:space="preserve"> </w:t>
      </w:r>
      <w:r w:rsidRPr="00024712">
        <w:rPr>
          <w:rFonts w:eastAsia="Arial Unicode MS"/>
        </w:rPr>
        <w:t>в _____________202_г. в адрес ______________________________ ваше предложение _____________________</w:t>
      </w:r>
      <w:r w:rsidRPr="00024712">
        <w:rPr>
          <w:iCs/>
        </w:rPr>
        <w:t xml:space="preserve"> не стало наиболее выгодным.</w:t>
      </w:r>
    </w:p>
    <w:p w:rsidR="00176ACF" w:rsidRPr="00024712" w:rsidRDefault="00176ACF" w:rsidP="00176ACF">
      <w:pPr>
        <w:tabs>
          <w:tab w:val="left" w:pos="709"/>
        </w:tabs>
        <w:ind w:left="142" w:firstLine="851"/>
      </w:pPr>
      <w:r w:rsidRPr="00024712">
        <w:tab/>
      </w:r>
      <w:hyperlink r:id="rId40" w:tooltip="Показать информацию о подразделении сотрудника" w:history="1"/>
      <w:r w:rsidRPr="00024712">
        <w:t>Группа РУСАЛ  выражает надежду на Ваше участие в отборах поставщиков и плодотворное сотрудничество в будущем.</w:t>
      </w:r>
    </w:p>
    <w:p w:rsidR="00176ACF" w:rsidRPr="00024712" w:rsidRDefault="00176ACF" w:rsidP="00176ACF">
      <w:pPr>
        <w:ind w:firstLine="567"/>
        <w:rPr>
          <w:rFonts w:eastAsia="Arial Unicode MS"/>
          <w:sz w:val="28"/>
        </w:rPr>
      </w:pPr>
    </w:p>
    <w:p w:rsidR="00176ACF" w:rsidRPr="00024712" w:rsidRDefault="00176ACF" w:rsidP="00176ACF">
      <w:pPr>
        <w:ind w:firstLine="567"/>
        <w:rPr>
          <w:rFonts w:eastAsia="Arial Unicode MS"/>
          <w:sz w:val="28"/>
        </w:rPr>
      </w:pPr>
    </w:p>
    <w:p w:rsidR="00176ACF" w:rsidRPr="00024712" w:rsidRDefault="00176ACF" w:rsidP="00176ACF">
      <w:pPr>
        <w:ind w:firstLine="567"/>
        <w:rPr>
          <w:rFonts w:eastAsia="Arial Unicode MS"/>
          <w:sz w:val="28"/>
        </w:rPr>
      </w:pPr>
    </w:p>
    <w:p w:rsidR="00176ACF" w:rsidRPr="00024712" w:rsidRDefault="00176ACF" w:rsidP="00176ACF">
      <w:pPr>
        <w:ind w:firstLine="567"/>
        <w:rPr>
          <w:rFonts w:eastAsia="Arial Unicode MS"/>
          <w:sz w:val="28"/>
        </w:rPr>
      </w:pPr>
    </w:p>
    <w:p w:rsidR="00176ACF" w:rsidRPr="00024712" w:rsidRDefault="00176ACF" w:rsidP="00176ACF">
      <w:pPr>
        <w:ind w:firstLine="567"/>
        <w:rPr>
          <w:rFonts w:eastAsia="Arial Unicode MS"/>
          <w:sz w:val="28"/>
        </w:rPr>
      </w:pPr>
    </w:p>
    <w:p w:rsidR="00176ACF" w:rsidRPr="00024712" w:rsidRDefault="00176ACF" w:rsidP="00176ACF">
      <w:pPr>
        <w:ind w:firstLine="567"/>
        <w:rPr>
          <w:rFonts w:eastAsia="Arial Unicode MS"/>
          <w:sz w:val="28"/>
        </w:rPr>
      </w:pPr>
    </w:p>
    <w:p w:rsidR="00176ACF" w:rsidRPr="00024712" w:rsidRDefault="00176ACF" w:rsidP="00176ACF">
      <w:pPr>
        <w:ind w:firstLine="567"/>
        <w:rPr>
          <w:rFonts w:eastAsia="Arial Unicode MS"/>
          <w:sz w:val="28"/>
        </w:rPr>
      </w:pPr>
    </w:p>
    <w:p w:rsidR="00176ACF" w:rsidRPr="00024712" w:rsidRDefault="00176ACF" w:rsidP="00176ACF">
      <w:pPr>
        <w:tabs>
          <w:tab w:val="left" w:pos="0"/>
        </w:tabs>
        <w:rPr>
          <w:sz w:val="22"/>
          <w:szCs w:val="22"/>
        </w:rPr>
      </w:pPr>
      <w:r w:rsidRPr="00024712">
        <w:rPr>
          <w:sz w:val="22"/>
          <w:szCs w:val="22"/>
        </w:rPr>
        <w:t>С уважением,</w:t>
      </w:r>
    </w:p>
    <w:p w:rsidR="00176ACF" w:rsidRPr="00024712" w:rsidRDefault="00176ACF" w:rsidP="00176ACF">
      <w:pPr>
        <w:tabs>
          <w:tab w:val="left" w:pos="0"/>
          <w:tab w:val="left" w:pos="6804"/>
        </w:tabs>
        <w:rPr>
          <w:sz w:val="22"/>
          <w:szCs w:val="22"/>
        </w:rPr>
      </w:pPr>
      <w:r w:rsidRPr="00024712">
        <w:rPr>
          <w:sz w:val="22"/>
          <w:szCs w:val="22"/>
        </w:rPr>
        <w:tab/>
      </w:r>
      <w:r w:rsidRPr="00024712">
        <w:rPr>
          <w:sz w:val="22"/>
          <w:szCs w:val="22"/>
        </w:rPr>
        <w:tab/>
      </w:r>
      <w:r w:rsidRPr="00024712">
        <w:rPr>
          <w:sz w:val="22"/>
          <w:szCs w:val="22"/>
        </w:rPr>
        <w:tab/>
      </w:r>
    </w:p>
    <w:p w:rsidR="00176ACF" w:rsidRPr="00024712" w:rsidRDefault="00176ACF" w:rsidP="00176ACF">
      <w:pPr>
        <w:tabs>
          <w:tab w:val="left" w:pos="0"/>
          <w:tab w:val="left" w:pos="6804"/>
        </w:tabs>
        <w:rPr>
          <w:sz w:val="22"/>
          <w:szCs w:val="22"/>
        </w:rPr>
      </w:pPr>
    </w:p>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Pr="00024712" w:rsidRDefault="00176ACF" w:rsidP="00176ACF"/>
    <w:p w:rsidR="00176ACF" w:rsidRDefault="00176ACF" w:rsidP="00176ACF">
      <w:pPr>
        <w:rPr>
          <w:i/>
          <w:sz w:val="20"/>
        </w:rPr>
      </w:pPr>
    </w:p>
    <w:p w:rsidR="00176ACF" w:rsidRDefault="00176ACF" w:rsidP="00176ACF">
      <w:pPr>
        <w:rPr>
          <w:i/>
          <w:sz w:val="20"/>
        </w:rPr>
      </w:pPr>
    </w:p>
    <w:p w:rsidR="00176ACF" w:rsidRDefault="00176ACF" w:rsidP="00176ACF">
      <w:pPr>
        <w:rPr>
          <w:i/>
          <w:sz w:val="20"/>
        </w:rPr>
      </w:pPr>
      <w:r w:rsidRPr="00024712">
        <w:rPr>
          <w:i/>
          <w:sz w:val="20"/>
        </w:rPr>
        <w:t>Исп:</w:t>
      </w:r>
    </w:p>
    <w:p w:rsidR="00176ACF" w:rsidRDefault="00176ACF" w:rsidP="00176ACF">
      <w:pPr>
        <w:rPr>
          <w:i/>
          <w:sz w:val="20"/>
        </w:rPr>
      </w:pPr>
    </w:p>
    <w:p w:rsidR="00176ACF" w:rsidRDefault="00176ACF" w:rsidP="00176ACF">
      <w:pPr>
        <w:rPr>
          <w:i/>
          <w:sz w:val="20"/>
        </w:rPr>
        <w:sectPr w:rsidR="00176ACF" w:rsidSect="00176ACF">
          <w:pgSz w:w="11907" w:h="16840" w:code="9"/>
          <w:pgMar w:top="885" w:right="567" w:bottom="1134" w:left="1089" w:header="425" w:footer="0" w:gutter="0"/>
          <w:cols w:space="720"/>
          <w:titlePg/>
          <w:docGrid w:linePitch="326"/>
        </w:sectPr>
      </w:pPr>
    </w:p>
    <w:tbl>
      <w:tblPr>
        <w:tblW w:w="10580" w:type="dxa"/>
        <w:tblInd w:w="-15" w:type="dxa"/>
        <w:tblLook w:val="04A0" w:firstRow="1" w:lastRow="0" w:firstColumn="1" w:lastColumn="0" w:noHBand="0" w:noVBand="1"/>
      </w:tblPr>
      <w:tblGrid>
        <w:gridCol w:w="5953"/>
        <w:gridCol w:w="4627"/>
      </w:tblGrid>
      <w:tr w:rsidR="00176ACF" w:rsidRPr="00024712" w:rsidTr="00176ACF">
        <w:trPr>
          <w:trHeight w:val="217"/>
        </w:trPr>
        <w:tc>
          <w:tcPr>
            <w:tcW w:w="5953" w:type="dxa"/>
          </w:tcPr>
          <w:p w:rsidR="00176ACF" w:rsidRPr="00024712" w:rsidRDefault="00036037" w:rsidP="00176ACF">
            <w:pPr>
              <w:tabs>
                <w:tab w:val="left" w:pos="1744"/>
                <w:tab w:val="left" w:pos="3518"/>
                <w:tab w:val="left" w:pos="4741"/>
                <w:tab w:val="left" w:pos="5537"/>
                <w:tab w:val="left" w:pos="7429"/>
                <w:tab w:val="left" w:pos="9060"/>
              </w:tabs>
              <w:rPr>
                <w:rFonts w:eastAsia="Arial Unicode MS"/>
                <w:sz w:val="22"/>
                <w:szCs w:val="22"/>
              </w:rPr>
            </w:pPr>
            <w:r>
              <w:rPr>
                <w:iCs/>
                <w:sz w:val="22"/>
                <w:szCs w:val="22"/>
              </w:rPr>
              <w:t>«___» __________ 202</w:t>
            </w:r>
            <w:r w:rsidR="00176ACF" w:rsidRPr="00024712">
              <w:rPr>
                <w:iCs/>
                <w:sz w:val="22"/>
                <w:szCs w:val="22"/>
              </w:rPr>
              <w:t>_ г.</w:t>
            </w:r>
          </w:p>
        </w:tc>
        <w:tc>
          <w:tcPr>
            <w:tcW w:w="4627" w:type="dxa"/>
            <w:vMerge w:val="restart"/>
          </w:tcPr>
          <w:p w:rsidR="00176ACF" w:rsidRPr="00024712" w:rsidRDefault="00176ACF" w:rsidP="00176ACF">
            <w:pPr>
              <w:ind w:left="-15" w:firstLine="15"/>
              <w:rPr>
                <w:rFonts w:eastAsia="Arial Unicode MS"/>
              </w:rPr>
            </w:pPr>
            <w:r w:rsidRPr="00024712">
              <w:rPr>
                <w:rFonts w:eastAsia="Arial Unicode MS"/>
              </w:rPr>
              <w:t>Руководителю _________________________</w:t>
            </w:r>
          </w:p>
        </w:tc>
      </w:tr>
      <w:tr w:rsidR="00176ACF" w:rsidRPr="00024712" w:rsidTr="00176ACF">
        <w:trPr>
          <w:trHeight w:val="705"/>
        </w:trPr>
        <w:tc>
          <w:tcPr>
            <w:tcW w:w="5953" w:type="dxa"/>
          </w:tcPr>
          <w:p w:rsidR="00176ACF" w:rsidRPr="00024712" w:rsidRDefault="00036037" w:rsidP="00176ACF">
            <w:pPr>
              <w:tabs>
                <w:tab w:val="left" w:pos="1744"/>
                <w:tab w:val="left" w:pos="3518"/>
                <w:tab w:val="left" w:pos="4741"/>
                <w:tab w:val="left" w:pos="5537"/>
                <w:tab w:val="left" w:pos="7429"/>
                <w:tab w:val="left" w:pos="9060"/>
              </w:tabs>
              <w:rPr>
                <w:rFonts w:eastAsia="Arial Unicode MS"/>
                <w:sz w:val="22"/>
                <w:szCs w:val="22"/>
              </w:rPr>
            </w:pPr>
            <w:r>
              <w:rPr>
                <w:iCs/>
                <w:sz w:val="22"/>
                <w:szCs w:val="22"/>
              </w:rPr>
              <w:t>№ ___________________202</w:t>
            </w:r>
            <w:r w:rsidR="00176ACF" w:rsidRPr="00024712">
              <w:rPr>
                <w:iCs/>
                <w:sz w:val="22"/>
                <w:szCs w:val="22"/>
              </w:rPr>
              <w:t>-</w:t>
            </w:r>
          </w:p>
        </w:tc>
        <w:tc>
          <w:tcPr>
            <w:tcW w:w="4627" w:type="dxa"/>
            <w:vMerge/>
          </w:tcPr>
          <w:p w:rsidR="00176ACF" w:rsidRPr="00024712" w:rsidRDefault="00176ACF" w:rsidP="00176ACF">
            <w:pPr>
              <w:tabs>
                <w:tab w:val="left" w:pos="1744"/>
                <w:tab w:val="left" w:pos="3518"/>
                <w:tab w:val="left" w:pos="4741"/>
                <w:tab w:val="left" w:pos="5537"/>
                <w:tab w:val="left" w:pos="7429"/>
                <w:tab w:val="left" w:pos="9060"/>
              </w:tabs>
              <w:rPr>
                <w:rFonts w:eastAsia="Arial Unicode MS"/>
              </w:rPr>
            </w:pPr>
          </w:p>
        </w:tc>
      </w:tr>
    </w:tbl>
    <w:p w:rsidR="00176ACF" w:rsidRPr="00024712" w:rsidRDefault="00176ACF" w:rsidP="00176ACF">
      <w:pPr>
        <w:ind w:left="-142" w:firstLine="567"/>
        <w:rPr>
          <w:rFonts w:eastAsia="Arial Unicode MS"/>
          <w:sz w:val="22"/>
          <w:szCs w:val="22"/>
        </w:rPr>
      </w:pPr>
    </w:p>
    <w:p w:rsidR="00176ACF" w:rsidRPr="00024712" w:rsidRDefault="00176ACF" w:rsidP="00176ACF">
      <w:pPr>
        <w:ind w:left="-142" w:firstLine="567"/>
        <w:rPr>
          <w:rFonts w:eastAsia="Arial Unicode MS"/>
          <w:sz w:val="22"/>
          <w:szCs w:val="22"/>
        </w:rPr>
      </w:pPr>
    </w:p>
    <w:p w:rsidR="00176ACF" w:rsidRPr="00024712" w:rsidRDefault="00176ACF" w:rsidP="00176ACF">
      <w:pPr>
        <w:ind w:left="-142" w:firstLine="567"/>
        <w:jc w:val="center"/>
        <w:rPr>
          <w:rFonts w:eastAsia="Arial Unicode MS"/>
          <w:sz w:val="22"/>
          <w:szCs w:val="22"/>
        </w:rPr>
      </w:pPr>
      <w:r w:rsidRPr="00024712">
        <w:rPr>
          <w:rFonts w:eastAsia="Arial Unicode MS"/>
          <w:sz w:val="22"/>
          <w:szCs w:val="22"/>
        </w:rPr>
        <w:t>Уважаемая Ксения Сергеевна!</w:t>
      </w:r>
    </w:p>
    <w:p w:rsidR="00176ACF" w:rsidRPr="00024712" w:rsidRDefault="00176ACF" w:rsidP="00176ACF">
      <w:pPr>
        <w:ind w:left="-142" w:firstLine="567"/>
        <w:rPr>
          <w:rFonts w:eastAsia="Arial Unicode MS"/>
          <w:sz w:val="22"/>
          <w:szCs w:val="22"/>
        </w:rPr>
      </w:pPr>
    </w:p>
    <w:p w:rsidR="00176ACF" w:rsidRPr="00024712" w:rsidRDefault="00176ACF" w:rsidP="00176ACF">
      <w:pPr>
        <w:ind w:left="-142" w:firstLine="567"/>
        <w:rPr>
          <w:rFonts w:eastAsia="Arial Unicode MS"/>
          <w:sz w:val="22"/>
          <w:szCs w:val="22"/>
        </w:rPr>
      </w:pPr>
      <w:r w:rsidRPr="00024712">
        <w:rPr>
          <w:rFonts w:eastAsia="Arial Unicode MS"/>
          <w:sz w:val="22"/>
          <w:szCs w:val="22"/>
        </w:rPr>
        <w:t xml:space="preserve">Настоящим письмом уведомляю Вас, что </w:t>
      </w:r>
      <w:r w:rsidRPr="00024712">
        <w:rPr>
          <w:sz w:val="22"/>
          <w:szCs w:val="22"/>
        </w:rPr>
        <w:t xml:space="preserve">решением конкурсной комиссии Ваше предложение </w:t>
      </w:r>
      <w:r w:rsidRPr="00024712">
        <w:rPr>
          <w:rFonts w:eastAsia="Arial Unicode MS"/>
          <w:sz w:val="22"/>
          <w:szCs w:val="22"/>
        </w:rPr>
        <w:t xml:space="preserve">на поставку </w:t>
      </w:r>
      <w:r w:rsidRPr="00024712">
        <w:rPr>
          <w:sz w:val="22"/>
          <w:szCs w:val="22"/>
        </w:rPr>
        <w:t>___________________________________________________________________ в счет обеспечения ______________________________</w:t>
      </w:r>
      <w:r w:rsidRPr="00024712">
        <w:rPr>
          <w:rFonts w:eastAsia="Arial Unicode MS"/>
          <w:sz w:val="22"/>
          <w:szCs w:val="22"/>
        </w:rPr>
        <w:t xml:space="preserve">в ____________ 202_г. может быть рассмотрено для последующего заключения </w:t>
      </w:r>
      <w:r w:rsidR="00036037" w:rsidRPr="00024712">
        <w:rPr>
          <w:rFonts w:eastAsia="Arial Unicode MS"/>
          <w:sz w:val="22"/>
          <w:szCs w:val="22"/>
        </w:rPr>
        <w:t>сделки</w:t>
      </w:r>
      <w:r w:rsidRPr="00024712">
        <w:rPr>
          <w:rFonts w:eastAsia="Arial Unicode MS"/>
          <w:sz w:val="22"/>
          <w:szCs w:val="22"/>
        </w:rPr>
        <w:t xml:space="preserve"> (в виде одного документа, подписываемого сторонами) на следующих условиях:</w:t>
      </w:r>
    </w:p>
    <w:p w:rsidR="00176ACF" w:rsidRPr="00024712" w:rsidRDefault="00176ACF" w:rsidP="00176ACF">
      <w:pPr>
        <w:ind w:left="-142" w:firstLine="567"/>
        <w:rPr>
          <w:rFonts w:eastAsia="Arial Unicode MS"/>
          <w:sz w:val="22"/>
          <w:szCs w:val="22"/>
        </w:rPr>
      </w:pPr>
    </w:p>
    <w:p w:rsidR="00176ACF" w:rsidRPr="00024712" w:rsidRDefault="00176ACF" w:rsidP="00176ACF">
      <w:pPr>
        <w:ind w:left="-142" w:firstLine="567"/>
        <w:rPr>
          <w:rFonts w:eastAsia="Arial Unicode MS"/>
          <w:i/>
          <w:sz w:val="22"/>
          <w:szCs w:val="22"/>
        </w:rPr>
      </w:pPr>
      <w:r w:rsidRPr="00024712">
        <w:rPr>
          <w:rFonts w:eastAsia="Arial Unicode MS"/>
          <w:i/>
          <w:sz w:val="22"/>
          <w:szCs w:val="22"/>
        </w:rPr>
        <w:t xml:space="preserve">Указать основные параметры контракта: </w:t>
      </w:r>
      <w:r w:rsidRPr="00024712">
        <w:rPr>
          <w:rFonts w:eastAsia="Arial Unicode MS"/>
          <w:i/>
          <w:sz w:val="22"/>
          <w:szCs w:val="22"/>
        </w:rPr>
        <w:softHyphen/>
      </w:r>
      <w:r w:rsidRPr="00024712">
        <w:rPr>
          <w:rFonts w:eastAsia="Arial Unicode MS"/>
          <w:i/>
          <w:sz w:val="22"/>
          <w:szCs w:val="22"/>
        </w:rPr>
        <w:softHyphen/>
      </w:r>
      <w:r w:rsidRPr="00024712">
        <w:rPr>
          <w:rFonts w:eastAsia="Arial Unicode MS"/>
          <w:i/>
          <w:sz w:val="22"/>
          <w:szCs w:val="22"/>
        </w:rPr>
        <w:softHyphen/>
      </w:r>
      <w:r w:rsidRPr="00024712">
        <w:rPr>
          <w:rFonts w:eastAsia="Arial Unicode MS"/>
          <w:i/>
          <w:sz w:val="22"/>
          <w:szCs w:val="22"/>
        </w:rPr>
        <w:softHyphen/>
      </w:r>
      <w:r w:rsidRPr="00024712">
        <w:rPr>
          <w:rFonts w:eastAsia="Arial Unicode MS"/>
          <w:i/>
          <w:sz w:val="22"/>
          <w:szCs w:val="22"/>
        </w:rPr>
        <w:softHyphen/>
      </w:r>
      <w:r w:rsidRPr="00024712">
        <w:rPr>
          <w:rFonts w:eastAsia="Arial Unicode MS"/>
          <w:i/>
          <w:sz w:val="22"/>
          <w:szCs w:val="22"/>
        </w:rPr>
        <w:softHyphen/>
      </w:r>
      <w:r w:rsidRPr="00024712">
        <w:rPr>
          <w:rFonts w:eastAsia="Arial Unicode MS"/>
          <w:i/>
          <w:sz w:val="22"/>
          <w:szCs w:val="22"/>
        </w:rPr>
        <w:softHyphen/>
      </w:r>
      <w:r w:rsidRPr="00024712">
        <w:rPr>
          <w:rFonts w:eastAsia="Arial Unicode MS"/>
          <w:i/>
          <w:sz w:val="22"/>
          <w:szCs w:val="22"/>
        </w:rPr>
        <w:softHyphen/>
      </w:r>
      <w:r w:rsidRPr="00024712">
        <w:rPr>
          <w:rFonts w:eastAsia="Arial Unicode MS"/>
          <w:i/>
          <w:sz w:val="22"/>
          <w:szCs w:val="22"/>
        </w:rPr>
        <w:softHyphen/>
      </w:r>
      <w:r w:rsidRPr="00024712">
        <w:rPr>
          <w:rFonts w:eastAsia="Arial Unicode MS"/>
          <w:i/>
          <w:sz w:val="22"/>
          <w:szCs w:val="22"/>
        </w:rPr>
        <w:softHyphen/>
      </w:r>
      <w:r w:rsidRPr="00024712">
        <w:rPr>
          <w:rFonts w:eastAsia="Arial Unicode MS"/>
          <w:i/>
          <w:sz w:val="22"/>
          <w:szCs w:val="22"/>
        </w:rPr>
        <w:softHyphen/>
      </w:r>
      <w:r w:rsidRPr="00024712">
        <w:rPr>
          <w:rFonts w:eastAsia="Arial Unicode MS"/>
          <w:i/>
          <w:sz w:val="22"/>
          <w:szCs w:val="22"/>
        </w:rPr>
        <w:softHyphen/>
      </w:r>
      <w:r w:rsidRPr="00024712">
        <w:rPr>
          <w:rFonts w:eastAsia="Arial Unicode MS"/>
          <w:i/>
          <w:sz w:val="22"/>
          <w:szCs w:val="22"/>
        </w:rPr>
        <w:softHyphen/>
        <w:t>____________________________________________________</w:t>
      </w:r>
    </w:p>
    <w:p w:rsidR="00176ACF" w:rsidRPr="00024712" w:rsidRDefault="00176ACF" w:rsidP="00176ACF">
      <w:pPr>
        <w:ind w:left="-142" w:firstLine="567"/>
        <w:rPr>
          <w:rFonts w:eastAsia="Arial Unicode MS"/>
          <w:sz w:val="22"/>
          <w:szCs w:val="22"/>
        </w:rPr>
      </w:pPr>
    </w:p>
    <w:p w:rsidR="00176ACF" w:rsidRPr="00024712" w:rsidRDefault="00176ACF" w:rsidP="00176ACF">
      <w:pPr>
        <w:rPr>
          <w:rFonts w:eastAsia="Arial Unicode MS"/>
          <w:sz w:val="22"/>
          <w:szCs w:val="22"/>
        </w:rPr>
      </w:pPr>
    </w:p>
    <w:p w:rsidR="00176ACF" w:rsidRPr="00024712" w:rsidRDefault="00176ACF" w:rsidP="00176ACF">
      <w:pPr>
        <w:ind w:left="-142" w:firstLine="567"/>
        <w:rPr>
          <w:rFonts w:eastAsia="Arial Unicode MS"/>
          <w:sz w:val="22"/>
          <w:szCs w:val="22"/>
        </w:rPr>
      </w:pPr>
      <w:r w:rsidRPr="00024712">
        <w:rPr>
          <w:rFonts w:eastAsia="Arial Unicode MS"/>
          <w:sz w:val="22"/>
          <w:szCs w:val="22"/>
        </w:rPr>
        <w:t xml:space="preserve">Прошу Вас подтвердить согласие с изложенными условиями в срок до </w:t>
      </w:r>
      <w:r w:rsidRPr="00024712">
        <w:rPr>
          <w:rFonts w:eastAsia="Arial Unicode MS"/>
          <w:sz w:val="22"/>
          <w:szCs w:val="22"/>
        </w:rPr>
        <w:softHyphen/>
      </w:r>
      <w:r w:rsidRPr="00024712">
        <w:rPr>
          <w:rFonts w:eastAsia="Arial Unicode MS"/>
          <w:sz w:val="22"/>
          <w:szCs w:val="22"/>
        </w:rPr>
        <w:softHyphen/>
      </w:r>
      <w:r w:rsidRPr="00024712">
        <w:rPr>
          <w:rFonts w:eastAsia="Arial Unicode MS"/>
          <w:sz w:val="22"/>
          <w:szCs w:val="22"/>
        </w:rPr>
        <w:softHyphen/>
      </w:r>
      <w:r w:rsidRPr="00024712">
        <w:rPr>
          <w:rFonts w:eastAsia="Arial Unicode MS"/>
          <w:sz w:val="22"/>
          <w:szCs w:val="22"/>
        </w:rPr>
        <w:softHyphen/>
      </w:r>
      <w:r w:rsidRPr="00024712">
        <w:rPr>
          <w:rFonts w:eastAsia="Arial Unicode MS"/>
          <w:sz w:val="22"/>
          <w:szCs w:val="22"/>
        </w:rPr>
        <w:softHyphen/>
      </w:r>
      <w:r w:rsidRPr="00024712">
        <w:rPr>
          <w:rFonts w:eastAsia="Arial Unicode MS"/>
          <w:sz w:val="22"/>
          <w:szCs w:val="22"/>
        </w:rPr>
        <w:softHyphen/>
        <w:t xml:space="preserve">___________202_г. </w:t>
      </w:r>
    </w:p>
    <w:p w:rsidR="00176ACF" w:rsidRPr="00024712" w:rsidRDefault="00176ACF" w:rsidP="00176ACF">
      <w:pPr>
        <w:ind w:left="-142" w:firstLine="567"/>
        <w:rPr>
          <w:rFonts w:eastAsia="Arial Unicode MS"/>
          <w:sz w:val="22"/>
          <w:szCs w:val="22"/>
        </w:rPr>
      </w:pPr>
      <w:r w:rsidRPr="00024712">
        <w:rPr>
          <w:rFonts w:eastAsia="Arial Unicode MS"/>
          <w:sz w:val="22"/>
          <w:szCs w:val="22"/>
        </w:rPr>
        <w:t>Настоящий запрос не является офертой.</w:t>
      </w:r>
    </w:p>
    <w:p w:rsidR="00176ACF" w:rsidRPr="00024712" w:rsidRDefault="00176ACF" w:rsidP="00176ACF">
      <w:pPr>
        <w:tabs>
          <w:tab w:val="left" w:pos="0"/>
        </w:tabs>
        <w:rPr>
          <w:sz w:val="22"/>
          <w:szCs w:val="22"/>
        </w:rPr>
      </w:pPr>
    </w:p>
    <w:p w:rsidR="00176ACF" w:rsidRPr="00024712" w:rsidRDefault="00176ACF" w:rsidP="00176ACF">
      <w:pPr>
        <w:tabs>
          <w:tab w:val="left" w:pos="0"/>
        </w:tabs>
        <w:rPr>
          <w:sz w:val="22"/>
          <w:szCs w:val="22"/>
        </w:rPr>
      </w:pPr>
    </w:p>
    <w:p w:rsidR="00176ACF" w:rsidRPr="00024712" w:rsidRDefault="00176ACF" w:rsidP="00176ACF">
      <w:pPr>
        <w:tabs>
          <w:tab w:val="left" w:pos="0"/>
        </w:tabs>
        <w:rPr>
          <w:sz w:val="22"/>
          <w:szCs w:val="22"/>
        </w:rPr>
      </w:pPr>
      <w:r w:rsidRPr="00024712">
        <w:rPr>
          <w:sz w:val="22"/>
          <w:szCs w:val="22"/>
        </w:rPr>
        <w:t>С уважением,</w:t>
      </w:r>
    </w:p>
    <w:p w:rsidR="00176ACF" w:rsidRPr="00024712" w:rsidRDefault="00176ACF" w:rsidP="00176ACF">
      <w:pPr>
        <w:tabs>
          <w:tab w:val="left" w:pos="0"/>
          <w:tab w:val="left" w:pos="6804"/>
        </w:tabs>
        <w:rPr>
          <w:sz w:val="22"/>
          <w:szCs w:val="22"/>
        </w:rPr>
      </w:pPr>
      <w:r w:rsidRPr="00024712">
        <w:rPr>
          <w:sz w:val="22"/>
          <w:szCs w:val="22"/>
        </w:rPr>
        <w:tab/>
      </w:r>
      <w:r w:rsidRPr="00024712">
        <w:rPr>
          <w:sz w:val="22"/>
          <w:szCs w:val="22"/>
        </w:rPr>
        <w:tab/>
      </w:r>
    </w:p>
    <w:p w:rsidR="00176ACF" w:rsidRPr="00024712" w:rsidRDefault="00176ACF" w:rsidP="00176ACF">
      <w:pPr>
        <w:tabs>
          <w:tab w:val="left" w:pos="0"/>
          <w:tab w:val="left" w:pos="6804"/>
        </w:tabs>
        <w:rPr>
          <w:sz w:val="22"/>
          <w:szCs w:val="22"/>
        </w:rPr>
      </w:pPr>
    </w:p>
    <w:p w:rsidR="00176ACF" w:rsidRPr="00024712" w:rsidRDefault="00176ACF" w:rsidP="00176ACF">
      <w:pPr>
        <w:tabs>
          <w:tab w:val="left" w:pos="0"/>
          <w:tab w:val="left" w:pos="6804"/>
        </w:tabs>
        <w:rPr>
          <w:sz w:val="22"/>
          <w:szCs w:val="22"/>
        </w:rPr>
      </w:pPr>
    </w:p>
    <w:p w:rsidR="00176ACF" w:rsidRPr="00024712" w:rsidRDefault="00176ACF" w:rsidP="00176ACF">
      <w:pPr>
        <w:tabs>
          <w:tab w:val="left" w:pos="0"/>
          <w:tab w:val="left" w:pos="6804"/>
        </w:tabs>
        <w:rPr>
          <w:sz w:val="22"/>
          <w:szCs w:val="22"/>
        </w:rPr>
      </w:pPr>
    </w:p>
    <w:p w:rsidR="00176ACF" w:rsidRPr="00024712" w:rsidRDefault="00176ACF" w:rsidP="00176ACF">
      <w:pPr>
        <w:tabs>
          <w:tab w:val="left" w:pos="0"/>
          <w:tab w:val="left" w:pos="6804"/>
        </w:tabs>
        <w:rPr>
          <w:sz w:val="22"/>
          <w:szCs w:val="22"/>
        </w:rPr>
      </w:pPr>
    </w:p>
    <w:p w:rsidR="00176ACF" w:rsidRPr="00024712" w:rsidRDefault="00176ACF" w:rsidP="00176ACF">
      <w:pPr>
        <w:rPr>
          <w:i/>
          <w:iCs/>
          <w:sz w:val="20"/>
        </w:rPr>
      </w:pPr>
    </w:p>
    <w:p w:rsidR="00176ACF" w:rsidRPr="00024712" w:rsidRDefault="00176ACF" w:rsidP="00176ACF">
      <w:pPr>
        <w:rPr>
          <w:i/>
          <w:iCs/>
          <w:sz w:val="20"/>
        </w:rPr>
      </w:pPr>
    </w:p>
    <w:p w:rsidR="00176ACF" w:rsidRPr="00024712" w:rsidRDefault="00176ACF" w:rsidP="00176ACF">
      <w:pPr>
        <w:rPr>
          <w:i/>
          <w:iCs/>
          <w:sz w:val="20"/>
        </w:rPr>
      </w:pPr>
    </w:p>
    <w:p w:rsidR="00176ACF" w:rsidRPr="00024712" w:rsidRDefault="00176ACF" w:rsidP="00176ACF">
      <w:pPr>
        <w:rPr>
          <w:i/>
          <w:iCs/>
          <w:sz w:val="20"/>
        </w:rPr>
      </w:pPr>
    </w:p>
    <w:p w:rsidR="00176ACF" w:rsidRPr="00024712" w:rsidRDefault="00176ACF" w:rsidP="00176ACF">
      <w:pPr>
        <w:rPr>
          <w:i/>
          <w:iCs/>
          <w:sz w:val="20"/>
        </w:rPr>
      </w:pPr>
    </w:p>
    <w:p w:rsidR="00176ACF" w:rsidRPr="00024712" w:rsidRDefault="00176ACF" w:rsidP="00176ACF">
      <w:pPr>
        <w:rPr>
          <w:i/>
          <w:iCs/>
          <w:sz w:val="20"/>
        </w:rPr>
      </w:pPr>
    </w:p>
    <w:p w:rsidR="00176ACF" w:rsidRPr="00024712" w:rsidRDefault="00176ACF" w:rsidP="00176ACF">
      <w:pPr>
        <w:rPr>
          <w:i/>
          <w:iCs/>
          <w:sz w:val="20"/>
        </w:rPr>
      </w:pPr>
    </w:p>
    <w:p w:rsidR="00176ACF" w:rsidRPr="00024712" w:rsidRDefault="00176ACF" w:rsidP="00176ACF">
      <w:pPr>
        <w:rPr>
          <w:i/>
          <w:iCs/>
          <w:sz w:val="20"/>
        </w:rPr>
      </w:pPr>
    </w:p>
    <w:p w:rsidR="00176ACF" w:rsidRPr="00024712" w:rsidRDefault="00176ACF" w:rsidP="00176ACF">
      <w:pPr>
        <w:rPr>
          <w:i/>
          <w:iCs/>
          <w:sz w:val="20"/>
        </w:rPr>
      </w:pPr>
    </w:p>
    <w:p w:rsidR="00176ACF" w:rsidRPr="00024712" w:rsidRDefault="00176ACF" w:rsidP="00176ACF">
      <w:pPr>
        <w:rPr>
          <w:i/>
          <w:iCs/>
          <w:sz w:val="20"/>
        </w:rPr>
      </w:pPr>
    </w:p>
    <w:p w:rsidR="00176ACF" w:rsidRPr="00024712" w:rsidRDefault="00176ACF" w:rsidP="00176ACF">
      <w:pPr>
        <w:rPr>
          <w:i/>
          <w:iCs/>
          <w:sz w:val="20"/>
        </w:rPr>
      </w:pPr>
    </w:p>
    <w:p w:rsidR="00176ACF" w:rsidRPr="00024712" w:rsidRDefault="00176ACF" w:rsidP="00176ACF">
      <w:pPr>
        <w:rPr>
          <w:i/>
          <w:iCs/>
          <w:sz w:val="20"/>
        </w:rPr>
      </w:pPr>
    </w:p>
    <w:p w:rsidR="00176ACF" w:rsidRPr="00024712" w:rsidRDefault="00176ACF" w:rsidP="00176ACF">
      <w:pPr>
        <w:rPr>
          <w:i/>
          <w:iCs/>
          <w:sz w:val="20"/>
        </w:rPr>
      </w:pPr>
    </w:p>
    <w:p w:rsidR="00176ACF" w:rsidRPr="00024712" w:rsidRDefault="00176ACF" w:rsidP="00176ACF">
      <w:pPr>
        <w:rPr>
          <w:i/>
          <w:iCs/>
          <w:sz w:val="20"/>
        </w:rPr>
      </w:pPr>
    </w:p>
    <w:p w:rsidR="00176ACF" w:rsidRPr="00024712" w:rsidRDefault="00176ACF" w:rsidP="00176ACF">
      <w:pPr>
        <w:rPr>
          <w:i/>
          <w:iCs/>
          <w:sz w:val="20"/>
        </w:rPr>
      </w:pPr>
    </w:p>
    <w:p w:rsidR="00176ACF" w:rsidRPr="00024712" w:rsidRDefault="00176ACF" w:rsidP="00176ACF">
      <w:pPr>
        <w:rPr>
          <w:i/>
          <w:iCs/>
          <w:sz w:val="20"/>
        </w:rPr>
      </w:pPr>
    </w:p>
    <w:p w:rsidR="00176ACF" w:rsidRPr="00024712" w:rsidRDefault="00176ACF" w:rsidP="00176ACF">
      <w:pPr>
        <w:rPr>
          <w:i/>
          <w:iCs/>
          <w:sz w:val="20"/>
        </w:rPr>
      </w:pPr>
    </w:p>
    <w:p w:rsidR="00176ACF" w:rsidRPr="00024712" w:rsidRDefault="00176ACF" w:rsidP="00176ACF">
      <w:pPr>
        <w:rPr>
          <w:i/>
          <w:iCs/>
          <w:sz w:val="20"/>
        </w:rPr>
      </w:pPr>
    </w:p>
    <w:p w:rsidR="00176ACF" w:rsidRDefault="00176ACF" w:rsidP="00176ACF">
      <w:pPr>
        <w:rPr>
          <w:i/>
          <w:iCs/>
          <w:sz w:val="20"/>
        </w:rPr>
      </w:pPr>
      <w:r w:rsidRPr="00024712">
        <w:rPr>
          <w:i/>
          <w:iCs/>
          <w:sz w:val="20"/>
        </w:rPr>
        <w:t>Исп:</w:t>
      </w:r>
    </w:p>
    <w:p w:rsidR="00176ACF" w:rsidRDefault="00176ACF" w:rsidP="00176ACF">
      <w:pPr>
        <w:rPr>
          <w:i/>
          <w:iCs/>
          <w:sz w:val="20"/>
        </w:rPr>
      </w:pPr>
    </w:p>
    <w:p w:rsidR="00176ACF" w:rsidRDefault="00176ACF" w:rsidP="00176ACF">
      <w:pPr>
        <w:rPr>
          <w:i/>
          <w:iCs/>
          <w:sz w:val="20"/>
        </w:rPr>
        <w:sectPr w:rsidR="00176ACF" w:rsidSect="00176ACF">
          <w:pgSz w:w="11907" w:h="16840" w:code="9"/>
          <w:pgMar w:top="885" w:right="567" w:bottom="1134" w:left="1089" w:header="425" w:footer="0" w:gutter="0"/>
          <w:cols w:space="720"/>
          <w:titlePg/>
          <w:docGrid w:linePitch="326"/>
        </w:sectPr>
      </w:pPr>
    </w:p>
    <w:p w:rsidR="00176ACF" w:rsidRPr="00220ADF" w:rsidRDefault="00176ACF" w:rsidP="00176ACF">
      <w:pPr>
        <w:pStyle w:val="1"/>
        <w:jc w:val="center"/>
        <w:rPr>
          <w:rFonts w:ascii="Times New Roman" w:hAnsi="Times New Roman" w:cs="Times New Roman"/>
          <w:b/>
          <w:i/>
          <w:color w:val="000000" w:themeColor="text1"/>
          <w:sz w:val="28"/>
          <w:szCs w:val="28"/>
        </w:rPr>
      </w:pPr>
      <w:bookmarkStart w:id="530" w:name="_Toc54958837"/>
      <w:bookmarkStart w:id="531" w:name="_Toc179544574"/>
      <w:bookmarkStart w:id="532" w:name="_Toc179555645"/>
      <w:bookmarkStart w:id="533" w:name="_Toc185598023"/>
      <w:r w:rsidRPr="00220ADF">
        <w:rPr>
          <w:rFonts w:ascii="Times New Roman" w:hAnsi="Times New Roman" w:cs="Times New Roman"/>
          <w:b/>
          <w:color w:val="000000" w:themeColor="text1"/>
          <w:sz w:val="28"/>
          <w:szCs w:val="28"/>
        </w:rPr>
        <w:t xml:space="preserve">Приложение </w:t>
      </w:r>
      <w:bookmarkEnd w:id="530"/>
      <w:bookmarkEnd w:id="531"/>
      <w:r w:rsidRPr="00220ADF">
        <w:rPr>
          <w:rFonts w:ascii="Times New Roman" w:hAnsi="Times New Roman" w:cs="Times New Roman"/>
          <w:b/>
          <w:color w:val="000000" w:themeColor="text1"/>
          <w:sz w:val="28"/>
          <w:szCs w:val="28"/>
        </w:rPr>
        <w:t>У</w:t>
      </w:r>
      <w:r w:rsidRPr="00220ADF">
        <w:rPr>
          <w:rFonts w:ascii="Times New Roman" w:hAnsi="Times New Roman" w:cs="Times New Roman"/>
          <w:b/>
          <w:color w:val="000000" w:themeColor="text1"/>
          <w:sz w:val="28"/>
          <w:szCs w:val="28"/>
        </w:rPr>
        <w:br/>
      </w:r>
      <w:r w:rsidRPr="00220ADF">
        <w:rPr>
          <w:rFonts w:ascii="Times New Roman" w:hAnsi="Times New Roman" w:cs="Times New Roman"/>
          <w:i/>
          <w:color w:val="000000" w:themeColor="text1"/>
          <w:sz w:val="24"/>
          <w:szCs w:val="28"/>
        </w:rPr>
        <w:t>Образец пояснительной записки при проведении отбора способом Закупки у единственного поставщика</w:t>
      </w:r>
      <w:bookmarkEnd w:id="532"/>
      <w:bookmarkEnd w:id="533"/>
    </w:p>
    <w:p w:rsidR="00176ACF" w:rsidRPr="00B76AE4" w:rsidRDefault="00176ACF" w:rsidP="00176ACF">
      <w:pPr>
        <w:jc w:val="center"/>
      </w:pPr>
      <w:r>
        <w:t>(</w:t>
      </w:r>
      <w:r w:rsidR="00EB1F44">
        <w:t>рекомендуемое</w:t>
      </w:r>
      <w:r>
        <w:t>)</w:t>
      </w:r>
    </w:p>
    <w:bookmarkStart w:id="534" w:name="_MON_1622469481"/>
    <w:bookmarkEnd w:id="534"/>
    <w:p w:rsidR="00176ACF" w:rsidRPr="00024712" w:rsidRDefault="00036037" w:rsidP="00176ACF">
      <w:pPr>
        <w:rPr>
          <w:sz w:val="22"/>
          <w:szCs w:val="22"/>
        </w:rPr>
      </w:pPr>
      <w:r w:rsidRPr="00024712">
        <w:rPr>
          <w:sz w:val="22"/>
          <w:szCs w:val="22"/>
        </w:rPr>
        <w:object w:dxaOrig="1104" w:dyaOrig="856">
          <v:shape id="_x0000_i1034" type="#_x0000_t75" style="width:70.5pt;height:55.5pt" o:ole="">
            <v:imagedata r:id="rId41" o:title=""/>
          </v:shape>
          <o:OLEObject Type="Embed" ProgID="Excel.Sheet.8" ShapeID="_x0000_i1034" DrawAspect="Icon" ObjectID="_1798012911" r:id="rId42"/>
        </w:object>
      </w:r>
    </w:p>
    <w:p w:rsidR="00176ACF" w:rsidRPr="00024712" w:rsidRDefault="00176ACF" w:rsidP="00176ACF">
      <w:pPr>
        <w:rPr>
          <w:sz w:val="22"/>
          <w:szCs w:val="22"/>
        </w:rPr>
      </w:pPr>
    </w:p>
    <w:p w:rsidR="00176ACF" w:rsidRPr="00024712" w:rsidRDefault="00176ACF" w:rsidP="00176ACF">
      <w:pPr>
        <w:rPr>
          <w:sz w:val="22"/>
          <w:szCs w:val="22"/>
        </w:rPr>
      </w:pPr>
    </w:p>
    <w:p w:rsidR="00176ACF" w:rsidRPr="00024712" w:rsidRDefault="00176ACF" w:rsidP="00176ACF">
      <w:pPr>
        <w:rPr>
          <w:sz w:val="22"/>
          <w:szCs w:val="22"/>
        </w:rPr>
      </w:pPr>
    </w:p>
    <w:p w:rsidR="00176ACF" w:rsidRPr="00024712" w:rsidRDefault="00176ACF" w:rsidP="00176ACF">
      <w:pPr>
        <w:rPr>
          <w:sz w:val="22"/>
          <w:szCs w:val="22"/>
        </w:rPr>
      </w:pPr>
    </w:p>
    <w:p w:rsidR="00176ACF" w:rsidRPr="00024712" w:rsidRDefault="00176ACF" w:rsidP="00176ACF">
      <w:pPr>
        <w:rPr>
          <w:sz w:val="22"/>
          <w:szCs w:val="22"/>
        </w:rPr>
      </w:pPr>
    </w:p>
    <w:p w:rsidR="00176ACF" w:rsidRPr="00024712" w:rsidRDefault="00176ACF" w:rsidP="00176ACF">
      <w:pPr>
        <w:rPr>
          <w:sz w:val="22"/>
          <w:szCs w:val="22"/>
        </w:rPr>
      </w:pPr>
    </w:p>
    <w:p w:rsidR="00176ACF" w:rsidRPr="00024712" w:rsidRDefault="00176ACF" w:rsidP="00176ACF">
      <w:pPr>
        <w:rPr>
          <w:sz w:val="22"/>
          <w:szCs w:val="22"/>
        </w:rPr>
      </w:pPr>
    </w:p>
    <w:p w:rsidR="00176ACF" w:rsidRPr="00024712" w:rsidRDefault="00176ACF" w:rsidP="00176ACF">
      <w:pPr>
        <w:rPr>
          <w:sz w:val="22"/>
          <w:szCs w:val="22"/>
        </w:rPr>
      </w:pPr>
    </w:p>
    <w:p w:rsidR="00176ACF" w:rsidRPr="00024712" w:rsidRDefault="00176ACF" w:rsidP="00176ACF">
      <w:pPr>
        <w:rPr>
          <w:sz w:val="22"/>
          <w:szCs w:val="22"/>
        </w:rPr>
      </w:pPr>
    </w:p>
    <w:p w:rsidR="00176ACF" w:rsidRPr="00024712" w:rsidRDefault="00176ACF" w:rsidP="00176ACF">
      <w:pPr>
        <w:rPr>
          <w:sz w:val="22"/>
          <w:szCs w:val="22"/>
        </w:rPr>
      </w:pPr>
    </w:p>
    <w:p w:rsidR="00176ACF" w:rsidRPr="00024712" w:rsidRDefault="00176ACF" w:rsidP="00176ACF">
      <w:pPr>
        <w:rPr>
          <w:sz w:val="22"/>
          <w:szCs w:val="22"/>
        </w:rPr>
      </w:pPr>
    </w:p>
    <w:p w:rsidR="00176ACF" w:rsidRPr="00024712" w:rsidRDefault="00176ACF" w:rsidP="00176ACF">
      <w:pPr>
        <w:rPr>
          <w:sz w:val="22"/>
          <w:szCs w:val="22"/>
        </w:rPr>
      </w:pPr>
    </w:p>
    <w:p w:rsidR="00176ACF" w:rsidRPr="00024712" w:rsidRDefault="00176ACF" w:rsidP="00176ACF">
      <w:pPr>
        <w:rPr>
          <w:sz w:val="22"/>
          <w:szCs w:val="22"/>
        </w:rPr>
      </w:pPr>
    </w:p>
    <w:p w:rsidR="00176ACF" w:rsidRPr="00024712" w:rsidRDefault="00176ACF" w:rsidP="00176ACF">
      <w:pPr>
        <w:rPr>
          <w:sz w:val="22"/>
          <w:szCs w:val="22"/>
        </w:rPr>
      </w:pPr>
    </w:p>
    <w:p w:rsidR="00176ACF" w:rsidRPr="00024712" w:rsidRDefault="00176ACF" w:rsidP="00176ACF">
      <w:pPr>
        <w:rPr>
          <w:sz w:val="22"/>
          <w:szCs w:val="22"/>
        </w:rPr>
      </w:pPr>
    </w:p>
    <w:p w:rsidR="00176ACF" w:rsidRPr="00024712" w:rsidRDefault="00176ACF" w:rsidP="00176ACF">
      <w:pPr>
        <w:rPr>
          <w:sz w:val="22"/>
          <w:szCs w:val="22"/>
        </w:rPr>
      </w:pPr>
    </w:p>
    <w:p w:rsidR="00176ACF" w:rsidRPr="00024712" w:rsidRDefault="00176ACF" w:rsidP="00176ACF">
      <w:pPr>
        <w:rPr>
          <w:sz w:val="22"/>
          <w:szCs w:val="22"/>
        </w:rPr>
      </w:pPr>
    </w:p>
    <w:p w:rsidR="00176ACF" w:rsidRPr="00024712" w:rsidRDefault="00176ACF" w:rsidP="00176ACF">
      <w:pPr>
        <w:rPr>
          <w:sz w:val="22"/>
          <w:szCs w:val="22"/>
        </w:rPr>
      </w:pPr>
    </w:p>
    <w:p w:rsidR="00176ACF" w:rsidRPr="00024712" w:rsidRDefault="00176ACF" w:rsidP="00176ACF">
      <w:pPr>
        <w:rPr>
          <w:sz w:val="22"/>
          <w:szCs w:val="22"/>
        </w:rPr>
      </w:pPr>
    </w:p>
    <w:p w:rsidR="00176ACF" w:rsidRPr="00024712" w:rsidRDefault="00176ACF" w:rsidP="00176ACF">
      <w:pPr>
        <w:rPr>
          <w:sz w:val="22"/>
          <w:szCs w:val="22"/>
        </w:rPr>
      </w:pPr>
    </w:p>
    <w:p w:rsidR="00176ACF" w:rsidRPr="00024712" w:rsidRDefault="00176ACF" w:rsidP="00176ACF">
      <w:pPr>
        <w:rPr>
          <w:sz w:val="22"/>
          <w:szCs w:val="22"/>
        </w:rPr>
      </w:pPr>
    </w:p>
    <w:p w:rsidR="00176ACF" w:rsidRPr="00024712" w:rsidRDefault="00176ACF" w:rsidP="00176ACF">
      <w:pPr>
        <w:rPr>
          <w:sz w:val="22"/>
          <w:szCs w:val="22"/>
        </w:rPr>
      </w:pPr>
    </w:p>
    <w:p w:rsidR="00176ACF" w:rsidRPr="00024712" w:rsidRDefault="00176ACF" w:rsidP="00176ACF">
      <w:pPr>
        <w:rPr>
          <w:sz w:val="22"/>
          <w:szCs w:val="22"/>
        </w:rPr>
      </w:pPr>
    </w:p>
    <w:p w:rsidR="00176ACF" w:rsidRPr="00024712" w:rsidRDefault="00176ACF" w:rsidP="00176ACF">
      <w:pPr>
        <w:rPr>
          <w:sz w:val="22"/>
          <w:szCs w:val="22"/>
        </w:rPr>
      </w:pPr>
    </w:p>
    <w:p w:rsidR="00176ACF" w:rsidRPr="00024712" w:rsidRDefault="00176ACF" w:rsidP="00176ACF">
      <w:pPr>
        <w:rPr>
          <w:sz w:val="22"/>
          <w:szCs w:val="22"/>
        </w:rPr>
      </w:pPr>
    </w:p>
    <w:p w:rsidR="00176ACF" w:rsidRPr="00024712" w:rsidRDefault="00176ACF" w:rsidP="00176ACF">
      <w:pPr>
        <w:rPr>
          <w:sz w:val="22"/>
          <w:szCs w:val="22"/>
        </w:rPr>
      </w:pPr>
    </w:p>
    <w:p w:rsidR="00176ACF" w:rsidRPr="00024712" w:rsidRDefault="00176ACF" w:rsidP="00176ACF">
      <w:pPr>
        <w:rPr>
          <w:sz w:val="22"/>
          <w:szCs w:val="22"/>
        </w:rPr>
      </w:pPr>
    </w:p>
    <w:p w:rsidR="00176ACF" w:rsidRPr="00024712" w:rsidRDefault="00176ACF" w:rsidP="00176ACF">
      <w:pPr>
        <w:rPr>
          <w:sz w:val="22"/>
          <w:szCs w:val="22"/>
        </w:rPr>
      </w:pPr>
    </w:p>
    <w:p w:rsidR="00176ACF" w:rsidRPr="00024712" w:rsidRDefault="00176ACF" w:rsidP="00176ACF">
      <w:pPr>
        <w:rPr>
          <w:sz w:val="22"/>
          <w:szCs w:val="22"/>
        </w:rPr>
      </w:pPr>
    </w:p>
    <w:p w:rsidR="00176ACF" w:rsidRPr="00024712" w:rsidRDefault="00176ACF" w:rsidP="00176ACF">
      <w:pPr>
        <w:rPr>
          <w:sz w:val="22"/>
          <w:szCs w:val="22"/>
        </w:rPr>
      </w:pPr>
    </w:p>
    <w:p w:rsidR="00176ACF" w:rsidRPr="00024712" w:rsidRDefault="00176ACF" w:rsidP="00176ACF">
      <w:pPr>
        <w:rPr>
          <w:sz w:val="22"/>
          <w:szCs w:val="22"/>
        </w:rPr>
      </w:pPr>
    </w:p>
    <w:p w:rsidR="00176ACF" w:rsidRPr="00024712" w:rsidRDefault="00176ACF" w:rsidP="00176ACF">
      <w:pPr>
        <w:rPr>
          <w:sz w:val="22"/>
          <w:szCs w:val="22"/>
        </w:rPr>
      </w:pPr>
    </w:p>
    <w:p w:rsidR="00176ACF" w:rsidRDefault="00176ACF" w:rsidP="00176ACF">
      <w:pPr>
        <w:rPr>
          <w:sz w:val="22"/>
          <w:szCs w:val="22"/>
        </w:rPr>
        <w:sectPr w:rsidR="00176ACF" w:rsidSect="00176ACF">
          <w:pgSz w:w="11907" w:h="16840" w:code="9"/>
          <w:pgMar w:top="885" w:right="567" w:bottom="1134" w:left="1089" w:header="425" w:footer="0" w:gutter="0"/>
          <w:cols w:space="720"/>
          <w:titlePg/>
          <w:docGrid w:linePitch="326"/>
        </w:sectPr>
      </w:pPr>
    </w:p>
    <w:p w:rsidR="00176ACF" w:rsidRPr="00176ACF" w:rsidRDefault="00176ACF" w:rsidP="00176ACF">
      <w:pPr>
        <w:pStyle w:val="1"/>
        <w:spacing w:before="120" w:after="120"/>
        <w:jc w:val="center"/>
        <w:rPr>
          <w:rFonts w:ascii="Times New Roman" w:hAnsi="Times New Roman" w:cs="Times New Roman"/>
          <w:b/>
          <w:i/>
          <w:color w:val="000000" w:themeColor="text1"/>
          <w:sz w:val="28"/>
          <w:szCs w:val="28"/>
        </w:rPr>
      </w:pPr>
      <w:bookmarkStart w:id="535" w:name="_Toc54958838"/>
      <w:bookmarkStart w:id="536" w:name="_Toc179544575"/>
      <w:bookmarkStart w:id="537" w:name="_Toc179555646"/>
      <w:bookmarkStart w:id="538" w:name="_Toc185598024"/>
      <w:r w:rsidRPr="00176ACF">
        <w:rPr>
          <w:rFonts w:ascii="Times New Roman" w:hAnsi="Times New Roman" w:cs="Times New Roman"/>
          <w:b/>
          <w:color w:val="000000" w:themeColor="text1"/>
          <w:sz w:val="28"/>
          <w:szCs w:val="28"/>
        </w:rPr>
        <w:t xml:space="preserve">Приложение </w:t>
      </w:r>
      <w:bookmarkEnd w:id="535"/>
      <w:bookmarkEnd w:id="536"/>
      <w:r w:rsidRPr="00176ACF">
        <w:rPr>
          <w:rFonts w:ascii="Times New Roman" w:hAnsi="Times New Roman" w:cs="Times New Roman"/>
          <w:b/>
          <w:color w:val="000000" w:themeColor="text1"/>
          <w:sz w:val="28"/>
          <w:szCs w:val="28"/>
        </w:rPr>
        <w:t>Ф</w:t>
      </w:r>
      <w:r w:rsidRPr="00176ACF">
        <w:rPr>
          <w:rFonts w:ascii="Times New Roman" w:hAnsi="Times New Roman" w:cs="Times New Roman"/>
          <w:b/>
          <w:color w:val="000000" w:themeColor="text1"/>
          <w:sz w:val="28"/>
          <w:szCs w:val="28"/>
        </w:rPr>
        <w:br/>
      </w:r>
      <w:r w:rsidRPr="00176ACF">
        <w:rPr>
          <w:rFonts w:ascii="Times New Roman" w:hAnsi="Times New Roman" w:cs="Times New Roman"/>
          <w:i/>
          <w:color w:val="000000" w:themeColor="text1"/>
          <w:sz w:val="24"/>
          <w:szCs w:val="28"/>
        </w:rPr>
        <w:t>СПРАВКА ПО КАЧЕСТВУ</w:t>
      </w:r>
      <w:bookmarkEnd w:id="537"/>
      <w:bookmarkEnd w:id="538"/>
    </w:p>
    <w:p w:rsidR="00176ACF" w:rsidRPr="00B76AE4" w:rsidRDefault="00176ACF" w:rsidP="00176ACF">
      <w:pPr>
        <w:jc w:val="center"/>
      </w:pPr>
      <w:r w:rsidRPr="00AF48F1">
        <w:t>(обязательное)</w:t>
      </w:r>
    </w:p>
    <w:p w:rsidR="00176ACF" w:rsidRPr="00024712" w:rsidRDefault="00176ACF" w:rsidP="00176ACF"/>
    <w:tbl>
      <w:tblPr>
        <w:tblStyle w:val="a5"/>
        <w:tblW w:w="0" w:type="auto"/>
        <w:tblLook w:val="04A0" w:firstRow="1" w:lastRow="0" w:firstColumn="1" w:lastColumn="0" w:noHBand="0" w:noVBand="1"/>
      </w:tblPr>
      <w:tblGrid>
        <w:gridCol w:w="3256"/>
        <w:gridCol w:w="6089"/>
      </w:tblGrid>
      <w:tr w:rsidR="00176ACF" w:rsidRPr="00024712" w:rsidTr="00176ACF">
        <w:tc>
          <w:tcPr>
            <w:tcW w:w="3256" w:type="dxa"/>
          </w:tcPr>
          <w:p w:rsidR="00176ACF" w:rsidRPr="00024712" w:rsidRDefault="00176ACF" w:rsidP="00176ACF">
            <w:r w:rsidRPr="00024712">
              <w:t>Наименование контрагента:</w:t>
            </w:r>
          </w:p>
        </w:tc>
        <w:tc>
          <w:tcPr>
            <w:tcW w:w="6089" w:type="dxa"/>
          </w:tcPr>
          <w:p w:rsidR="00176ACF" w:rsidRPr="00024712" w:rsidRDefault="00176ACF" w:rsidP="00176ACF"/>
        </w:tc>
      </w:tr>
      <w:tr w:rsidR="00176ACF" w:rsidRPr="00024712" w:rsidTr="00176ACF">
        <w:tc>
          <w:tcPr>
            <w:tcW w:w="3256" w:type="dxa"/>
          </w:tcPr>
          <w:p w:rsidR="00176ACF" w:rsidRPr="00024712" w:rsidRDefault="00176ACF" w:rsidP="00176ACF">
            <w:r w:rsidRPr="00024712">
              <w:t>Марка сырья и материала:</w:t>
            </w:r>
          </w:p>
        </w:tc>
        <w:tc>
          <w:tcPr>
            <w:tcW w:w="6089" w:type="dxa"/>
          </w:tcPr>
          <w:p w:rsidR="00176ACF" w:rsidRPr="00024712" w:rsidRDefault="00176ACF" w:rsidP="00176ACF">
            <w:pPr>
              <w:rPr>
                <w:i/>
              </w:rPr>
            </w:pPr>
          </w:p>
        </w:tc>
      </w:tr>
      <w:tr w:rsidR="00176ACF" w:rsidRPr="00024712" w:rsidTr="00176ACF">
        <w:tc>
          <w:tcPr>
            <w:tcW w:w="3256" w:type="dxa"/>
          </w:tcPr>
          <w:p w:rsidR="00176ACF" w:rsidRPr="00024712" w:rsidRDefault="00176ACF" w:rsidP="00176ACF">
            <w:r w:rsidRPr="00024712">
              <w:t>Статус:</w:t>
            </w:r>
          </w:p>
        </w:tc>
        <w:tc>
          <w:tcPr>
            <w:tcW w:w="6089" w:type="dxa"/>
          </w:tcPr>
          <w:p w:rsidR="00176ACF" w:rsidRPr="00024712" w:rsidRDefault="00176ACF" w:rsidP="00176ACF">
            <w:pPr>
              <w:rPr>
                <w:i/>
              </w:rPr>
            </w:pPr>
            <w:r w:rsidRPr="00024712">
              <w:rPr>
                <w:i/>
              </w:rPr>
              <w:t xml:space="preserve">Поставщик </w:t>
            </w:r>
            <w:r w:rsidRPr="00B76AE4">
              <w:rPr>
                <w:i/>
              </w:rPr>
              <w:t xml:space="preserve">/ </w:t>
            </w:r>
            <w:r w:rsidRPr="00024712">
              <w:rPr>
                <w:i/>
              </w:rPr>
              <w:t>Производитель</w:t>
            </w:r>
          </w:p>
        </w:tc>
      </w:tr>
      <w:tr w:rsidR="00176ACF" w:rsidRPr="00024712" w:rsidTr="00176ACF">
        <w:tc>
          <w:tcPr>
            <w:tcW w:w="3256" w:type="dxa"/>
          </w:tcPr>
          <w:p w:rsidR="00176ACF" w:rsidRPr="00024712" w:rsidRDefault="00176ACF" w:rsidP="00176ACF">
            <w:r w:rsidRPr="00024712">
              <w:t>Дата заполнения:</w:t>
            </w:r>
          </w:p>
        </w:tc>
        <w:tc>
          <w:tcPr>
            <w:tcW w:w="6089" w:type="dxa"/>
          </w:tcPr>
          <w:p w:rsidR="00176ACF" w:rsidRPr="00024712" w:rsidRDefault="00176ACF" w:rsidP="00176ACF"/>
        </w:tc>
      </w:tr>
    </w:tbl>
    <w:p w:rsidR="00176ACF" w:rsidRPr="00024712" w:rsidRDefault="00176ACF" w:rsidP="00176ACF"/>
    <w:tbl>
      <w:tblPr>
        <w:tblStyle w:val="a5"/>
        <w:tblW w:w="0" w:type="auto"/>
        <w:tblLook w:val="04A0" w:firstRow="1" w:lastRow="0" w:firstColumn="1" w:lastColumn="0" w:noHBand="0" w:noVBand="1"/>
      </w:tblPr>
      <w:tblGrid>
        <w:gridCol w:w="1129"/>
        <w:gridCol w:w="3119"/>
        <w:gridCol w:w="5097"/>
      </w:tblGrid>
      <w:tr w:rsidR="00176ACF" w:rsidRPr="00024712" w:rsidTr="00176ACF">
        <w:tc>
          <w:tcPr>
            <w:tcW w:w="1129" w:type="dxa"/>
          </w:tcPr>
          <w:p w:rsidR="00176ACF" w:rsidRPr="00024712" w:rsidRDefault="00176ACF" w:rsidP="00176ACF">
            <w:pPr>
              <w:jc w:val="center"/>
              <w:rPr>
                <w:b/>
              </w:rPr>
            </w:pPr>
            <w:r w:rsidRPr="00024712">
              <w:rPr>
                <w:b/>
              </w:rPr>
              <w:t>№ п</w:t>
            </w:r>
            <w:r w:rsidRPr="00B76AE4">
              <w:rPr>
                <w:b/>
              </w:rPr>
              <w:t>/</w:t>
            </w:r>
            <w:r w:rsidRPr="00024712">
              <w:rPr>
                <w:b/>
              </w:rPr>
              <w:t>п</w:t>
            </w:r>
          </w:p>
        </w:tc>
        <w:tc>
          <w:tcPr>
            <w:tcW w:w="3119" w:type="dxa"/>
          </w:tcPr>
          <w:p w:rsidR="00176ACF" w:rsidRPr="00024712" w:rsidRDefault="00176ACF" w:rsidP="00176ACF">
            <w:pPr>
              <w:jc w:val="center"/>
              <w:rPr>
                <w:b/>
              </w:rPr>
            </w:pPr>
            <w:r w:rsidRPr="00024712">
              <w:rPr>
                <w:b/>
              </w:rPr>
              <w:t>Наименование показателя</w:t>
            </w:r>
          </w:p>
        </w:tc>
        <w:tc>
          <w:tcPr>
            <w:tcW w:w="5097" w:type="dxa"/>
          </w:tcPr>
          <w:p w:rsidR="00176ACF" w:rsidRPr="00024712" w:rsidRDefault="00176ACF" w:rsidP="00176ACF">
            <w:pPr>
              <w:jc w:val="center"/>
              <w:rPr>
                <w:b/>
              </w:rPr>
            </w:pPr>
            <w:r w:rsidRPr="00024712">
              <w:rPr>
                <w:b/>
              </w:rPr>
              <w:t>Результаты</w:t>
            </w:r>
          </w:p>
        </w:tc>
      </w:tr>
      <w:tr w:rsidR="00176ACF" w:rsidRPr="00024712" w:rsidTr="00176ACF">
        <w:tc>
          <w:tcPr>
            <w:tcW w:w="1129" w:type="dxa"/>
            <w:vAlign w:val="center"/>
          </w:tcPr>
          <w:p w:rsidR="00176ACF" w:rsidRPr="00024712" w:rsidRDefault="00176ACF" w:rsidP="00176ACF">
            <w:pPr>
              <w:jc w:val="center"/>
            </w:pPr>
            <w:r w:rsidRPr="00024712">
              <w:t>1</w:t>
            </w:r>
          </w:p>
        </w:tc>
        <w:tc>
          <w:tcPr>
            <w:tcW w:w="3119" w:type="dxa"/>
            <w:vAlign w:val="center"/>
          </w:tcPr>
          <w:p w:rsidR="00176ACF" w:rsidRPr="00024712" w:rsidRDefault="00176ACF" w:rsidP="00176ACF">
            <w:r w:rsidRPr="00024712">
              <w:t>Статус квалификации</w:t>
            </w:r>
          </w:p>
        </w:tc>
        <w:tc>
          <w:tcPr>
            <w:tcW w:w="5097" w:type="dxa"/>
            <w:vAlign w:val="center"/>
          </w:tcPr>
          <w:p w:rsidR="00176ACF" w:rsidRPr="00024712" w:rsidRDefault="00176ACF" w:rsidP="00176ACF">
            <w:pPr>
              <w:rPr>
                <w:i/>
              </w:rPr>
            </w:pPr>
            <w:r w:rsidRPr="00024712">
              <w:rPr>
                <w:i/>
              </w:rPr>
              <w:t>Квалифицирован / не квалифицирован / этап квалификации.</w:t>
            </w:r>
          </w:p>
          <w:p w:rsidR="00176ACF" w:rsidRPr="00024712" w:rsidRDefault="00176ACF" w:rsidP="00176ACF">
            <w:r w:rsidRPr="00024712">
              <w:rPr>
                <w:i/>
              </w:rPr>
              <w:t>Если квалифицирован с ограничениями, то необходимо их указать.</w:t>
            </w:r>
          </w:p>
        </w:tc>
      </w:tr>
      <w:tr w:rsidR="00176ACF" w:rsidRPr="00024712" w:rsidTr="00176ACF">
        <w:tc>
          <w:tcPr>
            <w:tcW w:w="1129" w:type="dxa"/>
            <w:vAlign w:val="center"/>
          </w:tcPr>
          <w:p w:rsidR="00176ACF" w:rsidRPr="00024712" w:rsidRDefault="00176ACF" w:rsidP="00176ACF">
            <w:pPr>
              <w:jc w:val="center"/>
            </w:pPr>
            <w:r w:rsidRPr="00024712">
              <w:t>2</w:t>
            </w:r>
          </w:p>
        </w:tc>
        <w:tc>
          <w:tcPr>
            <w:tcW w:w="3119" w:type="dxa"/>
            <w:vAlign w:val="center"/>
          </w:tcPr>
          <w:p w:rsidR="00176ACF" w:rsidRPr="00024712" w:rsidRDefault="00176ACF" w:rsidP="00176ACF">
            <w:r w:rsidRPr="00024712">
              <w:t>Уровень дефектности за текущий год, %</w:t>
            </w:r>
          </w:p>
        </w:tc>
        <w:tc>
          <w:tcPr>
            <w:tcW w:w="5097" w:type="dxa"/>
            <w:vAlign w:val="center"/>
          </w:tcPr>
          <w:p w:rsidR="00176ACF" w:rsidRPr="00024712" w:rsidRDefault="00176ACF" w:rsidP="00176ACF"/>
        </w:tc>
      </w:tr>
      <w:tr w:rsidR="00176ACF" w:rsidRPr="00024712" w:rsidTr="00176ACF">
        <w:tc>
          <w:tcPr>
            <w:tcW w:w="1129" w:type="dxa"/>
            <w:vAlign w:val="center"/>
          </w:tcPr>
          <w:p w:rsidR="00176ACF" w:rsidRPr="00024712" w:rsidRDefault="00176ACF" w:rsidP="00176ACF">
            <w:pPr>
              <w:jc w:val="center"/>
            </w:pPr>
            <w:r w:rsidRPr="00024712">
              <w:t>3</w:t>
            </w:r>
          </w:p>
        </w:tc>
        <w:tc>
          <w:tcPr>
            <w:tcW w:w="3119" w:type="dxa"/>
            <w:vAlign w:val="center"/>
          </w:tcPr>
          <w:p w:rsidR="00176ACF" w:rsidRPr="00024712" w:rsidRDefault="00176ACF" w:rsidP="00176ACF">
            <w:r w:rsidRPr="00024712">
              <w:t>Результат последнего аудита</w:t>
            </w:r>
          </w:p>
        </w:tc>
        <w:tc>
          <w:tcPr>
            <w:tcW w:w="5097" w:type="dxa"/>
            <w:vAlign w:val="center"/>
          </w:tcPr>
          <w:p w:rsidR="00176ACF" w:rsidRPr="00024712" w:rsidRDefault="00176ACF" w:rsidP="00176ACF">
            <w:pPr>
              <w:rPr>
                <w:i/>
              </w:rPr>
            </w:pPr>
            <w:r w:rsidRPr="00024712">
              <w:rPr>
                <w:i/>
              </w:rPr>
              <w:t xml:space="preserve">Указываются данные последнего аудита в календарном периоде, а также последнего аудита по виду ТМЦ, на который проводится отбор. </w:t>
            </w:r>
          </w:p>
          <w:p w:rsidR="00176ACF" w:rsidRPr="00024712" w:rsidRDefault="00176ACF" w:rsidP="00176ACF">
            <w:pPr>
              <w:rPr>
                <w:i/>
              </w:rPr>
            </w:pPr>
            <w:r w:rsidRPr="00024712">
              <w:rPr>
                <w:i/>
              </w:rPr>
              <w:t>Необходимо указать год проведения аудита, уровень, количество баллов, категорию, действия в отношении поставщика.</w:t>
            </w:r>
          </w:p>
        </w:tc>
      </w:tr>
      <w:tr w:rsidR="00176ACF" w:rsidRPr="00024712" w:rsidTr="00176ACF">
        <w:tc>
          <w:tcPr>
            <w:tcW w:w="1129" w:type="dxa"/>
            <w:vAlign w:val="center"/>
          </w:tcPr>
          <w:p w:rsidR="00176ACF" w:rsidRPr="00024712" w:rsidRDefault="00176ACF" w:rsidP="00176ACF">
            <w:pPr>
              <w:jc w:val="center"/>
            </w:pPr>
            <w:r w:rsidRPr="00024712">
              <w:t>4</w:t>
            </w:r>
          </w:p>
        </w:tc>
        <w:tc>
          <w:tcPr>
            <w:tcW w:w="3119" w:type="dxa"/>
            <w:vAlign w:val="center"/>
          </w:tcPr>
          <w:p w:rsidR="00176ACF" w:rsidRPr="00024712" w:rsidRDefault="00176ACF" w:rsidP="00176ACF">
            <w:r w:rsidRPr="00024712">
              <w:t>Результат последней рейтинговой оценки</w:t>
            </w:r>
          </w:p>
        </w:tc>
        <w:tc>
          <w:tcPr>
            <w:tcW w:w="5097" w:type="dxa"/>
            <w:vAlign w:val="center"/>
          </w:tcPr>
          <w:p w:rsidR="00176ACF" w:rsidRPr="00024712" w:rsidRDefault="00176ACF" w:rsidP="00176ACF">
            <w:r w:rsidRPr="00024712">
              <w:t>Указывается, категория, %</w:t>
            </w:r>
          </w:p>
        </w:tc>
      </w:tr>
      <w:tr w:rsidR="00176ACF" w:rsidRPr="00024712" w:rsidTr="00176ACF">
        <w:tc>
          <w:tcPr>
            <w:tcW w:w="1129" w:type="dxa"/>
            <w:vAlign w:val="center"/>
          </w:tcPr>
          <w:p w:rsidR="00176ACF" w:rsidRPr="00024712" w:rsidRDefault="00176ACF" w:rsidP="00176ACF">
            <w:pPr>
              <w:jc w:val="center"/>
              <w:rPr>
                <w:b/>
              </w:rPr>
            </w:pPr>
            <w:r w:rsidRPr="00024712">
              <w:rPr>
                <w:b/>
              </w:rPr>
              <w:t>5</w:t>
            </w:r>
          </w:p>
        </w:tc>
        <w:tc>
          <w:tcPr>
            <w:tcW w:w="8216" w:type="dxa"/>
            <w:gridSpan w:val="2"/>
            <w:vAlign w:val="center"/>
          </w:tcPr>
          <w:p w:rsidR="00176ACF" w:rsidRPr="00024712" w:rsidRDefault="00176ACF" w:rsidP="00176ACF">
            <w:pPr>
              <w:rPr>
                <w:b/>
              </w:rPr>
            </w:pPr>
            <w:r w:rsidRPr="00024712">
              <w:rPr>
                <w:b/>
              </w:rPr>
              <w:t>Статус подписания следующих документов:</w:t>
            </w:r>
          </w:p>
        </w:tc>
      </w:tr>
      <w:tr w:rsidR="00176ACF" w:rsidRPr="00024712" w:rsidTr="00176ACF">
        <w:tc>
          <w:tcPr>
            <w:tcW w:w="1129" w:type="dxa"/>
            <w:vAlign w:val="center"/>
          </w:tcPr>
          <w:p w:rsidR="00176ACF" w:rsidRPr="00024712" w:rsidRDefault="00176ACF" w:rsidP="00176ACF">
            <w:pPr>
              <w:jc w:val="center"/>
            </w:pPr>
            <w:r w:rsidRPr="00024712">
              <w:t>5.1</w:t>
            </w:r>
          </w:p>
        </w:tc>
        <w:tc>
          <w:tcPr>
            <w:tcW w:w="3119" w:type="dxa"/>
            <w:vAlign w:val="center"/>
          </w:tcPr>
          <w:p w:rsidR="00176ACF" w:rsidRPr="00024712" w:rsidRDefault="00176ACF" w:rsidP="00176ACF">
            <w:r w:rsidRPr="00024712">
              <w:t>Заявление о присоединении к Кодексу делового партнера</w:t>
            </w:r>
          </w:p>
        </w:tc>
        <w:tc>
          <w:tcPr>
            <w:tcW w:w="5097" w:type="dxa"/>
            <w:vAlign w:val="center"/>
          </w:tcPr>
          <w:p w:rsidR="00176ACF" w:rsidRPr="00024712" w:rsidRDefault="00176ACF" w:rsidP="00176ACF">
            <w:pPr>
              <w:rPr>
                <w:i/>
              </w:rPr>
            </w:pPr>
            <w:r w:rsidRPr="00024712">
              <w:rPr>
                <w:i/>
              </w:rPr>
              <w:t xml:space="preserve">Подписано </w:t>
            </w:r>
            <w:r w:rsidRPr="00024712">
              <w:rPr>
                <w:i/>
                <w:lang w:val="en-US"/>
              </w:rPr>
              <w:t xml:space="preserve">/ </w:t>
            </w:r>
            <w:r w:rsidRPr="00024712">
              <w:rPr>
                <w:i/>
              </w:rPr>
              <w:t>Не подписано</w:t>
            </w:r>
          </w:p>
        </w:tc>
      </w:tr>
      <w:tr w:rsidR="00176ACF" w:rsidRPr="006D08F8" w:rsidTr="00176ACF">
        <w:tc>
          <w:tcPr>
            <w:tcW w:w="1129" w:type="dxa"/>
            <w:vAlign w:val="center"/>
          </w:tcPr>
          <w:p w:rsidR="00176ACF" w:rsidRPr="006D08F8" w:rsidRDefault="00176ACF" w:rsidP="00176ACF">
            <w:pPr>
              <w:jc w:val="center"/>
            </w:pPr>
            <w:r w:rsidRPr="006D08F8">
              <w:t>5.2</w:t>
            </w:r>
          </w:p>
        </w:tc>
        <w:tc>
          <w:tcPr>
            <w:tcW w:w="3119" w:type="dxa"/>
            <w:vAlign w:val="center"/>
          </w:tcPr>
          <w:p w:rsidR="00176ACF" w:rsidRPr="006D08F8" w:rsidRDefault="00176ACF" w:rsidP="00176ACF">
            <w:r w:rsidRPr="006D08F8">
              <w:t>Соглашение по качеству</w:t>
            </w:r>
          </w:p>
        </w:tc>
        <w:tc>
          <w:tcPr>
            <w:tcW w:w="5097" w:type="dxa"/>
            <w:vAlign w:val="center"/>
          </w:tcPr>
          <w:p w:rsidR="00176ACF" w:rsidRPr="006D08F8" w:rsidRDefault="00176ACF" w:rsidP="00176ACF">
            <w:pPr>
              <w:rPr>
                <w:i/>
              </w:rPr>
            </w:pPr>
            <w:r w:rsidRPr="006D08F8">
              <w:rPr>
                <w:i/>
              </w:rPr>
              <w:t>Подписано / Не подписано / Не предусмотрено</w:t>
            </w:r>
          </w:p>
        </w:tc>
      </w:tr>
      <w:tr w:rsidR="00176ACF" w:rsidRPr="006D08F8" w:rsidTr="00176ACF">
        <w:tc>
          <w:tcPr>
            <w:tcW w:w="1129" w:type="dxa"/>
            <w:vAlign w:val="center"/>
          </w:tcPr>
          <w:p w:rsidR="00176ACF" w:rsidRPr="006D08F8" w:rsidRDefault="00176ACF" w:rsidP="00176ACF">
            <w:pPr>
              <w:jc w:val="center"/>
            </w:pPr>
            <w:r w:rsidRPr="006D08F8">
              <w:t>5.3</w:t>
            </w:r>
          </w:p>
        </w:tc>
        <w:tc>
          <w:tcPr>
            <w:tcW w:w="3119" w:type="dxa"/>
            <w:vAlign w:val="center"/>
          </w:tcPr>
          <w:p w:rsidR="00176ACF" w:rsidRPr="006D08F8" w:rsidRDefault="00176ACF" w:rsidP="00176ACF">
            <w:r w:rsidRPr="006D08F8">
              <w:t>Декларации соответствия</w:t>
            </w:r>
          </w:p>
        </w:tc>
        <w:tc>
          <w:tcPr>
            <w:tcW w:w="5097" w:type="dxa"/>
            <w:vAlign w:val="center"/>
          </w:tcPr>
          <w:p w:rsidR="00176ACF" w:rsidRPr="006D08F8" w:rsidRDefault="00176ACF" w:rsidP="00176ACF">
            <w:pPr>
              <w:rPr>
                <w:i/>
              </w:rPr>
            </w:pPr>
            <w:r w:rsidRPr="006D08F8">
              <w:rPr>
                <w:i/>
              </w:rPr>
              <w:t>Подписано / Не подписано / Не предусмотрено</w:t>
            </w:r>
          </w:p>
        </w:tc>
      </w:tr>
    </w:tbl>
    <w:p w:rsidR="00176ACF" w:rsidRPr="006D08F8" w:rsidRDefault="00176ACF" w:rsidP="00176ACF"/>
    <w:p w:rsidR="00176ACF" w:rsidRPr="006D08F8" w:rsidRDefault="00176ACF" w:rsidP="00176ACF">
      <w:pPr>
        <w:spacing w:after="120"/>
        <w:rPr>
          <w:b/>
        </w:rPr>
      </w:pPr>
      <w:r w:rsidRPr="006D08F8">
        <w:rPr>
          <w:b/>
        </w:rPr>
        <w:t>Составил:</w:t>
      </w:r>
    </w:p>
    <w:tbl>
      <w:tblPr>
        <w:tblStyle w:val="a5"/>
        <w:tblW w:w="12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4673"/>
      </w:tblGrid>
      <w:tr w:rsidR="00176ACF" w:rsidRPr="006D08F8" w:rsidTr="00176ACF">
        <w:trPr>
          <w:trHeight w:val="567"/>
        </w:trPr>
        <w:tc>
          <w:tcPr>
            <w:tcW w:w="7797" w:type="dxa"/>
            <w:vAlign w:val="center"/>
          </w:tcPr>
          <w:p w:rsidR="00176ACF" w:rsidRPr="006D08F8" w:rsidRDefault="00176ACF" w:rsidP="00176ACF">
            <w:r w:rsidRPr="006D08F8">
              <w:t>ФИО:</w:t>
            </w:r>
          </w:p>
        </w:tc>
        <w:tc>
          <w:tcPr>
            <w:tcW w:w="4673" w:type="dxa"/>
            <w:vAlign w:val="center"/>
          </w:tcPr>
          <w:p w:rsidR="00176ACF" w:rsidRPr="006D08F8" w:rsidRDefault="00176ACF" w:rsidP="00176ACF"/>
        </w:tc>
      </w:tr>
      <w:tr w:rsidR="00176ACF" w:rsidRPr="006D08F8" w:rsidTr="00176ACF">
        <w:trPr>
          <w:trHeight w:val="567"/>
        </w:trPr>
        <w:tc>
          <w:tcPr>
            <w:tcW w:w="7797" w:type="dxa"/>
            <w:vAlign w:val="center"/>
          </w:tcPr>
          <w:p w:rsidR="00176ACF" w:rsidRPr="006D08F8" w:rsidRDefault="00176ACF" w:rsidP="00176ACF">
            <w:r w:rsidRPr="006D08F8">
              <w:t>Должность:</w:t>
            </w:r>
          </w:p>
        </w:tc>
        <w:tc>
          <w:tcPr>
            <w:tcW w:w="4673" w:type="dxa"/>
            <w:vAlign w:val="center"/>
          </w:tcPr>
          <w:p w:rsidR="00176ACF" w:rsidRPr="006D08F8" w:rsidRDefault="00176ACF" w:rsidP="00176ACF"/>
        </w:tc>
      </w:tr>
      <w:tr w:rsidR="00176ACF" w:rsidTr="00176ACF">
        <w:trPr>
          <w:trHeight w:val="567"/>
        </w:trPr>
        <w:tc>
          <w:tcPr>
            <w:tcW w:w="7797" w:type="dxa"/>
            <w:vAlign w:val="center"/>
          </w:tcPr>
          <w:p w:rsidR="00176ACF" w:rsidRPr="006D08F8" w:rsidRDefault="00176ACF" w:rsidP="00176ACF">
            <w:r w:rsidRPr="006D08F8">
              <w:t>Подразделение:</w:t>
            </w:r>
          </w:p>
          <w:p w:rsidR="00176ACF" w:rsidRDefault="00176ACF" w:rsidP="00176ACF"/>
        </w:tc>
        <w:tc>
          <w:tcPr>
            <w:tcW w:w="4673" w:type="dxa"/>
            <w:vAlign w:val="center"/>
          </w:tcPr>
          <w:p w:rsidR="00176ACF" w:rsidRDefault="00176ACF" w:rsidP="00176ACF"/>
        </w:tc>
      </w:tr>
    </w:tbl>
    <w:p w:rsidR="00176ACF" w:rsidRDefault="00176ACF" w:rsidP="00176ACF">
      <w:pPr>
        <w:rPr>
          <w:i/>
          <w:sz w:val="20"/>
        </w:rPr>
        <w:sectPr w:rsidR="00176ACF" w:rsidSect="00176ACF">
          <w:pgSz w:w="11907" w:h="16840" w:code="9"/>
          <w:pgMar w:top="885" w:right="567" w:bottom="1134" w:left="1089" w:header="425" w:footer="0" w:gutter="0"/>
          <w:cols w:space="720"/>
          <w:titlePg/>
          <w:docGrid w:linePitch="326"/>
        </w:sectPr>
      </w:pPr>
    </w:p>
    <w:p w:rsidR="00176ACF" w:rsidRPr="00176ACF" w:rsidRDefault="00176ACF" w:rsidP="00176ACF">
      <w:pPr>
        <w:pStyle w:val="1"/>
        <w:jc w:val="center"/>
        <w:rPr>
          <w:rFonts w:ascii="Times New Roman" w:hAnsi="Times New Roman" w:cs="Times New Roman"/>
          <w:b/>
          <w:i/>
          <w:color w:val="000000" w:themeColor="text1"/>
          <w:sz w:val="28"/>
          <w:szCs w:val="28"/>
        </w:rPr>
      </w:pPr>
      <w:bookmarkStart w:id="539" w:name="_Toc54958839"/>
      <w:bookmarkStart w:id="540" w:name="_Toc179544576"/>
      <w:bookmarkStart w:id="541" w:name="_Toc179555647"/>
      <w:bookmarkStart w:id="542" w:name="_Toc185598025"/>
      <w:r w:rsidRPr="00176ACF">
        <w:rPr>
          <w:rFonts w:ascii="Times New Roman" w:hAnsi="Times New Roman" w:cs="Times New Roman"/>
          <w:b/>
          <w:color w:val="000000" w:themeColor="text1"/>
          <w:sz w:val="28"/>
          <w:szCs w:val="28"/>
        </w:rPr>
        <w:t>Приложение Х</w:t>
      </w:r>
      <w:bookmarkEnd w:id="539"/>
      <w:r w:rsidRPr="00176ACF">
        <w:rPr>
          <w:rFonts w:ascii="Times New Roman" w:hAnsi="Times New Roman" w:cs="Times New Roman"/>
          <w:b/>
          <w:color w:val="000000" w:themeColor="text1"/>
          <w:sz w:val="28"/>
          <w:szCs w:val="28"/>
        </w:rPr>
        <w:t xml:space="preserve"> </w:t>
      </w:r>
      <w:r w:rsidRPr="00176ACF">
        <w:rPr>
          <w:rFonts w:ascii="Times New Roman" w:hAnsi="Times New Roman" w:cs="Times New Roman"/>
          <w:b/>
          <w:color w:val="000000" w:themeColor="text1"/>
          <w:sz w:val="28"/>
          <w:szCs w:val="28"/>
        </w:rPr>
        <w:br/>
      </w:r>
      <w:r w:rsidRPr="00176ACF">
        <w:rPr>
          <w:rFonts w:ascii="Times New Roman" w:hAnsi="Times New Roman" w:cs="Times New Roman"/>
          <w:i/>
          <w:color w:val="000000" w:themeColor="text1"/>
          <w:sz w:val="24"/>
          <w:szCs w:val="28"/>
        </w:rPr>
        <w:t>Ежемесячный план по закупкам предприятий ТД</w:t>
      </w:r>
      <w:bookmarkEnd w:id="540"/>
      <w:bookmarkEnd w:id="541"/>
      <w:bookmarkEnd w:id="542"/>
    </w:p>
    <w:p w:rsidR="00176ACF" w:rsidRDefault="00176ACF" w:rsidP="00176ACF">
      <w:pPr>
        <w:jc w:val="center"/>
      </w:pPr>
      <w:r>
        <w:t>(</w:t>
      </w:r>
      <w:r w:rsidR="00EB1F44">
        <w:t>рекомендуемое</w:t>
      </w:r>
      <w:r>
        <w:t>)</w:t>
      </w:r>
    </w:p>
    <w:p w:rsidR="00176ACF" w:rsidRPr="00B76AE4" w:rsidRDefault="00176ACF" w:rsidP="00176ACF">
      <w:pPr>
        <w:jc w:val="center"/>
      </w:pPr>
    </w:p>
    <w:bookmarkStart w:id="543" w:name="_MON_1665571338"/>
    <w:bookmarkEnd w:id="543"/>
    <w:p w:rsidR="00176ACF" w:rsidRDefault="00036037" w:rsidP="00176ACF">
      <w:pPr>
        <w:jc w:val="center"/>
        <w:rPr>
          <w:i/>
          <w:sz w:val="20"/>
        </w:rPr>
      </w:pPr>
      <w:r w:rsidRPr="006D08F8">
        <w:object w:dxaOrig="1530" w:dyaOrig="1000">
          <v:shape id="_x0000_i1035" type="#_x0000_t75" style="width:76.5pt;height:50.25pt" o:ole="">
            <v:imagedata r:id="rId43" o:title=""/>
          </v:shape>
          <o:OLEObject Type="Embed" ProgID="Word.Document.12" ShapeID="_x0000_i1035" DrawAspect="Icon" ObjectID="_1798012912" r:id="rId44">
            <o:FieldCodes>\s</o:FieldCodes>
          </o:OLEObject>
        </w:object>
      </w:r>
    </w:p>
    <w:p w:rsidR="00176ACF" w:rsidRDefault="00176ACF" w:rsidP="00176ACF">
      <w:pPr>
        <w:rPr>
          <w:i/>
          <w:sz w:val="20"/>
        </w:rPr>
      </w:pPr>
    </w:p>
    <w:p w:rsidR="00176ACF" w:rsidRDefault="00176ACF" w:rsidP="00176ACF">
      <w:pPr>
        <w:rPr>
          <w:i/>
          <w:sz w:val="20"/>
        </w:rPr>
      </w:pPr>
    </w:p>
    <w:p w:rsidR="00176ACF" w:rsidRDefault="00176ACF" w:rsidP="00176ACF">
      <w:pPr>
        <w:rPr>
          <w:i/>
          <w:sz w:val="20"/>
        </w:rPr>
      </w:pPr>
    </w:p>
    <w:p w:rsidR="00176ACF" w:rsidRDefault="00176ACF" w:rsidP="00176ACF">
      <w:pPr>
        <w:rPr>
          <w:i/>
          <w:sz w:val="20"/>
        </w:rPr>
      </w:pPr>
    </w:p>
    <w:p w:rsidR="00176ACF" w:rsidRDefault="00176ACF" w:rsidP="00176ACF">
      <w:pPr>
        <w:rPr>
          <w:i/>
          <w:sz w:val="20"/>
        </w:rPr>
      </w:pPr>
    </w:p>
    <w:p w:rsidR="00176ACF" w:rsidRDefault="00176ACF" w:rsidP="00176ACF">
      <w:pPr>
        <w:rPr>
          <w:i/>
          <w:sz w:val="20"/>
        </w:rPr>
      </w:pPr>
    </w:p>
    <w:p w:rsidR="00176ACF" w:rsidRDefault="00176ACF" w:rsidP="00176ACF">
      <w:pPr>
        <w:rPr>
          <w:i/>
          <w:sz w:val="20"/>
        </w:rPr>
      </w:pPr>
    </w:p>
    <w:p w:rsidR="00176ACF" w:rsidRDefault="00176ACF" w:rsidP="00176ACF">
      <w:pPr>
        <w:rPr>
          <w:i/>
          <w:sz w:val="20"/>
        </w:rPr>
      </w:pPr>
    </w:p>
    <w:p w:rsidR="00176ACF" w:rsidRDefault="00176ACF" w:rsidP="00176ACF">
      <w:pPr>
        <w:rPr>
          <w:i/>
          <w:sz w:val="20"/>
        </w:rPr>
      </w:pPr>
    </w:p>
    <w:p w:rsidR="00176ACF" w:rsidRDefault="00176ACF" w:rsidP="00176ACF">
      <w:pPr>
        <w:rPr>
          <w:i/>
          <w:sz w:val="20"/>
        </w:rPr>
      </w:pPr>
    </w:p>
    <w:p w:rsidR="00176ACF" w:rsidRDefault="00176ACF" w:rsidP="00176ACF">
      <w:pPr>
        <w:rPr>
          <w:i/>
          <w:sz w:val="20"/>
        </w:rPr>
      </w:pPr>
    </w:p>
    <w:p w:rsidR="00176ACF" w:rsidRDefault="00176ACF" w:rsidP="00176ACF">
      <w:pPr>
        <w:rPr>
          <w:i/>
          <w:sz w:val="20"/>
        </w:rPr>
      </w:pPr>
    </w:p>
    <w:p w:rsidR="00176ACF" w:rsidRDefault="00176ACF" w:rsidP="00176ACF">
      <w:pPr>
        <w:rPr>
          <w:i/>
          <w:sz w:val="20"/>
        </w:rPr>
      </w:pPr>
    </w:p>
    <w:p w:rsidR="00176ACF" w:rsidRDefault="00176ACF" w:rsidP="00176ACF">
      <w:pPr>
        <w:rPr>
          <w:i/>
          <w:sz w:val="20"/>
        </w:rPr>
      </w:pPr>
    </w:p>
    <w:p w:rsidR="00176ACF" w:rsidRDefault="00176ACF" w:rsidP="00176ACF">
      <w:pPr>
        <w:rPr>
          <w:i/>
          <w:sz w:val="20"/>
        </w:rPr>
      </w:pPr>
    </w:p>
    <w:p w:rsidR="00176ACF" w:rsidRDefault="00176ACF" w:rsidP="00176ACF">
      <w:pPr>
        <w:rPr>
          <w:i/>
          <w:sz w:val="20"/>
        </w:rPr>
      </w:pPr>
    </w:p>
    <w:p w:rsidR="00176ACF" w:rsidRDefault="00176ACF" w:rsidP="00176ACF">
      <w:pPr>
        <w:rPr>
          <w:i/>
          <w:sz w:val="20"/>
        </w:rPr>
      </w:pPr>
    </w:p>
    <w:p w:rsidR="00176ACF" w:rsidRDefault="00176ACF" w:rsidP="00176ACF">
      <w:pPr>
        <w:rPr>
          <w:i/>
          <w:sz w:val="20"/>
        </w:rPr>
      </w:pPr>
    </w:p>
    <w:p w:rsidR="00176ACF" w:rsidRDefault="00176ACF" w:rsidP="00176ACF">
      <w:pPr>
        <w:rPr>
          <w:i/>
          <w:sz w:val="20"/>
        </w:rPr>
        <w:sectPr w:rsidR="00176ACF" w:rsidSect="00176ACF">
          <w:pgSz w:w="11907" w:h="16840" w:code="9"/>
          <w:pgMar w:top="885" w:right="567" w:bottom="1134" w:left="1089" w:header="425" w:footer="0" w:gutter="0"/>
          <w:cols w:space="720"/>
          <w:titlePg/>
          <w:docGrid w:linePitch="326"/>
        </w:sectPr>
      </w:pPr>
    </w:p>
    <w:p w:rsidR="00176ACF" w:rsidRPr="00176ACF" w:rsidRDefault="00176ACF" w:rsidP="00176ACF">
      <w:pPr>
        <w:pStyle w:val="1"/>
        <w:spacing w:before="120" w:after="120"/>
        <w:jc w:val="center"/>
        <w:rPr>
          <w:rFonts w:ascii="Times New Roman" w:hAnsi="Times New Roman" w:cs="Times New Roman"/>
          <w:b/>
          <w:color w:val="000000" w:themeColor="text1"/>
          <w:szCs w:val="24"/>
        </w:rPr>
      </w:pPr>
      <w:bookmarkStart w:id="544" w:name="_Toc179544577"/>
      <w:bookmarkStart w:id="545" w:name="_Toc179555648"/>
      <w:bookmarkStart w:id="546" w:name="_Toc185598026"/>
      <w:r w:rsidRPr="00176ACF">
        <w:rPr>
          <w:rFonts w:ascii="Times New Roman" w:hAnsi="Times New Roman" w:cs="Times New Roman"/>
          <w:b/>
          <w:color w:val="000000" w:themeColor="text1"/>
          <w:sz w:val="28"/>
          <w:szCs w:val="24"/>
        </w:rPr>
        <w:t xml:space="preserve">Приложение Ц </w:t>
      </w:r>
      <w:r w:rsidRPr="00176ACF">
        <w:rPr>
          <w:rFonts w:ascii="Times New Roman" w:hAnsi="Times New Roman" w:cs="Times New Roman"/>
          <w:b/>
          <w:color w:val="000000" w:themeColor="text1"/>
          <w:szCs w:val="24"/>
        </w:rPr>
        <w:br/>
      </w:r>
      <w:r w:rsidRPr="00176ACF">
        <w:rPr>
          <w:rFonts w:ascii="Times New Roman" w:hAnsi="Times New Roman" w:cs="Times New Roman"/>
          <w:i/>
          <w:color w:val="000000" w:themeColor="text1"/>
          <w:sz w:val="24"/>
          <w:szCs w:val="24"/>
        </w:rPr>
        <w:t>Образец рейтинговой оценки</w:t>
      </w:r>
      <w:bookmarkEnd w:id="544"/>
      <w:bookmarkEnd w:id="545"/>
      <w:bookmarkEnd w:id="546"/>
    </w:p>
    <w:p w:rsidR="00176ACF" w:rsidRPr="00B76AE4" w:rsidRDefault="00176ACF" w:rsidP="00176ACF">
      <w:pPr>
        <w:jc w:val="center"/>
      </w:pPr>
      <w:r w:rsidRPr="00AF48F1">
        <w:t>(</w:t>
      </w:r>
      <w:r w:rsidR="0064286D" w:rsidRPr="00AF48F1">
        <w:t>рекомендуемое</w:t>
      </w:r>
      <w:r w:rsidRPr="00AF48F1">
        <w:t>)</w:t>
      </w:r>
    </w:p>
    <w:bookmarkStart w:id="547" w:name="_MON_1665835062"/>
    <w:bookmarkEnd w:id="547"/>
    <w:p w:rsidR="00176ACF" w:rsidRDefault="00036037" w:rsidP="00176ACF">
      <w:pPr>
        <w:jc w:val="center"/>
      </w:pPr>
      <w:r>
        <w:object w:dxaOrig="1530" w:dyaOrig="1000">
          <v:shape id="_x0000_i1036" type="#_x0000_t75" style="width:76.5pt;height:50.25pt" o:ole="">
            <v:imagedata r:id="rId45" o:title=""/>
          </v:shape>
          <o:OLEObject Type="Embed" ProgID="Word.Document.12" ShapeID="_x0000_i1036" DrawAspect="Icon" ObjectID="_1798012913" r:id="rId46">
            <o:FieldCodes>\s</o:FieldCodes>
          </o:OLEObject>
        </w:object>
      </w:r>
    </w:p>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Pr>
        <w:sectPr w:rsidR="00176ACF" w:rsidSect="00176ACF">
          <w:pgSz w:w="11907" w:h="16840" w:code="9"/>
          <w:pgMar w:top="885" w:right="567" w:bottom="1134" w:left="1089" w:header="425" w:footer="0" w:gutter="0"/>
          <w:cols w:space="720"/>
          <w:titlePg/>
          <w:docGrid w:linePitch="326"/>
        </w:sectPr>
      </w:pPr>
    </w:p>
    <w:p w:rsidR="00176ACF" w:rsidRPr="00176ACF" w:rsidRDefault="00176ACF" w:rsidP="00176ACF">
      <w:pPr>
        <w:pStyle w:val="1"/>
        <w:spacing w:before="120" w:after="120"/>
        <w:jc w:val="center"/>
        <w:rPr>
          <w:rFonts w:ascii="Times New Roman" w:hAnsi="Times New Roman" w:cs="Times New Roman"/>
          <w:color w:val="000000" w:themeColor="text1"/>
          <w:szCs w:val="24"/>
        </w:rPr>
      </w:pPr>
      <w:bookmarkStart w:id="548" w:name="_Toc179544578"/>
      <w:bookmarkStart w:id="549" w:name="_Toc179555649"/>
      <w:bookmarkStart w:id="550" w:name="_Toc185598027"/>
      <w:r w:rsidRPr="00176ACF">
        <w:rPr>
          <w:rFonts w:ascii="Times New Roman" w:hAnsi="Times New Roman" w:cs="Times New Roman"/>
          <w:b/>
          <w:color w:val="000000" w:themeColor="text1"/>
          <w:sz w:val="28"/>
          <w:szCs w:val="24"/>
        </w:rPr>
        <w:t>Приложение Ш</w:t>
      </w:r>
      <w:r w:rsidRPr="00176ACF">
        <w:rPr>
          <w:rFonts w:ascii="Times New Roman" w:hAnsi="Times New Roman" w:cs="Times New Roman"/>
          <w:b/>
          <w:color w:val="000000" w:themeColor="text1"/>
          <w:szCs w:val="24"/>
        </w:rPr>
        <w:br/>
      </w:r>
      <w:r w:rsidRPr="00176ACF">
        <w:rPr>
          <w:rFonts w:ascii="Times New Roman" w:hAnsi="Times New Roman" w:cs="Times New Roman"/>
          <w:i/>
          <w:color w:val="000000" w:themeColor="text1"/>
          <w:sz w:val="24"/>
          <w:szCs w:val="24"/>
        </w:rPr>
        <w:t>Форма расчета экономии в закупках</w:t>
      </w:r>
      <w:bookmarkEnd w:id="548"/>
      <w:bookmarkEnd w:id="549"/>
      <w:bookmarkEnd w:id="550"/>
    </w:p>
    <w:p w:rsidR="00176ACF" w:rsidRDefault="00176ACF" w:rsidP="00176ACF">
      <w:pPr>
        <w:jc w:val="center"/>
      </w:pPr>
      <w:r w:rsidRPr="00AF48F1">
        <w:t>(обязательное)</w:t>
      </w:r>
    </w:p>
    <w:p w:rsidR="00176ACF" w:rsidRPr="00B76AE4" w:rsidRDefault="00176ACF" w:rsidP="00176ACF"/>
    <w:bookmarkStart w:id="551" w:name="_MON_1709469958"/>
    <w:bookmarkEnd w:id="551"/>
    <w:p w:rsidR="00176ACF" w:rsidRDefault="00036037" w:rsidP="00176ACF">
      <w:pPr>
        <w:jc w:val="center"/>
      </w:pPr>
      <w:r>
        <w:object w:dxaOrig="1530" w:dyaOrig="1000">
          <v:shape id="_x0000_i1037" type="#_x0000_t75" style="width:76.5pt;height:50.25pt" o:ole="">
            <v:imagedata r:id="rId47" o:title=""/>
          </v:shape>
          <o:OLEObject Type="Embed" ProgID="Word.Document.12" ShapeID="_x0000_i1037" DrawAspect="Icon" ObjectID="_1798012914" r:id="rId48">
            <o:FieldCodes>\s</o:FieldCodes>
          </o:OLEObject>
        </w:object>
      </w:r>
    </w:p>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Pr>
        <w:sectPr w:rsidR="00176ACF" w:rsidSect="00176ACF">
          <w:pgSz w:w="11907" w:h="16840" w:code="9"/>
          <w:pgMar w:top="885" w:right="567" w:bottom="1134" w:left="1089" w:header="425" w:footer="0" w:gutter="0"/>
          <w:cols w:space="720"/>
          <w:titlePg/>
          <w:docGrid w:linePitch="326"/>
        </w:sectPr>
      </w:pPr>
    </w:p>
    <w:p w:rsidR="00176ACF" w:rsidRPr="00176ACF" w:rsidRDefault="00176ACF" w:rsidP="00176ACF">
      <w:pPr>
        <w:pStyle w:val="1"/>
        <w:spacing w:before="120" w:after="120"/>
        <w:jc w:val="center"/>
        <w:rPr>
          <w:rFonts w:ascii="Times New Roman" w:hAnsi="Times New Roman" w:cs="Times New Roman"/>
          <w:i/>
          <w:color w:val="000000" w:themeColor="text1"/>
          <w:sz w:val="24"/>
          <w:szCs w:val="24"/>
        </w:rPr>
      </w:pPr>
      <w:bookmarkStart w:id="552" w:name="_Toc179544579"/>
      <w:bookmarkStart w:id="553" w:name="_Toc179555650"/>
      <w:bookmarkStart w:id="554" w:name="_Toc185598028"/>
      <w:r w:rsidRPr="00176ACF">
        <w:rPr>
          <w:rFonts w:ascii="Times New Roman" w:hAnsi="Times New Roman" w:cs="Times New Roman"/>
          <w:b/>
          <w:color w:val="000000" w:themeColor="text1"/>
          <w:sz w:val="28"/>
          <w:szCs w:val="24"/>
        </w:rPr>
        <w:t>Приложение Щ</w:t>
      </w:r>
      <w:r w:rsidRPr="00176ACF">
        <w:rPr>
          <w:rFonts w:ascii="Times New Roman" w:hAnsi="Times New Roman" w:cs="Times New Roman"/>
          <w:b/>
          <w:color w:val="000000" w:themeColor="text1"/>
          <w:szCs w:val="24"/>
        </w:rPr>
        <w:br/>
      </w:r>
      <w:r w:rsidRPr="00176ACF">
        <w:rPr>
          <w:rFonts w:ascii="Times New Roman" w:hAnsi="Times New Roman" w:cs="Times New Roman"/>
          <w:i/>
          <w:color w:val="000000" w:themeColor="text1"/>
          <w:sz w:val="24"/>
          <w:szCs w:val="24"/>
        </w:rPr>
        <w:t>Форма отчета о техническом/технологическом ограничении</w:t>
      </w:r>
      <w:bookmarkEnd w:id="552"/>
      <w:bookmarkEnd w:id="553"/>
      <w:bookmarkEnd w:id="554"/>
    </w:p>
    <w:p w:rsidR="00176ACF" w:rsidRDefault="00176ACF" w:rsidP="00176ACF">
      <w:pPr>
        <w:jc w:val="center"/>
      </w:pPr>
      <w:r w:rsidRPr="00AF48F1">
        <w:t>(</w:t>
      </w:r>
      <w:r w:rsidR="00EB1F44" w:rsidRPr="00AF48F1">
        <w:t>рекомендуемое</w:t>
      </w:r>
      <w:r w:rsidRPr="00AF48F1">
        <w:t>)</w:t>
      </w:r>
    </w:p>
    <w:p w:rsidR="00176ACF" w:rsidRPr="003C4438" w:rsidRDefault="00176ACF" w:rsidP="00176ACF"/>
    <w:bookmarkStart w:id="555" w:name="_MON_1783862355"/>
    <w:bookmarkEnd w:id="555"/>
    <w:p w:rsidR="00176ACF" w:rsidRDefault="00036037" w:rsidP="00176ACF">
      <w:pPr>
        <w:jc w:val="center"/>
      </w:pPr>
      <w:r>
        <w:object w:dxaOrig="1530" w:dyaOrig="1000">
          <v:shape id="_x0000_i1038" type="#_x0000_t75" style="width:76.5pt;height:50.25pt" o:ole="">
            <v:imagedata r:id="rId49" o:title=""/>
          </v:shape>
          <o:OLEObject Type="Embed" ProgID="Word.Document.12" ShapeID="_x0000_i1038" DrawAspect="Icon" ObjectID="_1798012915" r:id="rId50">
            <o:FieldCodes>\s</o:FieldCodes>
          </o:OLEObject>
        </w:object>
      </w:r>
    </w:p>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Pr>
        <w:sectPr w:rsidR="00176ACF" w:rsidSect="00176ACF">
          <w:pgSz w:w="11907" w:h="16840" w:code="9"/>
          <w:pgMar w:top="885" w:right="567" w:bottom="1134" w:left="1089" w:header="425" w:footer="0" w:gutter="0"/>
          <w:cols w:space="720"/>
          <w:titlePg/>
          <w:docGrid w:linePitch="326"/>
        </w:sectPr>
      </w:pPr>
    </w:p>
    <w:p w:rsidR="00176ACF" w:rsidRPr="00176ACF" w:rsidRDefault="00176ACF" w:rsidP="00176ACF">
      <w:pPr>
        <w:pStyle w:val="1"/>
        <w:spacing w:before="120" w:after="120"/>
        <w:jc w:val="center"/>
        <w:rPr>
          <w:rFonts w:ascii="Times New Roman" w:hAnsi="Times New Roman" w:cs="Times New Roman"/>
          <w:b/>
          <w:i/>
          <w:color w:val="000000" w:themeColor="text1"/>
          <w:sz w:val="24"/>
          <w:szCs w:val="24"/>
        </w:rPr>
      </w:pPr>
      <w:bookmarkStart w:id="556" w:name="_Toc179544580"/>
      <w:bookmarkStart w:id="557" w:name="_Toc179555651"/>
      <w:bookmarkStart w:id="558" w:name="_Toc185598029"/>
      <w:r w:rsidRPr="00176ACF">
        <w:rPr>
          <w:rFonts w:ascii="Times New Roman" w:hAnsi="Times New Roman" w:cs="Times New Roman"/>
          <w:b/>
          <w:color w:val="000000" w:themeColor="text1"/>
          <w:sz w:val="28"/>
          <w:szCs w:val="24"/>
        </w:rPr>
        <w:t>Приложение Э</w:t>
      </w:r>
      <w:r w:rsidRPr="00176ACF">
        <w:rPr>
          <w:rFonts w:ascii="Times New Roman" w:hAnsi="Times New Roman" w:cs="Times New Roman"/>
          <w:b/>
          <w:color w:val="000000" w:themeColor="text1"/>
          <w:szCs w:val="24"/>
        </w:rPr>
        <w:br/>
      </w:r>
      <w:r w:rsidRPr="00176ACF">
        <w:rPr>
          <w:rFonts w:ascii="Times New Roman" w:hAnsi="Times New Roman" w:cs="Times New Roman"/>
          <w:i/>
          <w:color w:val="000000" w:themeColor="text1"/>
          <w:sz w:val="24"/>
          <w:szCs w:val="24"/>
        </w:rPr>
        <w:t>Таблица для определения приоритетов по группам № 1, 3, 4</w:t>
      </w:r>
      <w:bookmarkEnd w:id="556"/>
      <w:bookmarkEnd w:id="557"/>
      <w:bookmarkEnd w:id="558"/>
    </w:p>
    <w:p w:rsidR="00176ACF" w:rsidRDefault="00176ACF" w:rsidP="00176ACF">
      <w:pPr>
        <w:jc w:val="center"/>
      </w:pPr>
      <w:r w:rsidRPr="00AF48F1">
        <w:t>(обязательное)</w:t>
      </w:r>
    </w:p>
    <w:p w:rsidR="00176ACF" w:rsidRDefault="00176ACF" w:rsidP="00176ACF">
      <w:pPr>
        <w:jc w:val="center"/>
      </w:pPr>
    </w:p>
    <w:bookmarkStart w:id="559" w:name="_MON_1796205958"/>
    <w:bookmarkEnd w:id="559"/>
    <w:p w:rsidR="00176ACF" w:rsidRDefault="00036037" w:rsidP="00176ACF">
      <w:pPr>
        <w:jc w:val="center"/>
      </w:pPr>
      <w:r>
        <w:object w:dxaOrig="1530" w:dyaOrig="1000">
          <v:shape id="_x0000_i1039" type="#_x0000_t75" style="width:76.5pt;height:50.25pt" o:ole="">
            <v:imagedata r:id="rId51" o:title=""/>
          </v:shape>
          <o:OLEObject Type="Embed" ProgID="Excel.Sheet.12" ShapeID="_x0000_i1039" DrawAspect="Icon" ObjectID="_1798012916" r:id="rId52"/>
        </w:object>
      </w:r>
    </w:p>
    <w:p w:rsidR="00176ACF" w:rsidRDefault="00176ACF" w:rsidP="00176ACF">
      <w:pPr>
        <w:jc w:val="center"/>
      </w:pPr>
    </w:p>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0C0BC6" w:rsidRDefault="000C0BC6" w:rsidP="00176ACF">
      <w:r>
        <w:br w:type="page"/>
      </w:r>
    </w:p>
    <w:p w:rsidR="000C0BC6" w:rsidRPr="000C0BC6" w:rsidRDefault="000C0BC6" w:rsidP="000C0BC6">
      <w:pPr>
        <w:pStyle w:val="20"/>
        <w:spacing w:before="240" w:after="240"/>
        <w:jc w:val="center"/>
        <w:rPr>
          <w:rFonts w:ascii="Times New Roman" w:hAnsi="Times New Roman" w:cs="Times New Roman"/>
          <w:color w:val="auto"/>
          <w:sz w:val="24"/>
        </w:rPr>
      </w:pPr>
      <w:bookmarkStart w:id="560" w:name="_Toc21530808"/>
      <w:bookmarkStart w:id="561" w:name="_Toc185587259"/>
      <w:bookmarkStart w:id="562" w:name="_Toc185598030"/>
      <w:r w:rsidRPr="000C0BC6">
        <w:rPr>
          <w:rStyle w:val="21"/>
          <w:rFonts w:ascii="Times New Roman" w:hAnsi="Times New Roman" w:cs="Times New Roman"/>
          <w:b/>
          <w:color w:val="auto"/>
          <w:sz w:val="28"/>
        </w:rPr>
        <w:t>Лист регистрации изменений</w:t>
      </w:r>
      <w:bookmarkEnd w:id="560"/>
      <w:bookmarkEnd w:id="561"/>
      <w:bookmarkEnd w:id="562"/>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5812"/>
        <w:gridCol w:w="2693"/>
      </w:tblGrid>
      <w:tr w:rsidR="000C0BC6" w:rsidRPr="00994749" w:rsidTr="000C0BC6">
        <w:trPr>
          <w:cantSplit/>
          <w:trHeight w:val="415"/>
          <w:jc w:val="center"/>
        </w:trPr>
        <w:tc>
          <w:tcPr>
            <w:tcW w:w="1696" w:type="dxa"/>
            <w:shd w:val="clear" w:color="auto" w:fill="E6E6E6"/>
            <w:vAlign w:val="center"/>
          </w:tcPr>
          <w:p w:rsidR="000C0BC6" w:rsidRPr="000C0BC6" w:rsidRDefault="000C0BC6" w:rsidP="00A855B0">
            <w:pPr>
              <w:jc w:val="center"/>
              <w:rPr>
                <w:sz w:val="22"/>
              </w:rPr>
            </w:pPr>
            <w:r w:rsidRPr="000C0BC6">
              <w:rPr>
                <w:sz w:val="22"/>
              </w:rPr>
              <w:t>Номер</w:t>
            </w:r>
          </w:p>
          <w:p w:rsidR="000C0BC6" w:rsidRPr="000C0BC6" w:rsidRDefault="000C0BC6" w:rsidP="00A855B0">
            <w:pPr>
              <w:jc w:val="center"/>
              <w:rPr>
                <w:sz w:val="22"/>
              </w:rPr>
            </w:pPr>
            <w:r w:rsidRPr="000C0BC6">
              <w:rPr>
                <w:sz w:val="22"/>
              </w:rPr>
              <w:t>Редакции</w:t>
            </w:r>
          </w:p>
        </w:tc>
        <w:tc>
          <w:tcPr>
            <w:tcW w:w="5812" w:type="dxa"/>
            <w:shd w:val="clear" w:color="auto" w:fill="E6E6E6"/>
            <w:vAlign w:val="center"/>
          </w:tcPr>
          <w:p w:rsidR="000C0BC6" w:rsidRPr="000C0BC6" w:rsidRDefault="000C0BC6" w:rsidP="00A855B0">
            <w:pPr>
              <w:jc w:val="center"/>
              <w:rPr>
                <w:sz w:val="22"/>
              </w:rPr>
            </w:pPr>
            <w:r w:rsidRPr="000C0BC6">
              <w:rPr>
                <w:sz w:val="22"/>
              </w:rPr>
              <w:t>Основание для разработки новой редакции</w:t>
            </w:r>
          </w:p>
        </w:tc>
        <w:tc>
          <w:tcPr>
            <w:tcW w:w="2693" w:type="dxa"/>
            <w:shd w:val="clear" w:color="auto" w:fill="E6E6E6"/>
            <w:vAlign w:val="center"/>
          </w:tcPr>
          <w:p w:rsidR="000C0BC6" w:rsidRPr="000C0BC6" w:rsidRDefault="000C0BC6" w:rsidP="00A855B0">
            <w:pPr>
              <w:jc w:val="center"/>
              <w:rPr>
                <w:sz w:val="22"/>
              </w:rPr>
            </w:pPr>
            <w:r w:rsidRPr="000C0BC6">
              <w:rPr>
                <w:sz w:val="22"/>
              </w:rPr>
              <w:t>Дата начала</w:t>
            </w:r>
          </w:p>
          <w:p w:rsidR="000C0BC6" w:rsidRPr="000C0BC6" w:rsidRDefault="000C0BC6" w:rsidP="00A855B0">
            <w:pPr>
              <w:jc w:val="center"/>
              <w:rPr>
                <w:sz w:val="22"/>
              </w:rPr>
            </w:pPr>
            <w:r w:rsidRPr="000C0BC6">
              <w:rPr>
                <w:sz w:val="22"/>
              </w:rPr>
              <w:t>согласования и утверждения</w:t>
            </w:r>
          </w:p>
        </w:tc>
      </w:tr>
      <w:tr w:rsidR="000C0BC6" w:rsidRPr="00994749" w:rsidTr="000C0BC6">
        <w:trPr>
          <w:cantSplit/>
          <w:trHeight w:val="415"/>
          <w:jc w:val="center"/>
        </w:trPr>
        <w:tc>
          <w:tcPr>
            <w:tcW w:w="1696" w:type="dxa"/>
            <w:vAlign w:val="center"/>
          </w:tcPr>
          <w:p w:rsidR="000C0BC6" w:rsidRPr="000C0BC6" w:rsidRDefault="00BF37E3" w:rsidP="00A855B0">
            <w:pPr>
              <w:rPr>
                <w:sz w:val="22"/>
              </w:rPr>
            </w:pPr>
            <w:r>
              <w:rPr>
                <w:sz w:val="22"/>
              </w:rPr>
              <w:t>Редакция № 04</w:t>
            </w:r>
            <w:r w:rsidR="000C0BC6" w:rsidRPr="000C0BC6">
              <w:rPr>
                <w:sz w:val="22"/>
              </w:rPr>
              <w:t xml:space="preserve"> </w:t>
            </w:r>
          </w:p>
        </w:tc>
        <w:tc>
          <w:tcPr>
            <w:tcW w:w="5812" w:type="dxa"/>
            <w:vAlign w:val="center"/>
          </w:tcPr>
          <w:p w:rsidR="000C0BC6" w:rsidRPr="000C0BC6" w:rsidRDefault="00BF37E3" w:rsidP="00A855B0">
            <w:pPr>
              <w:rPr>
                <w:sz w:val="22"/>
              </w:rPr>
            </w:pPr>
            <w:r>
              <w:rPr>
                <w:sz w:val="22"/>
              </w:rPr>
              <w:t>Плановая актуализация</w:t>
            </w:r>
          </w:p>
        </w:tc>
        <w:tc>
          <w:tcPr>
            <w:tcW w:w="2693" w:type="dxa"/>
            <w:vAlign w:val="center"/>
          </w:tcPr>
          <w:p w:rsidR="000C0BC6" w:rsidRPr="000C0BC6" w:rsidRDefault="00BF37E3" w:rsidP="00A855B0">
            <w:pPr>
              <w:rPr>
                <w:sz w:val="22"/>
              </w:rPr>
            </w:pPr>
            <w:r>
              <w:rPr>
                <w:sz w:val="22"/>
              </w:rPr>
              <w:t>05.08.2024 – 20.12.2024</w:t>
            </w:r>
          </w:p>
        </w:tc>
      </w:tr>
      <w:tr w:rsidR="000C0BC6" w:rsidRPr="00994749" w:rsidTr="000C0BC6">
        <w:trPr>
          <w:cantSplit/>
          <w:trHeight w:val="415"/>
          <w:jc w:val="center"/>
        </w:trPr>
        <w:tc>
          <w:tcPr>
            <w:tcW w:w="1696" w:type="dxa"/>
            <w:vAlign w:val="center"/>
          </w:tcPr>
          <w:p w:rsidR="000C0BC6" w:rsidRPr="000C0BC6" w:rsidRDefault="000C0BC6" w:rsidP="00A855B0">
            <w:pPr>
              <w:rPr>
                <w:sz w:val="22"/>
              </w:rPr>
            </w:pPr>
          </w:p>
        </w:tc>
        <w:tc>
          <w:tcPr>
            <w:tcW w:w="5812" w:type="dxa"/>
            <w:vAlign w:val="center"/>
          </w:tcPr>
          <w:p w:rsidR="000C0BC6" w:rsidRPr="000C0BC6" w:rsidRDefault="000C0BC6" w:rsidP="00A855B0">
            <w:pPr>
              <w:rPr>
                <w:sz w:val="22"/>
              </w:rPr>
            </w:pPr>
          </w:p>
        </w:tc>
        <w:tc>
          <w:tcPr>
            <w:tcW w:w="2693" w:type="dxa"/>
            <w:vAlign w:val="center"/>
          </w:tcPr>
          <w:p w:rsidR="000C0BC6" w:rsidRPr="000C0BC6" w:rsidRDefault="000C0BC6" w:rsidP="00A855B0">
            <w:pPr>
              <w:rPr>
                <w:sz w:val="22"/>
              </w:rPr>
            </w:pPr>
          </w:p>
        </w:tc>
      </w:tr>
      <w:tr w:rsidR="000C0BC6" w:rsidRPr="00994749" w:rsidTr="000C0BC6">
        <w:trPr>
          <w:cantSplit/>
          <w:trHeight w:val="415"/>
          <w:jc w:val="center"/>
        </w:trPr>
        <w:tc>
          <w:tcPr>
            <w:tcW w:w="1696" w:type="dxa"/>
            <w:vAlign w:val="center"/>
          </w:tcPr>
          <w:p w:rsidR="000C0BC6" w:rsidRPr="000C0BC6" w:rsidRDefault="000C0BC6" w:rsidP="00A855B0">
            <w:pPr>
              <w:rPr>
                <w:sz w:val="22"/>
              </w:rPr>
            </w:pPr>
          </w:p>
        </w:tc>
        <w:tc>
          <w:tcPr>
            <w:tcW w:w="5812" w:type="dxa"/>
            <w:vAlign w:val="center"/>
          </w:tcPr>
          <w:p w:rsidR="000C0BC6" w:rsidRPr="000C0BC6" w:rsidRDefault="000C0BC6" w:rsidP="00A855B0">
            <w:pPr>
              <w:rPr>
                <w:sz w:val="22"/>
              </w:rPr>
            </w:pPr>
          </w:p>
        </w:tc>
        <w:tc>
          <w:tcPr>
            <w:tcW w:w="2693" w:type="dxa"/>
            <w:vAlign w:val="center"/>
          </w:tcPr>
          <w:p w:rsidR="000C0BC6" w:rsidRPr="000C0BC6" w:rsidRDefault="000C0BC6" w:rsidP="00A855B0">
            <w:pPr>
              <w:rPr>
                <w:sz w:val="22"/>
              </w:rPr>
            </w:pPr>
          </w:p>
        </w:tc>
      </w:tr>
      <w:tr w:rsidR="000C0BC6" w:rsidRPr="00994749" w:rsidTr="000C0BC6">
        <w:trPr>
          <w:cantSplit/>
          <w:trHeight w:val="415"/>
          <w:jc w:val="center"/>
        </w:trPr>
        <w:tc>
          <w:tcPr>
            <w:tcW w:w="1696" w:type="dxa"/>
            <w:vAlign w:val="center"/>
          </w:tcPr>
          <w:p w:rsidR="000C0BC6" w:rsidRPr="000C0BC6" w:rsidRDefault="000C0BC6" w:rsidP="00A855B0">
            <w:pPr>
              <w:rPr>
                <w:sz w:val="22"/>
              </w:rPr>
            </w:pPr>
          </w:p>
        </w:tc>
        <w:tc>
          <w:tcPr>
            <w:tcW w:w="5812" w:type="dxa"/>
            <w:vAlign w:val="center"/>
          </w:tcPr>
          <w:p w:rsidR="000C0BC6" w:rsidRPr="000C0BC6" w:rsidRDefault="000C0BC6" w:rsidP="00A855B0">
            <w:pPr>
              <w:rPr>
                <w:sz w:val="22"/>
              </w:rPr>
            </w:pPr>
          </w:p>
        </w:tc>
        <w:tc>
          <w:tcPr>
            <w:tcW w:w="2693" w:type="dxa"/>
            <w:vAlign w:val="center"/>
          </w:tcPr>
          <w:p w:rsidR="000C0BC6" w:rsidRPr="000C0BC6" w:rsidRDefault="000C0BC6" w:rsidP="00A855B0">
            <w:pPr>
              <w:rPr>
                <w:sz w:val="22"/>
              </w:rPr>
            </w:pPr>
          </w:p>
        </w:tc>
      </w:tr>
      <w:tr w:rsidR="000C0BC6" w:rsidRPr="00994749" w:rsidTr="000C0BC6">
        <w:trPr>
          <w:cantSplit/>
          <w:trHeight w:val="415"/>
          <w:jc w:val="center"/>
        </w:trPr>
        <w:tc>
          <w:tcPr>
            <w:tcW w:w="1696" w:type="dxa"/>
            <w:vAlign w:val="center"/>
          </w:tcPr>
          <w:p w:rsidR="000C0BC6" w:rsidRPr="000C0BC6" w:rsidRDefault="000C0BC6" w:rsidP="00A855B0">
            <w:pPr>
              <w:rPr>
                <w:sz w:val="22"/>
              </w:rPr>
            </w:pPr>
          </w:p>
        </w:tc>
        <w:tc>
          <w:tcPr>
            <w:tcW w:w="5812" w:type="dxa"/>
            <w:vAlign w:val="center"/>
          </w:tcPr>
          <w:p w:rsidR="000C0BC6" w:rsidRPr="000C0BC6" w:rsidRDefault="000C0BC6" w:rsidP="00A855B0">
            <w:pPr>
              <w:rPr>
                <w:sz w:val="22"/>
              </w:rPr>
            </w:pPr>
          </w:p>
        </w:tc>
        <w:tc>
          <w:tcPr>
            <w:tcW w:w="2693" w:type="dxa"/>
            <w:vAlign w:val="center"/>
          </w:tcPr>
          <w:p w:rsidR="000C0BC6" w:rsidRPr="000C0BC6" w:rsidRDefault="000C0BC6" w:rsidP="00A855B0">
            <w:pPr>
              <w:rPr>
                <w:sz w:val="22"/>
              </w:rPr>
            </w:pPr>
          </w:p>
        </w:tc>
      </w:tr>
      <w:tr w:rsidR="000C0BC6" w:rsidRPr="00994749" w:rsidTr="000C0BC6">
        <w:trPr>
          <w:cantSplit/>
          <w:trHeight w:val="415"/>
          <w:jc w:val="center"/>
        </w:trPr>
        <w:tc>
          <w:tcPr>
            <w:tcW w:w="1696" w:type="dxa"/>
            <w:vAlign w:val="center"/>
          </w:tcPr>
          <w:p w:rsidR="000C0BC6" w:rsidRPr="000C0BC6" w:rsidRDefault="000C0BC6" w:rsidP="00A855B0">
            <w:pPr>
              <w:rPr>
                <w:sz w:val="22"/>
              </w:rPr>
            </w:pPr>
          </w:p>
        </w:tc>
        <w:tc>
          <w:tcPr>
            <w:tcW w:w="5812" w:type="dxa"/>
            <w:vAlign w:val="center"/>
          </w:tcPr>
          <w:p w:rsidR="000C0BC6" w:rsidRPr="000C0BC6" w:rsidRDefault="000C0BC6" w:rsidP="00A855B0">
            <w:pPr>
              <w:rPr>
                <w:sz w:val="22"/>
              </w:rPr>
            </w:pPr>
          </w:p>
        </w:tc>
        <w:tc>
          <w:tcPr>
            <w:tcW w:w="2693" w:type="dxa"/>
            <w:vAlign w:val="center"/>
          </w:tcPr>
          <w:p w:rsidR="000C0BC6" w:rsidRPr="000C0BC6" w:rsidRDefault="000C0BC6" w:rsidP="00A855B0">
            <w:pPr>
              <w:rPr>
                <w:sz w:val="22"/>
              </w:rPr>
            </w:pPr>
          </w:p>
        </w:tc>
      </w:tr>
      <w:tr w:rsidR="000C0BC6" w:rsidRPr="00994749" w:rsidTr="000C0BC6">
        <w:trPr>
          <w:cantSplit/>
          <w:trHeight w:val="415"/>
          <w:jc w:val="center"/>
        </w:trPr>
        <w:tc>
          <w:tcPr>
            <w:tcW w:w="1696" w:type="dxa"/>
            <w:vAlign w:val="center"/>
          </w:tcPr>
          <w:p w:rsidR="000C0BC6" w:rsidRPr="000C0BC6" w:rsidRDefault="000C0BC6" w:rsidP="00A855B0">
            <w:pPr>
              <w:rPr>
                <w:sz w:val="22"/>
              </w:rPr>
            </w:pPr>
          </w:p>
        </w:tc>
        <w:tc>
          <w:tcPr>
            <w:tcW w:w="5812" w:type="dxa"/>
            <w:vAlign w:val="center"/>
          </w:tcPr>
          <w:p w:rsidR="000C0BC6" w:rsidRPr="000C0BC6" w:rsidRDefault="000C0BC6" w:rsidP="00A855B0">
            <w:pPr>
              <w:rPr>
                <w:sz w:val="22"/>
              </w:rPr>
            </w:pPr>
          </w:p>
        </w:tc>
        <w:tc>
          <w:tcPr>
            <w:tcW w:w="2693" w:type="dxa"/>
            <w:vAlign w:val="center"/>
          </w:tcPr>
          <w:p w:rsidR="000C0BC6" w:rsidRPr="000C0BC6" w:rsidRDefault="000C0BC6" w:rsidP="00A855B0">
            <w:pPr>
              <w:rPr>
                <w:sz w:val="22"/>
              </w:rPr>
            </w:pPr>
          </w:p>
        </w:tc>
      </w:tr>
      <w:tr w:rsidR="000C0BC6" w:rsidRPr="00994749" w:rsidTr="000C0BC6">
        <w:trPr>
          <w:cantSplit/>
          <w:trHeight w:val="415"/>
          <w:jc w:val="center"/>
        </w:trPr>
        <w:tc>
          <w:tcPr>
            <w:tcW w:w="1696" w:type="dxa"/>
            <w:vAlign w:val="center"/>
          </w:tcPr>
          <w:p w:rsidR="000C0BC6" w:rsidRPr="000C0BC6" w:rsidRDefault="000C0BC6" w:rsidP="00A855B0">
            <w:pPr>
              <w:rPr>
                <w:sz w:val="22"/>
              </w:rPr>
            </w:pPr>
          </w:p>
        </w:tc>
        <w:tc>
          <w:tcPr>
            <w:tcW w:w="5812" w:type="dxa"/>
            <w:vAlign w:val="center"/>
          </w:tcPr>
          <w:p w:rsidR="000C0BC6" w:rsidRPr="000C0BC6" w:rsidRDefault="000C0BC6" w:rsidP="00A855B0">
            <w:pPr>
              <w:rPr>
                <w:sz w:val="22"/>
              </w:rPr>
            </w:pPr>
          </w:p>
        </w:tc>
        <w:tc>
          <w:tcPr>
            <w:tcW w:w="2693" w:type="dxa"/>
            <w:vAlign w:val="center"/>
          </w:tcPr>
          <w:p w:rsidR="000C0BC6" w:rsidRPr="000C0BC6" w:rsidRDefault="000C0BC6" w:rsidP="00A855B0">
            <w:pPr>
              <w:rPr>
                <w:sz w:val="22"/>
              </w:rPr>
            </w:pPr>
          </w:p>
        </w:tc>
      </w:tr>
    </w:tbl>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Default="00176ACF" w:rsidP="00176ACF"/>
    <w:p w:rsidR="00176ACF" w:rsidRPr="00024712" w:rsidRDefault="00176ACF" w:rsidP="00176ACF"/>
    <w:p w:rsidR="00176ACF" w:rsidRDefault="00176ACF" w:rsidP="00176ACF"/>
    <w:p w:rsidR="00176ACF" w:rsidRDefault="00176ACF" w:rsidP="00176ACF"/>
    <w:bookmarkEnd w:id="443"/>
    <w:p w:rsidR="00F107A8" w:rsidRPr="00176ACF" w:rsidRDefault="00F107A8">
      <w:pPr>
        <w:spacing w:after="160" w:line="259" w:lineRule="auto"/>
        <w:rPr>
          <w:rFonts w:eastAsia="Calibri"/>
          <w:b/>
        </w:rPr>
      </w:pPr>
    </w:p>
    <w:sectPr w:rsidR="00F107A8" w:rsidRPr="00176ACF" w:rsidSect="0027014B">
      <w:pgSz w:w="11906" w:h="16838"/>
      <w:pgMar w:top="1134" w:right="56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A2B" w:rsidRDefault="00833A2B" w:rsidP="007B34CA">
      <w:r>
        <w:separator/>
      </w:r>
    </w:p>
  </w:endnote>
  <w:endnote w:type="continuationSeparator" w:id="0">
    <w:p w:rsidR="00833A2B" w:rsidRDefault="00833A2B" w:rsidP="007B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ILENM+Times-Roman">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574851"/>
      <w:docPartObj>
        <w:docPartGallery w:val="Page Numbers (Bottom of Page)"/>
        <w:docPartUnique/>
      </w:docPartObj>
    </w:sdtPr>
    <w:sdtEndPr/>
    <w:sdtContent>
      <w:p w:rsidR="001233F3" w:rsidRDefault="001233F3">
        <w:pPr>
          <w:pStyle w:val="aa"/>
          <w:jc w:val="right"/>
        </w:pPr>
        <w:r>
          <w:fldChar w:fldCharType="begin"/>
        </w:r>
        <w:r>
          <w:instrText>PAGE   \* MERGEFORMAT</w:instrText>
        </w:r>
        <w:r>
          <w:fldChar w:fldCharType="separate"/>
        </w:r>
        <w:r w:rsidR="00DD0241">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BC6" w:rsidRDefault="000C0BC6">
    <w:pPr>
      <w:pStyle w:val="aa"/>
      <w:jc w:val="right"/>
    </w:pPr>
  </w:p>
  <w:p w:rsidR="001233F3" w:rsidRDefault="001233F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A2B" w:rsidRDefault="00833A2B" w:rsidP="007B34CA">
      <w:r>
        <w:separator/>
      </w:r>
    </w:p>
  </w:footnote>
  <w:footnote w:type="continuationSeparator" w:id="0">
    <w:p w:rsidR="00833A2B" w:rsidRDefault="00833A2B" w:rsidP="007B34CA">
      <w:r>
        <w:continuationSeparator/>
      </w:r>
    </w:p>
  </w:footnote>
  <w:footnote w:id="1">
    <w:p w:rsidR="001233F3" w:rsidRPr="00B0785C" w:rsidRDefault="001233F3" w:rsidP="00A96E1A">
      <w:pPr>
        <w:pStyle w:val="afa"/>
      </w:pPr>
      <w:r>
        <w:rPr>
          <w:rStyle w:val="afc"/>
        </w:rPr>
        <w:footnoteRef/>
      </w:r>
      <w:r>
        <w:t xml:space="preserve"> </w:t>
      </w:r>
      <w:r w:rsidRPr="003B493E">
        <w:rPr>
          <w:sz w:val="18"/>
        </w:rPr>
        <w:t>Перед выполнением, заявка на потребность должна быть актуализирована с учетом запасов сырья, ТМЦ в пути.</w:t>
      </w:r>
    </w:p>
  </w:footnote>
  <w:footnote w:id="2">
    <w:p w:rsidR="001233F3" w:rsidRDefault="001233F3" w:rsidP="00A96E1A">
      <w:pPr>
        <w:pStyle w:val="afa"/>
      </w:pPr>
      <w:r>
        <w:rPr>
          <w:rStyle w:val="afc"/>
        </w:rPr>
        <w:footnoteRef/>
      </w:r>
      <w:r>
        <w:t xml:space="preserve"> </w:t>
      </w:r>
      <w:r w:rsidRPr="003B493E">
        <w:rPr>
          <w:sz w:val="18"/>
        </w:rPr>
        <w:t xml:space="preserve">На этапе планирования потребности подразделениям Заказчика в обязательном порядке отдавать приоритет номенклатуре или аналогам необходимых ТМЦ, которые есть в наличие на складах, при этом планировать количество, предполагаемое для списания, без учета запаса. Службам снабжения Предприятия/Дирекции/Дивизиона на этапе отбора и поставок необходимо рассчитывать объемы поставок с учетом наличия запасов и нормативных остатков. </w:t>
      </w:r>
    </w:p>
  </w:footnote>
  <w:footnote w:id="3">
    <w:p w:rsidR="001233F3" w:rsidRDefault="001233F3" w:rsidP="00A96E1A">
      <w:pPr>
        <w:pStyle w:val="afa"/>
      </w:pPr>
      <w:r w:rsidRPr="003B493E">
        <w:rPr>
          <w:rStyle w:val="afc"/>
        </w:rPr>
        <w:footnoteRef/>
      </w:r>
      <w:r>
        <w:t xml:space="preserve"> </w:t>
      </w:r>
      <w:r w:rsidRPr="003B493E">
        <w:rPr>
          <w:sz w:val="18"/>
        </w:rPr>
        <w:t>В том числе требования, указанные в описании номенклатурной позиции, включая прикрепленную техническую документацию (схемы и др.)</w:t>
      </w:r>
    </w:p>
  </w:footnote>
  <w:footnote w:id="4">
    <w:p w:rsidR="001233F3" w:rsidRPr="003B493E" w:rsidRDefault="001233F3" w:rsidP="00A96E1A">
      <w:pPr>
        <w:pStyle w:val="afa"/>
        <w:rPr>
          <w:sz w:val="18"/>
        </w:rPr>
      </w:pPr>
      <w:r w:rsidRPr="003B493E">
        <w:rPr>
          <w:rStyle w:val="afc"/>
        </w:rPr>
        <w:footnoteRef/>
      </w:r>
      <w:r w:rsidRPr="003B493E">
        <w:t xml:space="preserve"> </w:t>
      </w:r>
      <w:r w:rsidRPr="003B493E">
        <w:rPr>
          <w:sz w:val="18"/>
        </w:rPr>
        <w:t>Тенденция роста/падения цен на рынке сырья определяется самостоятельно Службой снабжения Предприятия, Дивизиона/Дирекции или на основании отчета отдела анализа рынков и маркетинга ДОБ на основании прогнозных цен, определяется оптимальный срок для заключения договора: короткий (от месяца до квартала)/длинный (от квартала до полугодия и более).</w:t>
      </w:r>
    </w:p>
  </w:footnote>
  <w:footnote w:id="5">
    <w:p w:rsidR="001233F3" w:rsidRDefault="001233F3" w:rsidP="00A96E1A">
      <w:pPr>
        <w:pStyle w:val="afa"/>
      </w:pPr>
      <w:r w:rsidRPr="003B493E">
        <w:rPr>
          <w:rStyle w:val="afc"/>
        </w:rPr>
        <w:footnoteRef/>
      </w:r>
      <w:r w:rsidRPr="003B493E">
        <w:t xml:space="preserve"> </w:t>
      </w:r>
      <w:r w:rsidRPr="003B493E">
        <w:rPr>
          <w:sz w:val="18"/>
        </w:rPr>
        <w:t>Анализ рынка по группе сырья, ТМЦ или работ/услуг должен проводится не реже чем один раз в год.</w:t>
      </w:r>
    </w:p>
  </w:footnote>
  <w:footnote w:id="6">
    <w:p w:rsidR="001233F3" w:rsidRPr="003B493E" w:rsidRDefault="001233F3" w:rsidP="00A96E1A">
      <w:pPr>
        <w:pStyle w:val="afa"/>
        <w:rPr>
          <w:sz w:val="18"/>
          <w:szCs w:val="24"/>
        </w:rPr>
      </w:pPr>
      <w:r w:rsidRPr="003B493E">
        <w:rPr>
          <w:rStyle w:val="afc"/>
        </w:rPr>
        <w:footnoteRef/>
      </w:r>
      <w:r w:rsidRPr="003B493E">
        <w:t xml:space="preserve"> </w:t>
      </w:r>
      <w:r w:rsidRPr="003B493E">
        <w:rPr>
          <w:sz w:val="18"/>
          <w:szCs w:val="24"/>
        </w:rPr>
        <w:t>Сумма отбора.</w:t>
      </w:r>
    </w:p>
  </w:footnote>
  <w:footnote w:id="7">
    <w:p w:rsidR="001233F3" w:rsidRDefault="001233F3" w:rsidP="00A96E1A">
      <w:pPr>
        <w:pStyle w:val="afa"/>
      </w:pPr>
      <w:r w:rsidRPr="003B493E">
        <w:rPr>
          <w:rStyle w:val="afc"/>
        </w:rPr>
        <w:footnoteRef/>
      </w:r>
      <w:r w:rsidRPr="003B493E">
        <w:rPr>
          <w:sz w:val="18"/>
        </w:rPr>
        <w:t xml:space="preserve"> В случае отсутствия альтернативных поставщиков из КНР при сумме отбора свыше 250 тыс. долл. США, в обязательном порядке к материалам отбора прикладывается обоснование их отсутствия. Пересчет суммы отбора производится по официальному утвержденному плановому курсу Бизнес - плана на текущий год.</w:t>
      </w:r>
    </w:p>
  </w:footnote>
  <w:footnote w:id="8">
    <w:p w:rsidR="001233F3" w:rsidRPr="00AB797C" w:rsidRDefault="001233F3" w:rsidP="00A96E1A">
      <w:pPr>
        <w:pStyle w:val="afa"/>
      </w:pPr>
      <w:r w:rsidRPr="003B493E">
        <w:rPr>
          <w:rStyle w:val="afc"/>
        </w:rPr>
        <w:footnoteRef/>
      </w:r>
      <w:r w:rsidRPr="003B493E">
        <w:t xml:space="preserve"> </w:t>
      </w:r>
      <w:r w:rsidRPr="003B493E">
        <w:rPr>
          <w:sz w:val="18"/>
        </w:rPr>
        <w:t xml:space="preserve">C учетом соблюдения регламентных сроков контролируемого </w:t>
      </w:r>
      <w:r w:rsidRPr="003B493E">
        <w:rPr>
          <w:sz w:val="18"/>
          <w:lang w:val="en-US"/>
        </w:rPr>
        <w:t>lead</w:t>
      </w:r>
      <w:r w:rsidRPr="003B493E">
        <w:rPr>
          <w:sz w:val="18"/>
        </w:rPr>
        <w:t xml:space="preserve"> </w:t>
      </w:r>
      <w:r w:rsidRPr="003B493E">
        <w:rPr>
          <w:sz w:val="18"/>
          <w:lang w:val="en-US"/>
        </w:rPr>
        <w:t>time</w:t>
      </w:r>
      <w:r w:rsidRPr="003B493E">
        <w:rPr>
          <w:sz w:val="18"/>
        </w:rPr>
        <w:t>.</w:t>
      </w:r>
    </w:p>
  </w:footnote>
  <w:footnote w:id="9">
    <w:p w:rsidR="001233F3" w:rsidRDefault="001233F3" w:rsidP="00A96E1A">
      <w:pPr>
        <w:pStyle w:val="afa"/>
      </w:pPr>
      <w:r w:rsidRPr="003B493E">
        <w:rPr>
          <w:rStyle w:val="afc"/>
        </w:rPr>
        <w:footnoteRef/>
      </w:r>
      <w:r w:rsidRPr="003B493E">
        <w:t xml:space="preserve"> </w:t>
      </w:r>
      <w:r w:rsidRPr="003B493E">
        <w:rPr>
          <w:sz w:val="18"/>
        </w:rPr>
        <w:t>Количество/объем формируется на основании заявки на закупку или аналитической потребности.</w:t>
      </w:r>
    </w:p>
  </w:footnote>
  <w:footnote w:id="10">
    <w:p w:rsidR="001233F3" w:rsidRPr="003B493E" w:rsidRDefault="001233F3" w:rsidP="00A96E1A">
      <w:pPr>
        <w:pStyle w:val="afa"/>
        <w:rPr>
          <w:sz w:val="18"/>
        </w:rPr>
      </w:pPr>
      <w:r w:rsidRPr="003B493E">
        <w:rPr>
          <w:rStyle w:val="afc"/>
        </w:rPr>
        <w:footnoteRef/>
      </w:r>
      <w:r w:rsidRPr="003B493E">
        <w:t xml:space="preserve"> </w:t>
      </w:r>
      <w:r w:rsidRPr="003B493E">
        <w:rPr>
          <w:sz w:val="18"/>
        </w:rPr>
        <w:t>Для предприятий ТД Техническое задание составляется в соответствии с Инструкцией по разработке технических заданий на поставку именникового оборудования для инвестиционно-строительных проектов РАМ-19-Р017 от 03.06.2019</w:t>
      </w:r>
    </w:p>
  </w:footnote>
  <w:footnote w:id="11">
    <w:p w:rsidR="001233F3" w:rsidRDefault="001233F3" w:rsidP="00A96E1A">
      <w:pPr>
        <w:pStyle w:val="afa"/>
      </w:pPr>
      <w:r w:rsidRPr="003B493E">
        <w:rPr>
          <w:rStyle w:val="afc"/>
        </w:rPr>
        <w:footnoteRef/>
      </w:r>
      <w:r w:rsidRPr="003B493E">
        <w:rPr>
          <w:sz w:val="18"/>
        </w:rPr>
        <w:t xml:space="preserve"> Подразделение, ответственное за выполнение СМР, несет ответственность за соответствие объемов работ в сметах подрядчика с ведомостью объемов работ в РД</w:t>
      </w:r>
    </w:p>
  </w:footnote>
  <w:footnote w:id="12">
    <w:p w:rsidR="001233F3" w:rsidRDefault="001233F3" w:rsidP="00A96E1A">
      <w:pPr>
        <w:pStyle w:val="afa"/>
      </w:pPr>
      <w:r w:rsidRPr="003B493E">
        <w:rPr>
          <w:rStyle w:val="afc"/>
        </w:rPr>
        <w:footnoteRef/>
      </w:r>
      <w:r w:rsidRPr="003B493E">
        <w:rPr>
          <w:sz w:val="18"/>
        </w:rPr>
        <w:t xml:space="preserve"> В случае внесения поправок в закупочную документацию, Организатор отбора вправе не переносить срок окончания приема заявок, при этом, причину такого решения необходимо подробно изложить в протоколе КК. В случае несогласия с обоснованием принятия такого решения одного из членов КК, Организатор/куратор отбора обязан приложить к материалам отбора письменное подтверждение всех участников отбора об отсутствии претензий к срокам предоставления конкурентных заявок.</w:t>
      </w:r>
    </w:p>
  </w:footnote>
  <w:footnote w:id="13">
    <w:p w:rsidR="001233F3" w:rsidRPr="003B493E" w:rsidRDefault="001233F3" w:rsidP="00A96E1A">
      <w:pPr>
        <w:pStyle w:val="Default"/>
        <w:rPr>
          <w:rFonts w:ascii="Times New Roman" w:hAnsi="Times New Roman"/>
          <w:sz w:val="18"/>
          <w:szCs w:val="18"/>
        </w:rPr>
      </w:pPr>
      <w:r w:rsidRPr="003B493E">
        <w:rPr>
          <w:rStyle w:val="afc"/>
          <w:sz w:val="20"/>
          <w:szCs w:val="18"/>
        </w:rPr>
        <w:footnoteRef/>
      </w:r>
      <w:r w:rsidRPr="003B493E">
        <w:rPr>
          <w:sz w:val="18"/>
          <w:szCs w:val="18"/>
        </w:rPr>
        <w:t xml:space="preserve"> </w:t>
      </w:r>
      <w:r w:rsidRPr="003B493E">
        <w:rPr>
          <w:rFonts w:ascii="Times New Roman" w:hAnsi="Times New Roman"/>
          <w:sz w:val="18"/>
          <w:szCs w:val="18"/>
        </w:rPr>
        <w:t>Д</w:t>
      </w:r>
      <w:r w:rsidRPr="003B493E">
        <w:rPr>
          <w:rFonts w:ascii="Times New Roman" w:hAnsi="Times New Roman"/>
          <w:color w:val="auto"/>
          <w:sz w:val="18"/>
          <w:szCs w:val="18"/>
        </w:rPr>
        <w:t>ля конкурентных отборов соисполнителей по разработке ТЭО,</w:t>
      </w:r>
      <w:r w:rsidRPr="003B493E">
        <w:rPr>
          <w:rFonts w:ascii="Times New Roman" w:hAnsi="Times New Roman"/>
          <w:sz w:val="18"/>
          <w:szCs w:val="18"/>
        </w:rPr>
        <w:t xml:space="preserve"> в группу отбора необходимо включать </w:t>
      </w:r>
      <w:r w:rsidRPr="003B493E">
        <w:rPr>
          <w:rFonts w:ascii="Times New Roman" w:hAnsi="Times New Roman"/>
          <w:color w:val="auto"/>
          <w:sz w:val="18"/>
          <w:szCs w:val="18"/>
        </w:rPr>
        <w:t>сотрудника, ответственного за проведение финансового анализа смет.</w:t>
      </w:r>
    </w:p>
  </w:footnote>
  <w:footnote w:id="14">
    <w:p w:rsidR="001233F3" w:rsidRDefault="001233F3" w:rsidP="002661F2">
      <w:pPr>
        <w:pStyle w:val="afa"/>
      </w:pPr>
      <w:r w:rsidRPr="003B493E">
        <w:rPr>
          <w:rStyle w:val="afc"/>
        </w:rPr>
        <w:footnoteRef/>
      </w:r>
      <w:r w:rsidRPr="003B493E">
        <w:t xml:space="preserve"> </w:t>
      </w:r>
      <w:r w:rsidRPr="003B493E">
        <w:rPr>
          <w:sz w:val="18"/>
        </w:rPr>
        <w:t>П. 8.1.2.3; п. 8.1.2.4; п. Пересчет суммы отбора производится по официальному утвержденному плановому курсу Бизнес - плана на текущий год.</w:t>
      </w:r>
    </w:p>
  </w:footnote>
  <w:footnote w:id="15">
    <w:p w:rsidR="001233F3" w:rsidRDefault="001233F3" w:rsidP="002661F2">
      <w:pPr>
        <w:pStyle w:val="afa"/>
      </w:pPr>
      <w:r w:rsidRPr="003B493E">
        <w:rPr>
          <w:rStyle w:val="afc"/>
        </w:rPr>
        <w:footnoteRef/>
      </w:r>
      <w:r w:rsidRPr="003B493E">
        <w:rPr>
          <w:sz w:val="18"/>
        </w:rPr>
        <w:t xml:space="preserve"> Существенными условиями являются условия, влияющие на выбор поставщика/подрядчика.</w:t>
      </w:r>
    </w:p>
  </w:footnote>
  <w:footnote w:id="16">
    <w:p w:rsidR="001233F3" w:rsidRDefault="001233F3" w:rsidP="002661F2">
      <w:pPr>
        <w:pStyle w:val="afa"/>
      </w:pPr>
      <w:r w:rsidRPr="003B493E">
        <w:rPr>
          <w:rStyle w:val="afc"/>
        </w:rPr>
        <w:footnoteRef/>
      </w:r>
      <w:r w:rsidRPr="003B493E">
        <w:t xml:space="preserve"> </w:t>
      </w:r>
      <w:r w:rsidRPr="003B493E">
        <w:rPr>
          <w:sz w:val="18"/>
        </w:rPr>
        <w:t>При проведении открытого отбора на ЭТП, информация о его проведении в обязательном порядке публикуется на официальном сайте Группы, с указанием предмета, сроков и места проведения отбора.</w:t>
      </w:r>
    </w:p>
  </w:footnote>
  <w:footnote w:id="17">
    <w:p w:rsidR="001233F3" w:rsidRPr="00276C6F" w:rsidRDefault="001233F3" w:rsidP="002661F2">
      <w:pPr>
        <w:rPr>
          <w:sz w:val="20"/>
        </w:rPr>
      </w:pPr>
      <w:r w:rsidRPr="00276C6F">
        <w:rPr>
          <w:rStyle w:val="afc"/>
          <w:sz w:val="20"/>
        </w:rPr>
        <w:footnoteRef/>
      </w:r>
      <w:r w:rsidRPr="00276C6F">
        <w:rPr>
          <w:rStyle w:val="afc"/>
          <w:sz w:val="20"/>
        </w:rPr>
        <w:t xml:space="preserve"> </w:t>
      </w:r>
      <w:r w:rsidRPr="003B493E">
        <w:rPr>
          <w:sz w:val="18"/>
        </w:rPr>
        <w:t>Размещение информации осуществляется в соответствии с требованиями Регламента размещения информации о Конкурсных отборах, а также при соблюдении условий отбора, определенных Регламентом</w:t>
      </w:r>
    </w:p>
  </w:footnote>
  <w:footnote w:id="18">
    <w:p w:rsidR="001233F3" w:rsidRDefault="001233F3" w:rsidP="002661F2">
      <w:pPr>
        <w:pStyle w:val="afa"/>
        <w:tabs>
          <w:tab w:val="left" w:pos="142"/>
        </w:tabs>
      </w:pPr>
      <w:r w:rsidRPr="00276C6F">
        <w:rPr>
          <w:rStyle w:val="afc"/>
        </w:rPr>
        <w:footnoteRef/>
      </w:r>
      <w:r>
        <w:t xml:space="preserve"> </w:t>
      </w:r>
      <w:r w:rsidRPr="003B493E">
        <w:rPr>
          <w:sz w:val="18"/>
        </w:rPr>
        <w:t>Обоснование отказа от проведения иных способов отбора (конкурса) поставщиков/подрядчиков необходимо зафиксировать в Протоколе КК при утверждении победителя закупки у единственного поставщика в разделе «Отбор» в СЭД, выбрав необходимые из представленных условий закупки у единственного поставщика.</w:t>
      </w:r>
    </w:p>
  </w:footnote>
  <w:footnote w:id="19">
    <w:p w:rsidR="001233F3" w:rsidRPr="00024712" w:rsidRDefault="001233F3" w:rsidP="002661F2">
      <w:pPr>
        <w:pStyle w:val="afa"/>
        <w:rPr>
          <w:highlight w:val="yellow"/>
        </w:rPr>
      </w:pPr>
      <w:r>
        <w:rPr>
          <w:rStyle w:val="afc"/>
        </w:rPr>
        <w:footnoteRef/>
      </w:r>
      <w:r>
        <w:t xml:space="preserve"> </w:t>
      </w:r>
      <w:r w:rsidRPr="003B493E">
        <w:rPr>
          <w:sz w:val="18"/>
          <w:szCs w:val="18"/>
        </w:rPr>
        <w:t xml:space="preserve">Для сырья и ТМЦ необходимо одновременное соблюдение п. 8.3.2.1. </w:t>
      </w:r>
      <w:r w:rsidRPr="003B493E">
        <w:rPr>
          <w:b/>
          <w:sz w:val="18"/>
          <w:szCs w:val="18"/>
        </w:rPr>
        <w:t>а</w:t>
      </w:r>
      <w:r w:rsidRPr="003B493E">
        <w:rPr>
          <w:sz w:val="18"/>
          <w:szCs w:val="18"/>
        </w:rPr>
        <w:t xml:space="preserve"> (в части сырья и ТМЦ), п. 8.3.2.1. </w:t>
      </w:r>
      <w:r w:rsidRPr="003B493E">
        <w:rPr>
          <w:b/>
          <w:sz w:val="18"/>
          <w:szCs w:val="18"/>
          <w:lang w:val="en-US"/>
        </w:rPr>
        <w:t>b</w:t>
      </w:r>
      <w:r w:rsidRPr="003B493E">
        <w:rPr>
          <w:sz w:val="18"/>
          <w:szCs w:val="18"/>
        </w:rPr>
        <w:t xml:space="preserve">, п. 8.3.2.1. </w:t>
      </w:r>
      <w:r w:rsidRPr="003B493E">
        <w:rPr>
          <w:b/>
          <w:sz w:val="18"/>
          <w:szCs w:val="18"/>
          <w:lang w:val="en-US"/>
        </w:rPr>
        <w:t>d</w:t>
      </w:r>
      <w:r w:rsidRPr="003B493E">
        <w:rPr>
          <w:sz w:val="18"/>
          <w:szCs w:val="18"/>
        </w:rPr>
        <w:t xml:space="preserve">; для услуг п. 8.3.2.1. </w:t>
      </w:r>
      <w:r w:rsidRPr="003B493E">
        <w:rPr>
          <w:b/>
          <w:sz w:val="18"/>
          <w:szCs w:val="18"/>
        </w:rPr>
        <w:t>а</w:t>
      </w:r>
      <w:r w:rsidRPr="003B493E">
        <w:rPr>
          <w:sz w:val="18"/>
          <w:szCs w:val="18"/>
        </w:rPr>
        <w:t xml:space="preserve"> (в части услуг), п 8.3.2.1. </w:t>
      </w:r>
      <w:r w:rsidRPr="003B493E">
        <w:rPr>
          <w:b/>
          <w:sz w:val="18"/>
          <w:szCs w:val="18"/>
        </w:rPr>
        <w:t>с</w:t>
      </w:r>
      <w:r w:rsidRPr="003B493E">
        <w:rPr>
          <w:sz w:val="18"/>
          <w:szCs w:val="18"/>
        </w:rPr>
        <w:t>.</w:t>
      </w:r>
    </w:p>
  </w:footnote>
  <w:footnote w:id="20">
    <w:p w:rsidR="001233F3" w:rsidRDefault="001233F3" w:rsidP="002661F2">
      <w:pPr>
        <w:pStyle w:val="afa"/>
      </w:pPr>
      <w:r w:rsidRPr="00024712">
        <w:rPr>
          <w:rStyle w:val="afc"/>
        </w:rPr>
        <w:footnoteRef/>
      </w:r>
      <w:r w:rsidRPr="00024712">
        <w:t xml:space="preserve"> </w:t>
      </w:r>
      <w:r w:rsidRPr="003B493E">
        <w:rPr>
          <w:sz w:val="18"/>
        </w:rPr>
        <w:t xml:space="preserve">Применение данного условия с целью проведения закупки у единственного поставщика допускается не более одного раза после проведения отбора. </w:t>
      </w:r>
    </w:p>
  </w:footnote>
  <w:footnote w:id="21">
    <w:p w:rsidR="001233F3" w:rsidRDefault="001233F3" w:rsidP="002661F2">
      <w:pPr>
        <w:pStyle w:val="afa"/>
      </w:pPr>
      <w:r w:rsidRPr="00EC7201">
        <w:rPr>
          <w:rStyle w:val="afc"/>
        </w:rPr>
        <w:footnoteRef/>
      </w:r>
      <w:r>
        <w:t xml:space="preserve"> </w:t>
      </w:r>
      <w:r w:rsidRPr="003B493E">
        <w:rPr>
          <w:sz w:val="18"/>
        </w:rPr>
        <w:t>Возможна отмена ограничения по объему закупки при проведении закупок единичных не стандартизированных материалов/оборудования при условии наличия согласования ДКЦКД ДКВАКБ.</w:t>
      </w:r>
    </w:p>
  </w:footnote>
  <w:footnote w:id="22">
    <w:p w:rsidR="001233F3" w:rsidRDefault="001233F3" w:rsidP="002661F2">
      <w:pPr>
        <w:pStyle w:val="afa"/>
      </w:pPr>
      <w:r w:rsidRPr="00B373BF">
        <w:rPr>
          <w:rStyle w:val="afc"/>
        </w:rPr>
        <w:footnoteRef/>
      </w:r>
      <w:r w:rsidRPr="003B493E">
        <w:rPr>
          <w:sz w:val="18"/>
        </w:rPr>
        <w:t>Объем поставки работ/услуг по подписанным впоследствии дополнительным соглашениям/приложениям/спецификациям не относится к первоначальному объему закупки, а участвует в расчете как накапливаемое превышение первоначального объема.</w:t>
      </w:r>
    </w:p>
  </w:footnote>
  <w:footnote w:id="23">
    <w:p w:rsidR="001233F3" w:rsidRDefault="001233F3" w:rsidP="00A74245">
      <w:pPr>
        <w:pStyle w:val="afa"/>
      </w:pPr>
      <w:r>
        <w:rPr>
          <w:rStyle w:val="afc"/>
        </w:rPr>
        <w:footnoteRef/>
      </w:r>
      <w:r>
        <w:t xml:space="preserve"> </w:t>
      </w:r>
      <w:r w:rsidRPr="003B493E">
        <w:rPr>
          <w:sz w:val="18"/>
        </w:rPr>
        <w:t>По согласованию с членами КК или ДКВАКБ, Организатор отбора вправе провести переторжку любым другим, согласованным способом.</w:t>
      </w:r>
    </w:p>
  </w:footnote>
  <w:footnote w:id="24">
    <w:p w:rsidR="001233F3" w:rsidRDefault="001233F3" w:rsidP="00A74245">
      <w:pPr>
        <w:pStyle w:val="afa"/>
      </w:pPr>
      <w:r>
        <w:rPr>
          <w:rStyle w:val="afc"/>
        </w:rPr>
        <w:footnoteRef/>
      </w:r>
      <w:r>
        <w:t xml:space="preserve"> </w:t>
      </w:r>
      <w:r w:rsidRPr="003B493E">
        <w:rPr>
          <w:sz w:val="18"/>
        </w:rPr>
        <w:t>Данное требование может не выполняться по согласованию с членами КК.</w:t>
      </w:r>
    </w:p>
  </w:footnote>
  <w:footnote w:id="25">
    <w:p w:rsidR="001233F3" w:rsidRDefault="001233F3" w:rsidP="00A74245">
      <w:pPr>
        <w:pStyle w:val="afa"/>
      </w:pPr>
      <w:r>
        <w:rPr>
          <w:rStyle w:val="afc"/>
        </w:rPr>
        <w:footnoteRef/>
      </w:r>
      <w:r>
        <w:t xml:space="preserve"> </w:t>
      </w:r>
      <w:r w:rsidRPr="00CA63A6">
        <w:t>Пересчет суммы отбора производится по официальному утвержденному плановому курсу Бизнес - плана на текущий год.</w:t>
      </w:r>
    </w:p>
  </w:footnote>
  <w:footnote w:id="26">
    <w:p w:rsidR="001233F3" w:rsidRPr="00D46991" w:rsidRDefault="001233F3" w:rsidP="001F3A3F">
      <w:pPr>
        <w:pStyle w:val="afa"/>
      </w:pPr>
      <w:r>
        <w:rPr>
          <w:rStyle w:val="afc"/>
        </w:rPr>
        <w:footnoteRef/>
      </w:r>
      <w:r>
        <w:t xml:space="preserve"> </w:t>
      </w:r>
      <w:r w:rsidRPr="003B493E">
        <w:rPr>
          <w:sz w:val="18"/>
        </w:rPr>
        <w:t>Возможна отмена ограничения в 10% по согласованию ДКЦКД ДКВАКБ</w:t>
      </w:r>
    </w:p>
  </w:footnote>
  <w:footnote w:id="27">
    <w:p w:rsidR="001233F3" w:rsidRDefault="001233F3" w:rsidP="001F3A3F">
      <w:pPr>
        <w:pStyle w:val="afa"/>
      </w:pPr>
      <w:r>
        <w:rPr>
          <w:rStyle w:val="afc"/>
        </w:rPr>
        <w:footnoteRef/>
      </w:r>
      <w:r>
        <w:t xml:space="preserve"> </w:t>
      </w:r>
      <w:r w:rsidRPr="003B493E">
        <w:rPr>
          <w:sz w:val="18"/>
        </w:rPr>
        <w:t>В случае отсутствия расчета совокупной стоимости владения в Протоколе КК в обязательном порядке необходимо указывать причину, по которой произвести данный расчет нет возможности</w:t>
      </w:r>
    </w:p>
  </w:footnote>
  <w:footnote w:id="28">
    <w:p w:rsidR="001233F3" w:rsidRDefault="001233F3" w:rsidP="001F3A3F">
      <w:pPr>
        <w:pStyle w:val="afa"/>
      </w:pPr>
      <w:r>
        <w:rPr>
          <w:rStyle w:val="afc"/>
        </w:rPr>
        <w:footnoteRef/>
      </w:r>
      <w:r>
        <w:t xml:space="preserve"> </w:t>
      </w:r>
      <w:r w:rsidRPr="003B493E">
        <w:rPr>
          <w:sz w:val="18"/>
        </w:rPr>
        <w:t>Расчет по текущему курсу ЦБ РФ, на день подготовки Конкурентного листа.</w:t>
      </w:r>
    </w:p>
  </w:footnote>
  <w:footnote w:id="29">
    <w:p w:rsidR="001233F3" w:rsidRDefault="001233F3" w:rsidP="00DD01D0">
      <w:pPr>
        <w:pStyle w:val="afa"/>
      </w:pPr>
      <w:r>
        <w:rPr>
          <w:rStyle w:val="afc"/>
        </w:rPr>
        <w:footnoteRef/>
      </w:r>
      <w:r>
        <w:t xml:space="preserve"> </w:t>
      </w:r>
      <w:r w:rsidRPr="001233F3">
        <w:rPr>
          <w:sz w:val="18"/>
        </w:rPr>
        <w:t>Коммерческие запросы со стороны Участника Группы заверяются руководителем подразделения, осуществляющего ведение коммерческой проработки или вышестоящим руководителем. Коммерческие предложения поставщиков должны быть оформлены на официальном бланке и заверены руководителем, имеющим соответствующие полномочия.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3F3" w:rsidRDefault="002E2B98" w:rsidP="00BD7BF2">
    <w:pPr>
      <w:pStyle w:val="a8"/>
      <w:jc w:val="center"/>
    </w:pPr>
    <w:bookmarkStart w:id="11" w:name="ird_top"/>
    <w:r>
      <w:t>РАМ-РГ-1.3-</w:t>
    </w:r>
    <w:r w:rsidR="001233F3">
      <w:t>3 - Регламент закупок</w:t>
    </w:r>
    <w:bookmarkEnd w:id="11"/>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3F3" w:rsidRDefault="001233F3" w:rsidP="00437713">
    <w:pPr>
      <w:pStyle w:val="a8"/>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3F3" w:rsidRDefault="001233F3" w:rsidP="00DE2A13">
    <w:pPr>
      <w:pStyle w:val="a8"/>
      <w:jc w:val="center"/>
    </w:pPr>
    <w:r>
      <w:t>РАМ-РГ-1.3-03 - Регламент закупок</w:t>
    </w:r>
  </w:p>
  <w:p w:rsidR="001233F3" w:rsidRDefault="001233F3" w:rsidP="00437713">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969"/>
    <w:multiLevelType w:val="hybridMultilevel"/>
    <w:tmpl w:val="EE609DF0"/>
    <w:lvl w:ilvl="0" w:tplc="D618E56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71"/>
        </w:tabs>
        <w:ind w:left="2171" w:hanging="360"/>
      </w:pPr>
    </w:lvl>
    <w:lvl w:ilvl="2" w:tplc="0419001B" w:tentative="1">
      <w:start w:val="1"/>
      <w:numFmt w:val="lowerRoman"/>
      <w:lvlText w:val="%3."/>
      <w:lvlJc w:val="right"/>
      <w:pPr>
        <w:tabs>
          <w:tab w:val="num" w:pos="2891"/>
        </w:tabs>
        <w:ind w:left="2891" w:hanging="180"/>
      </w:pPr>
    </w:lvl>
    <w:lvl w:ilvl="3" w:tplc="0419000F" w:tentative="1">
      <w:start w:val="1"/>
      <w:numFmt w:val="decimal"/>
      <w:lvlText w:val="%4."/>
      <w:lvlJc w:val="left"/>
      <w:pPr>
        <w:tabs>
          <w:tab w:val="num" w:pos="3611"/>
        </w:tabs>
        <w:ind w:left="3611" w:hanging="360"/>
      </w:pPr>
    </w:lvl>
    <w:lvl w:ilvl="4" w:tplc="04190019" w:tentative="1">
      <w:start w:val="1"/>
      <w:numFmt w:val="lowerLetter"/>
      <w:lvlText w:val="%5."/>
      <w:lvlJc w:val="left"/>
      <w:pPr>
        <w:tabs>
          <w:tab w:val="num" w:pos="4331"/>
        </w:tabs>
        <w:ind w:left="4331" w:hanging="360"/>
      </w:pPr>
    </w:lvl>
    <w:lvl w:ilvl="5" w:tplc="0419001B" w:tentative="1">
      <w:start w:val="1"/>
      <w:numFmt w:val="lowerRoman"/>
      <w:lvlText w:val="%6."/>
      <w:lvlJc w:val="right"/>
      <w:pPr>
        <w:tabs>
          <w:tab w:val="num" w:pos="5051"/>
        </w:tabs>
        <w:ind w:left="5051" w:hanging="180"/>
      </w:pPr>
    </w:lvl>
    <w:lvl w:ilvl="6" w:tplc="0419000F" w:tentative="1">
      <w:start w:val="1"/>
      <w:numFmt w:val="decimal"/>
      <w:lvlText w:val="%7."/>
      <w:lvlJc w:val="left"/>
      <w:pPr>
        <w:tabs>
          <w:tab w:val="num" w:pos="5771"/>
        </w:tabs>
        <w:ind w:left="5771" w:hanging="360"/>
      </w:pPr>
    </w:lvl>
    <w:lvl w:ilvl="7" w:tplc="04190019" w:tentative="1">
      <w:start w:val="1"/>
      <w:numFmt w:val="lowerLetter"/>
      <w:lvlText w:val="%8."/>
      <w:lvlJc w:val="left"/>
      <w:pPr>
        <w:tabs>
          <w:tab w:val="num" w:pos="6491"/>
        </w:tabs>
        <w:ind w:left="6491" w:hanging="360"/>
      </w:pPr>
    </w:lvl>
    <w:lvl w:ilvl="8" w:tplc="0419001B" w:tentative="1">
      <w:start w:val="1"/>
      <w:numFmt w:val="lowerRoman"/>
      <w:lvlText w:val="%9."/>
      <w:lvlJc w:val="right"/>
      <w:pPr>
        <w:tabs>
          <w:tab w:val="num" w:pos="7211"/>
        </w:tabs>
        <w:ind w:left="7211" w:hanging="180"/>
      </w:pPr>
    </w:lvl>
  </w:abstractNum>
  <w:abstractNum w:abstractNumId="1" w15:restartNumberingAfterBreak="0">
    <w:nsid w:val="024E2667"/>
    <w:multiLevelType w:val="hybridMultilevel"/>
    <w:tmpl w:val="130CFA9C"/>
    <w:lvl w:ilvl="0" w:tplc="04190017">
      <w:start w:val="1"/>
      <w:numFmt w:val="lowerLetter"/>
      <w:lvlText w:val="%1)"/>
      <w:lvlJc w:val="left"/>
      <w:pPr>
        <w:ind w:left="2534" w:hanging="360"/>
      </w:pPr>
    </w:lvl>
    <w:lvl w:ilvl="1" w:tplc="04190019" w:tentative="1">
      <w:start w:val="1"/>
      <w:numFmt w:val="lowerLetter"/>
      <w:lvlText w:val="%2."/>
      <w:lvlJc w:val="left"/>
      <w:pPr>
        <w:ind w:left="3254" w:hanging="360"/>
      </w:pPr>
    </w:lvl>
    <w:lvl w:ilvl="2" w:tplc="0419001B" w:tentative="1">
      <w:start w:val="1"/>
      <w:numFmt w:val="lowerRoman"/>
      <w:lvlText w:val="%3."/>
      <w:lvlJc w:val="right"/>
      <w:pPr>
        <w:ind w:left="3974" w:hanging="180"/>
      </w:pPr>
    </w:lvl>
    <w:lvl w:ilvl="3" w:tplc="0419000F" w:tentative="1">
      <w:start w:val="1"/>
      <w:numFmt w:val="decimal"/>
      <w:lvlText w:val="%4."/>
      <w:lvlJc w:val="left"/>
      <w:pPr>
        <w:ind w:left="4694" w:hanging="360"/>
      </w:pPr>
    </w:lvl>
    <w:lvl w:ilvl="4" w:tplc="04190019" w:tentative="1">
      <w:start w:val="1"/>
      <w:numFmt w:val="lowerLetter"/>
      <w:lvlText w:val="%5."/>
      <w:lvlJc w:val="left"/>
      <w:pPr>
        <w:ind w:left="5414" w:hanging="360"/>
      </w:pPr>
    </w:lvl>
    <w:lvl w:ilvl="5" w:tplc="0419001B" w:tentative="1">
      <w:start w:val="1"/>
      <w:numFmt w:val="lowerRoman"/>
      <w:lvlText w:val="%6."/>
      <w:lvlJc w:val="right"/>
      <w:pPr>
        <w:ind w:left="6134" w:hanging="180"/>
      </w:pPr>
    </w:lvl>
    <w:lvl w:ilvl="6" w:tplc="0419000F" w:tentative="1">
      <w:start w:val="1"/>
      <w:numFmt w:val="decimal"/>
      <w:lvlText w:val="%7."/>
      <w:lvlJc w:val="left"/>
      <w:pPr>
        <w:ind w:left="6854" w:hanging="360"/>
      </w:pPr>
    </w:lvl>
    <w:lvl w:ilvl="7" w:tplc="04190019" w:tentative="1">
      <w:start w:val="1"/>
      <w:numFmt w:val="lowerLetter"/>
      <w:lvlText w:val="%8."/>
      <w:lvlJc w:val="left"/>
      <w:pPr>
        <w:ind w:left="7574" w:hanging="360"/>
      </w:pPr>
    </w:lvl>
    <w:lvl w:ilvl="8" w:tplc="0419001B" w:tentative="1">
      <w:start w:val="1"/>
      <w:numFmt w:val="lowerRoman"/>
      <w:lvlText w:val="%9."/>
      <w:lvlJc w:val="right"/>
      <w:pPr>
        <w:ind w:left="8294" w:hanging="180"/>
      </w:pPr>
    </w:lvl>
  </w:abstractNum>
  <w:abstractNum w:abstractNumId="2" w15:restartNumberingAfterBreak="0">
    <w:nsid w:val="071F71FA"/>
    <w:multiLevelType w:val="hybridMultilevel"/>
    <w:tmpl w:val="4BE280F6"/>
    <w:lvl w:ilvl="0" w:tplc="D8BAE5E8">
      <w:start w:val="1"/>
      <w:numFmt w:val="lowerLetter"/>
      <w:lvlText w:val="%1)"/>
      <w:lvlJc w:val="left"/>
      <w:pPr>
        <w:ind w:left="2008" w:hanging="360"/>
      </w:pPr>
      <w:rPr>
        <w:b w:val="0"/>
      </w:rPr>
    </w:lvl>
    <w:lvl w:ilvl="1" w:tplc="04190019" w:tentative="1">
      <w:start w:val="1"/>
      <w:numFmt w:val="lowerLetter"/>
      <w:lvlText w:val="%2."/>
      <w:lvlJc w:val="left"/>
      <w:pPr>
        <w:ind w:left="2728" w:hanging="360"/>
      </w:pPr>
    </w:lvl>
    <w:lvl w:ilvl="2" w:tplc="0419001B" w:tentative="1">
      <w:start w:val="1"/>
      <w:numFmt w:val="lowerRoman"/>
      <w:lvlText w:val="%3."/>
      <w:lvlJc w:val="right"/>
      <w:pPr>
        <w:ind w:left="3448" w:hanging="180"/>
      </w:pPr>
    </w:lvl>
    <w:lvl w:ilvl="3" w:tplc="0419000F" w:tentative="1">
      <w:start w:val="1"/>
      <w:numFmt w:val="decimal"/>
      <w:lvlText w:val="%4."/>
      <w:lvlJc w:val="left"/>
      <w:pPr>
        <w:ind w:left="4168" w:hanging="360"/>
      </w:pPr>
    </w:lvl>
    <w:lvl w:ilvl="4" w:tplc="04190019" w:tentative="1">
      <w:start w:val="1"/>
      <w:numFmt w:val="lowerLetter"/>
      <w:lvlText w:val="%5."/>
      <w:lvlJc w:val="left"/>
      <w:pPr>
        <w:ind w:left="4888" w:hanging="360"/>
      </w:pPr>
    </w:lvl>
    <w:lvl w:ilvl="5" w:tplc="0419001B" w:tentative="1">
      <w:start w:val="1"/>
      <w:numFmt w:val="lowerRoman"/>
      <w:lvlText w:val="%6."/>
      <w:lvlJc w:val="right"/>
      <w:pPr>
        <w:ind w:left="5608" w:hanging="180"/>
      </w:pPr>
    </w:lvl>
    <w:lvl w:ilvl="6" w:tplc="0419000F" w:tentative="1">
      <w:start w:val="1"/>
      <w:numFmt w:val="decimal"/>
      <w:lvlText w:val="%7."/>
      <w:lvlJc w:val="left"/>
      <w:pPr>
        <w:ind w:left="6328" w:hanging="360"/>
      </w:pPr>
    </w:lvl>
    <w:lvl w:ilvl="7" w:tplc="04190019" w:tentative="1">
      <w:start w:val="1"/>
      <w:numFmt w:val="lowerLetter"/>
      <w:lvlText w:val="%8."/>
      <w:lvlJc w:val="left"/>
      <w:pPr>
        <w:ind w:left="7048" w:hanging="360"/>
      </w:pPr>
    </w:lvl>
    <w:lvl w:ilvl="8" w:tplc="0419001B" w:tentative="1">
      <w:start w:val="1"/>
      <w:numFmt w:val="lowerRoman"/>
      <w:lvlText w:val="%9."/>
      <w:lvlJc w:val="right"/>
      <w:pPr>
        <w:ind w:left="7768" w:hanging="180"/>
      </w:pPr>
    </w:lvl>
  </w:abstractNum>
  <w:abstractNum w:abstractNumId="3" w15:restartNumberingAfterBreak="0">
    <w:nsid w:val="09426003"/>
    <w:multiLevelType w:val="hybridMultilevel"/>
    <w:tmpl w:val="4BE280F6"/>
    <w:lvl w:ilvl="0" w:tplc="D8BAE5E8">
      <w:start w:val="1"/>
      <w:numFmt w:val="lowerLetter"/>
      <w:lvlText w:val="%1)"/>
      <w:lvlJc w:val="left"/>
      <w:pPr>
        <w:ind w:left="2008" w:hanging="360"/>
      </w:pPr>
      <w:rPr>
        <w:b w:val="0"/>
      </w:rPr>
    </w:lvl>
    <w:lvl w:ilvl="1" w:tplc="04190019" w:tentative="1">
      <w:start w:val="1"/>
      <w:numFmt w:val="lowerLetter"/>
      <w:lvlText w:val="%2."/>
      <w:lvlJc w:val="left"/>
      <w:pPr>
        <w:ind w:left="2728" w:hanging="360"/>
      </w:pPr>
    </w:lvl>
    <w:lvl w:ilvl="2" w:tplc="0419001B" w:tentative="1">
      <w:start w:val="1"/>
      <w:numFmt w:val="lowerRoman"/>
      <w:lvlText w:val="%3."/>
      <w:lvlJc w:val="right"/>
      <w:pPr>
        <w:ind w:left="3448" w:hanging="180"/>
      </w:pPr>
    </w:lvl>
    <w:lvl w:ilvl="3" w:tplc="0419000F" w:tentative="1">
      <w:start w:val="1"/>
      <w:numFmt w:val="decimal"/>
      <w:lvlText w:val="%4."/>
      <w:lvlJc w:val="left"/>
      <w:pPr>
        <w:ind w:left="4168" w:hanging="360"/>
      </w:pPr>
    </w:lvl>
    <w:lvl w:ilvl="4" w:tplc="04190019" w:tentative="1">
      <w:start w:val="1"/>
      <w:numFmt w:val="lowerLetter"/>
      <w:lvlText w:val="%5."/>
      <w:lvlJc w:val="left"/>
      <w:pPr>
        <w:ind w:left="4888" w:hanging="360"/>
      </w:pPr>
    </w:lvl>
    <w:lvl w:ilvl="5" w:tplc="0419001B" w:tentative="1">
      <w:start w:val="1"/>
      <w:numFmt w:val="lowerRoman"/>
      <w:lvlText w:val="%6."/>
      <w:lvlJc w:val="right"/>
      <w:pPr>
        <w:ind w:left="5608" w:hanging="180"/>
      </w:pPr>
    </w:lvl>
    <w:lvl w:ilvl="6" w:tplc="0419000F" w:tentative="1">
      <w:start w:val="1"/>
      <w:numFmt w:val="decimal"/>
      <w:lvlText w:val="%7."/>
      <w:lvlJc w:val="left"/>
      <w:pPr>
        <w:ind w:left="6328" w:hanging="360"/>
      </w:pPr>
    </w:lvl>
    <w:lvl w:ilvl="7" w:tplc="04190019" w:tentative="1">
      <w:start w:val="1"/>
      <w:numFmt w:val="lowerLetter"/>
      <w:lvlText w:val="%8."/>
      <w:lvlJc w:val="left"/>
      <w:pPr>
        <w:ind w:left="7048" w:hanging="360"/>
      </w:pPr>
    </w:lvl>
    <w:lvl w:ilvl="8" w:tplc="0419001B" w:tentative="1">
      <w:start w:val="1"/>
      <w:numFmt w:val="lowerRoman"/>
      <w:lvlText w:val="%9."/>
      <w:lvlJc w:val="right"/>
      <w:pPr>
        <w:ind w:left="7768" w:hanging="180"/>
      </w:pPr>
    </w:lvl>
  </w:abstractNum>
  <w:abstractNum w:abstractNumId="4" w15:restartNumberingAfterBreak="0">
    <w:nsid w:val="0DCC6A50"/>
    <w:multiLevelType w:val="hybridMultilevel"/>
    <w:tmpl w:val="8AD23E3C"/>
    <w:lvl w:ilvl="0" w:tplc="D43207FE">
      <w:start w:val="1"/>
      <w:numFmt w:val="lowerLetter"/>
      <w:lvlText w:val="%1."/>
      <w:lvlJc w:val="left"/>
      <w:pPr>
        <w:tabs>
          <w:tab w:val="num" w:pos="360"/>
        </w:tabs>
        <w:ind w:left="36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E9E65B3"/>
    <w:multiLevelType w:val="hybridMultilevel"/>
    <w:tmpl w:val="7C3477FC"/>
    <w:lvl w:ilvl="0" w:tplc="D43207FE">
      <w:start w:val="1"/>
      <w:numFmt w:val="lowerLetter"/>
      <w:lvlText w:val="%1."/>
      <w:lvlJc w:val="left"/>
      <w:pPr>
        <w:tabs>
          <w:tab w:val="num" w:pos="360"/>
        </w:tabs>
        <w:ind w:left="36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2795237"/>
    <w:multiLevelType w:val="hybridMultilevel"/>
    <w:tmpl w:val="A064A0FC"/>
    <w:lvl w:ilvl="0" w:tplc="04190017">
      <w:start w:val="1"/>
      <w:numFmt w:val="lowerLetter"/>
      <w:lvlText w:val="%1)"/>
      <w:lvlJc w:val="left"/>
      <w:pPr>
        <w:ind w:left="2534" w:hanging="360"/>
      </w:pPr>
    </w:lvl>
    <w:lvl w:ilvl="1" w:tplc="04190019" w:tentative="1">
      <w:start w:val="1"/>
      <w:numFmt w:val="lowerLetter"/>
      <w:lvlText w:val="%2."/>
      <w:lvlJc w:val="left"/>
      <w:pPr>
        <w:ind w:left="3254" w:hanging="360"/>
      </w:pPr>
    </w:lvl>
    <w:lvl w:ilvl="2" w:tplc="0419001B" w:tentative="1">
      <w:start w:val="1"/>
      <w:numFmt w:val="lowerRoman"/>
      <w:lvlText w:val="%3."/>
      <w:lvlJc w:val="right"/>
      <w:pPr>
        <w:ind w:left="3974" w:hanging="180"/>
      </w:pPr>
    </w:lvl>
    <w:lvl w:ilvl="3" w:tplc="0419000F" w:tentative="1">
      <w:start w:val="1"/>
      <w:numFmt w:val="decimal"/>
      <w:lvlText w:val="%4."/>
      <w:lvlJc w:val="left"/>
      <w:pPr>
        <w:ind w:left="4694" w:hanging="360"/>
      </w:pPr>
    </w:lvl>
    <w:lvl w:ilvl="4" w:tplc="04190019" w:tentative="1">
      <w:start w:val="1"/>
      <w:numFmt w:val="lowerLetter"/>
      <w:lvlText w:val="%5."/>
      <w:lvlJc w:val="left"/>
      <w:pPr>
        <w:ind w:left="5414" w:hanging="360"/>
      </w:pPr>
    </w:lvl>
    <w:lvl w:ilvl="5" w:tplc="0419001B" w:tentative="1">
      <w:start w:val="1"/>
      <w:numFmt w:val="lowerRoman"/>
      <w:lvlText w:val="%6."/>
      <w:lvlJc w:val="right"/>
      <w:pPr>
        <w:ind w:left="6134" w:hanging="180"/>
      </w:pPr>
    </w:lvl>
    <w:lvl w:ilvl="6" w:tplc="0419000F" w:tentative="1">
      <w:start w:val="1"/>
      <w:numFmt w:val="decimal"/>
      <w:lvlText w:val="%7."/>
      <w:lvlJc w:val="left"/>
      <w:pPr>
        <w:ind w:left="6854" w:hanging="360"/>
      </w:pPr>
    </w:lvl>
    <w:lvl w:ilvl="7" w:tplc="04190019" w:tentative="1">
      <w:start w:val="1"/>
      <w:numFmt w:val="lowerLetter"/>
      <w:lvlText w:val="%8."/>
      <w:lvlJc w:val="left"/>
      <w:pPr>
        <w:ind w:left="7574" w:hanging="360"/>
      </w:pPr>
    </w:lvl>
    <w:lvl w:ilvl="8" w:tplc="0419001B" w:tentative="1">
      <w:start w:val="1"/>
      <w:numFmt w:val="lowerRoman"/>
      <w:lvlText w:val="%9."/>
      <w:lvlJc w:val="right"/>
      <w:pPr>
        <w:ind w:left="8294" w:hanging="180"/>
      </w:pPr>
    </w:lvl>
  </w:abstractNum>
  <w:abstractNum w:abstractNumId="7" w15:restartNumberingAfterBreak="0">
    <w:nsid w:val="14721378"/>
    <w:multiLevelType w:val="hybridMultilevel"/>
    <w:tmpl w:val="4BE280F6"/>
    <w:lvl w:ilvl="0" w:tplc="D8BAE5E8">
      <w:start w:val="1"/>
      <w:numFmt w:val="lowerLetter"/>
      <w:lvlText w:val="%1)"/>
      <w:lvlJc w:val="left"/>
      <w:pPr>
        <w:ind w:left="2008" w:hanging="360"/>
      </w:pPr>
      <w:rPr>
        <w:b w:val="0"/>
      </w:rPr>
    </w:lvl>
    <w:lvl w:ilvl="1" w:tplc="04190019" w:tentative="1">
      <w:start w:val="1"/>
      <w:numFmt w:val="lowerLetter"/>
      <w:lvlText w:val="%2."/>
      <w:lvlJc w:val="left"/>
      <w:pPr>
        <w:ind w:left="2728" w:hanging="360"/>
      </w:pPr>
    </w:lvl>
    <w:lvl w:ilvl="2" w:tplc="0419001B" w:tentative="1">
      <w:start w:val="1"/>
      <w:numFmt w:val="lowerRoman"/>
      <w:lvlText w:val="%3."/>
      <w:lvlJc w:val="right"/>
      <w:pPr>
        <w:ind w:left="3448" w:hanging="180"/>
      </w:pPr>
    </w:lvl>
    <w:lvl w:ilvl="3" w:tplc="0419000F" w:tentative="1">
      <w:start w:val="1"/>
      <w:numFmt w:val="decimal"/>
      <w:lvlText w:val="%4."/>
      <w:lvlJc w:val="left"/>
      <w:pPr>
        <w:ind w:left="4168" w:hanging="360"/>
      </w:pPr>
    </w:lvl>
    <w:lvl w:ilvl="4" w:tplc="04190019" w:tentative="1">
      <w:start w:val="1"/>
      <w:numFmt w:val="lowerLetter"/>
      <w:lvlText w:val="%5."/>
      <w:lvlJc w:val="left"/>
      <w:pPr>
        <w:ind w:left="4888" w:hanging="360"/>
      </w:pPr>
    </w:lvl>
    <w:lvl w:ilvl="5" w:tplc="0419001B" w:tentative="1">
      <w:start w:val="1"/>
      <w:numFmt w:val="lowerRoman"/>
      <w:lvlText w:val="%6."/>
      <w:lvlJc w:val="right"/>
      <w:pPr>
        <w:ind w:left="5608" w:hanging="180"/>
      </w:pPr>
    </w:lvl>
    <w:lvl w:ilvl="6" w:tplc="0419000F" w:tentative="1">
      <w:start w:val="1"/>
      <w:numFmt w:val="decimal"/>
      <w:lvlText w:val="%7."/>
      <w:lvlJc w:val="left"/>
      <w:pPr>
        <w:ind w:left="6328" w:hanging="360"/>
      </w:pPr>
    </w:lvl>
    <w:lvl w:ilvl="7" w:tplc="04190019" w:tentative="1">
      <w:start w:val="1"/>
      <w:numFmt w:val="lowerLetter"/>
      <w:lvlText w:val="%8."/>
      <w:lvlJc w:val="left"/>
      <w:pPr>
        <w:ind w:left="7048" w:hanging="360"/>
      </w:pPr>
    </w:lvl>
    <w:lvl w:ilvl="8" w:tplc="0419001B" w:tentative="1">
      <w:start w:val="1"/>
      <w:numFmt w:val="lowerRoman"/>
      <w:lvlText w:val="%9."/>
      <w:lvlJc w:val="right"/>
      <w:pPr>
        <w:ind w:left="7768" w:hanging="180"/>
      </w:pPr>
    </w:lvl>
  </w:abstractNum>
  <w:abstractNum w:abstractNumId="8" w15:restartNumberingAfterBreak="0">
    <w:nsid w:val="18802BA5"/>
    <w:multiLevelType w:val="hybridMultilevel"/>
    <w:tmpl w:val="130CFA9C"/>
    <w:lvl w:ilvl="0" w:tplc="04190017">
      <w:start w:val="1"/>
      <w:numFmt w:val="lowerLetter"/>
      <w:lvlText w:val="%1)"/>
      <w:lvlJc w:val="left"/>
      <w:pPr>
        <w:ind w:left="2534" w:hanging="360"/>
      </w:pPr>
    </w:lvl>
    <w:lvl w:ilvl="1" w:tplc="04190019" w:tentative="1">
      <w:start w:val="1"/>
      <w:numFmt w:val="lowerLetter"/>
      <w:lvlText w:val="%2."/>
      <w:lvlJc w:val="left"/>
      <w:pPr>
        <w:ind w:left="3254" w:hanging="360"/>
      </w:pPr>
    </w:lvl>
    <w:lvl w:ilvl="2" w:tplc="0419001B" w:tentative="1">
      <w:start w:val="1"/>
      <w:numFmt w:val="lowerRoman"/>
      <w:lvlText w:val="%3."/>
      <w:lvlJc w:val="right"/>
      <w:pPr>
        <w:ind w:left="3974" w:hanging="180"/>
      </w:pPr>
    </w:lvl>
    <w:lvl w:ilvl="3" w:tplc="0419000F" w:tentative="1">
      <w:start w:val="1"/>
      <w:numFmt w:val="decimal"/>
      <w:lvlText w:val="%4."/>
      <w:lvlJc w:val="left"/>
      <w:pPr>
        <w:ind w:left="4694" w:hanging="360"/>
      </w:pPr>
    </w:lvl>
    <w:lvl w:ilvl="4" w:tplc="04190019" w:tentative="1">
      <w:start w:val="1"/>
      <w:numFmt w:val="lowerLetter"/>
      <w:lvlText w:val="%5."/>
      <w:lvlJc w:val="left"/>
      <w:pPr>
        <w:ind w:left="5414" w:hanging="360"/>
      </w:pPr>
    </w:lvl>
    <w:lvl w:ilvl="5" w:tplc="0419001B" w:tentative="1">
      <w:start w:val="1"/>
      <w:numFmt w:val="lowerRoman"/>
      <w:lvlText w:val="%6."/>
      <w:lvlJc w:val="right"/>
      <w:pPr>
        <w:ind w:left="6134" w:hanging="180"/>
      </w:pPr>
    </w:lvl>
    <w:lvl w:ilvl="6" w:tplc="0419000F" w:tentative="1">
      <w:start w:val="1"/>
      <w:numFmt w:val="decimal"/>
      <w:lvlText w:val="%7."/>
      <w:lvlJc w:val="left"/>
      <w:pPr>
        <w:ind w:left="6854" w:hanging="360"/>
      </w:pPr>
    </w:lvl>
    <w:lvl w:ilvl="7" w:tplc="04190019" w:tentative="1">
      <w:start w:val="1"/>
      <w:numFmt w:val="lowerLetter"/>
      <w:lvlText w:val="%8."/>
      <w:lvlJc w:val="left"/>
      <w:pPr>
        <w:ind w:left="7574" w:hanging="360"/>
      </w:pPr>
    </w:lvl>
    <w:lvl w:ilvl="8" w:tplc="0419001B" w:tentative="1">
      <w:start w:val="1"/>
      <w:numFmt w:val="lowerRoman"/>
      <w:lvlText w:val="%9."/>
      <w:lvlJc w:val="right"/>
      <w:pPr>
        <w:ind w:left="8294" w:hanging="180"/>
      </w:pPr>
    </w:lvl>
  </w:abstractNum>
  <w:abstractNum w:abstractNumId="9" w15:restartNumberingAfterBreak="0">
    <w:nsid w:val="18B45F08"/>
    <w:multiLevelType w:val="hybridMultilevel"/>
    <w:tmpl w:val="01547090"/>
    <w:lvl w:ilvl="0" w:tplc="1C7C0AE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46445E"/>
    <w:multiLevelType w:val="hybridMultilevel"/>
    <w:tmpl w:val="B81C9A2C"/>
    <w:lvl w:ilvl="0" w:tplc="04190017">
      <w:start w:val="1"/>
      <w:numFmt w:val="lowerLetter"/>
      <w:lvlText w:val="%1)"/>
      <w:lvlJc w:val="left"/>
      <w:pPr>
        <w:ind w:left="2008" w:hanging="360"/>
      </w:pPr>
    </w:lvl>
    <w:lvl w:ilvl="1" w:tplc="04190019" w:tentative="1">
      <w:start w:val="1"/>
      <w:numFmt w:val="lowerLetter"/>
      <w:lvlText w:val="%2."/>
      <w:lvlJc w:val="left"/>
      <w:pPr>
        <w:ind w:left="2728" w:hanging="360"/>
      </w:pPr>
    </w:lvl>
    <w:lvl w:ilvl="2" w:tplc="0419001B" w:tentative="1">
      <w:start w:val="1"/>
      <w:numFmt w:val="lowerRoman"/>
      <w:lvlText w:val="%3."/>
      <w:lvlJc w:val="right"/>
      <w:pPr>
        <w:ind w:left="3448" w:hanging="180"/>
      </w:pPr>
    </w:lvl>
    <w:lvl w:ilvl="3" w:tplc="0419000F" w:tentative="1">
      <w:start w:val="1"/>
      <w:numFmt w:val="decimal"/>
      <w:lvlText w:val="%4."/>
      <w:lvlJc w:val="left"/>
      <w:pPr>
        <w:ind w:left="4168" w:hanging="360"/>
      </w:pPr>
    </w:lvl>
    <w:lvl w:ilvl="4" w:tplc="04190019" w:tentative="1">
      <w:start w:val="1"/>
      <w:numFmt w:val="lowerLetter"/>
      <w:lvlText w:val="%5."/>
      <w:lvlJc w:val="left"/>
      <w:pPr>
        <w:ind w:left="4888" w:hanging="360"/>
      </w:pPr>
    </w:lvl>
    <w:lvl w:ilvl="5" w:tplc="0419001B" w:tentative="1">
      <w:start w:val="1"/>
      <w:numFmt w:val="lowerRoman"/>
      <w:lvlText w:val="%6."/>
      <w:lvlJc w:val="right"/>
      <w:pPr>
        <w:ind w:left="5608" w:hanging="180"/>
      </w:pPr>
    </w:lvl>
    <w:lvl w:ilvl="6" w:tplc="0419000F" w:tentative="1">
      <w:start w:val="1"/>
      <w:numFmt w:val="decimal"/>
      <w:lvlText w:val="%7."/>
      <w:lvlJc w:val="left"/>
      <w:pPr>
        <w:ind w:left="6328" w:hanging="360"/>
      </w:pPr>
    </w:lvl>
    <w:lvl w:ilvl="7" w:tplc="04190019" w:tentative="1">
      <w:start w:val="1"/>
      <w:numFmt w:val="lowerLetter"/>
      <w:lvlText w:val="%8."/>
      <w:lvlJc w:val="left"/>
      <w:pPr>
        <w:ind w:left="7048" w:hanging="360"/>
      </w:pPr>
    </w:lvl>
    <w:lvl w:ilvl="8" w:tplc="0419001B" w:tentative="1">
      <w:start w:val="1"/>
      <w:numFmt w:val="lowerRoman"/>
      <w:lvlText w:val="%9."/>
      <w:lvlJc w:val="right"/>
      <w:pPr>
        <w:ind w:left="7768" w:hanging="180"/>
      </w:pPr>
    </w:lvl>
  </w:abstractNum>
  <w:abstractNum w:abstractNumId="11" w15:restartNumberingAfterBreak="0">
    <w:nsid w:val="20C71AAF"/>
    <w:multiLevelType w:val="hybridMultilevel"/>
    <w:tmpl w:val="BFBC21B2"/>
    <w:lvl w:ilvl="0" w:tplc="D43207FE">
      <w:start w:val="1"/>
      <w:numFmt w:val="lowerLetter"/>
      <w:lvlText w:val="%1."/>
      <w:lvlJc w:val="left"/>
      <w:pPr>
        <w:tabs>
          <w:tab w:val="num" w:pos="360"/>
        </w:tabs>
        <w:ind w:left="360" w:hanging="360"/>
      </w:pPr>
      <w:rPr>
        <w:rFonts w:hint="default"/>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447640"/>
    <w:multiLevelType w:val="hybridMultilevel"/>
    <w:tmpl w:val="B81C9A2C"/>
    <w:lvl w:ilvl="0" w:tplc="04190017">
      <w:start w:val="1"/>
      <w:numFmt w:val="lowerLetter"/>
      <w:lvlText w:val="%1)"/>
      <w:lvlJc w:val="left"/>
      <w:pPr>
        <w:ind w:left="2008" w:hanging="360"/>
      </w:pPr>
    </w:lvl>
    <w:lvl w:ilvl="1" w:tplc="04190019" w:tentative="1">
      <w:start w:val="1"/>
      <w:numFmt w:val="lowerLetter"/>
      <w:lvlText w:val="%2."/>
      <w:lvlJc w:val="left"/>
      <w:pPr>
        <w:ind w:left="2728" w:hanging="360"/>
      </w:pPr>
    </w:lvl>
    <w:lvl w:ilvl="2" w:tplc="0419001B" w:tentative="1">
      <w:start w:val="1"/>
      <w:numFmt w:val="lowerRoman"/>
      <w:lvlText w:val="%3."/>
      <w:lvlJc w:val="right"/>
      <w:pPr>
        <w:ind w:left="3448" w:hanging="180"/>
      </w:pPr>
    </w:lvl>
    <w:lvl w:ilvl="3" w:tplc="0419000F" w:tentative="1">
      <w:start w:val="1"/>
      <w:numFmt w:val="decimal"/>
      <w:lvlText w:val="%4."/>
      <w:lvlJc w:val="left"/>
      <w:pPr>
        <w:ind w:left="4168" w:hanging="360"/>
      </w:pPr>
    </w:lvl>
    <w:lvl w:ilvl="4" w:tplc="04190019" w:tentative="1">
      <w:start w:val="1"/>
      <w:numFmt w:val="lowerLetter"/>
      <w:lvlText w:val="%5."/>
      <w:lvlJc w:val="left"/>
      <w:pPr>
        <w:ind w:left="4888" w:hanging="360"/>
      </w:pPr>
    </w:lvl>
    <w:lvl w:ilvl="5" w:tplc="0419001B" w:tentative="1">
      <w:start w:val="1"/>
      <w:numFmt w:val="lowerRoman"/>
      <w:lvlText w:val="%6."/>
      <w:lvlJc w:val="right"/>
      <w:pPr>
        <w:ind w:left="5608" w:hanging="180"/>
      </w:pPr>
    </w:lvl>
    <w:lvl w:ilvl="6" w:tplc="0419000F" w:tentative="1">
      <w:start w:val="1"/>
      <w:numFmt w:val="decimal"/>
      <w:lvlText w:val="%7."/>
      <w:lvlJc w:val="left"/>
      <w:pPr>
        <w:ind w:left="6328" w:hanging="360"/>
      </w:pPr>
    </w:lvl>
    <w:lvl w:ilvl="7" w:tplc="04190019" w:tentative="1">
      <w:start w:val="1"/>
      <w:numFmt w:val="lowerLetter"/>
      <w:lvlText w:val="%8."/>
      <w:lvlJc w:val="left"/>
      <w:pPr>
        <w:ind w:left="7048" w:hanging="360"/>
      </w:pPr>
    </w:lvl>
    <w:lvl w:ilvl="8" w:tplc="0419001B" w:tentative="1">
      <w:start w:val="1"/>
      <w:numFmt w:val="lowerRoman"/>
      <w:lvlText w:val="%9."/>
      <w:lvlJc w:val="right"/>
      <w:pPr>
        <w:ind w:left="7768" w:hanging="180"/>
      </w:pPr>
    </w:lvl>
  </w:abstractNum>
  <w:abstractNum w:abstractNumId="13" w15:restartNumberingAfterBreak="0">
    <w:nsid w:val="22054049"/>
    <w:multiLevelType w:val="hybridMultilevel"/>
    <w:tmpl w:val="A064A0FC"/>
    <w:lvl w:ilvl="0" w:tplc="04190017">
      <w:start w:val="1"/>
      <w:numFmt w:val="lowerLetter"/>
      <w:lvlText w:val="%1)"/>
      <w:lvlJc w:val="left"/>
      <w:pPr>
        <w:ind w:left="2534" w:hanging="360"/>
      </w:pPr>
    </w:lvl>
    <w:lvl w:ilvl="1" w:tplc="04190019" w:tentative="1">
      <w:start w:val="1"/>
      <w:numFmt w:val="lowerLetter"/>
      <w:lvlText w:val="%2."/>
      <w:lvlJc w:val="left"/>
      <w:pPr>
        <w:ind w:left="3254" w:hanging="360"/>
      </w:pPr>
    </w:lvl>
    <w:lvl w:ilvl="2" w:tplc="0419001B" w:tentative="1">
      <w:start w:val="1"/>
      <w:numFmt w:val="lowerRoman"/>
      <w:lvlText w:val="%3."/>
      <w:lvlJc w:val="right"/>
      <w:pPr>
        <w:ind w:left="3974" w:hanging="180"/>
      </w:pPr>
    </w:lvl>
    <w:lvl w:ilvl="3" w:tplc="0419000F" w:tentative="1">
      <w:start w:val="1"/>
      <w:numFmt w:val="decimal"/>
      <w:lvlText w:val="%4."/>
      <w:lvlJc w:val="left"/>
      <w:pPr>
        <w:ind w:left="4694" w:hanging="360"/>
      </w:pPr>
    </w:lvl>
    <w:lvl w:ilvl="4" w:tplc="04190019" w:tentative="1">
      <w:start w:val="1"/>
      <w:numFmt w:val="lowerLetter"/>
      <w:lvlText w:val="%5."/>
      <w:lvlJc w:val="left"/>
      <w:pPr>
        <w:ind w:left="5414" w:hanging="360"/>
      </w:pPr>
    </w:lvl>
    <w:lvl w:ilvl="5" w:tplc="0419001B" w:tentative="1">
      <w:start w:val="1"/>
      <w:numFmt w:val="lowerRoman"/>
      <w:lvlText w:val="%6."/>
      <w:lvlJc w:val="right"/>
      <w:pPr>
        <w:ind w:left="6134" w:hanging="180"/>
      </w:pPr>
    </w:lvl>
    <w:lvl w:ilvl="6" w:tplc="0419000F" w:tentative="1">
      <w:start w:val="1"/>
      <w:numFmt w:val="decimal"/>
      <w:lvlText w:val="%7."/>
      <w:lvlJc w:val="left"/>
      <w:pPr>
        <w:ind w:left="6854" w:hanging="360"/>
      </w:pPr>
    </w:lvl>
    <w:lvl w:ilvl="7" w:tplc="04190019" w:tentative="1">
      <w:start w:val="1"/>
      <w:numFmt w:val="lowerLetter"/>
      <w:lvlText w:val="%8."/>
      <w:lvlJc w:val="left"/>
      <w:pPr>
        <w:ind w:left="7574" w:hanging="360"/>
      </w:pPr>
    </w:lvl>
    <w:lvl w:ilvl="8" w:tplc="0419001B" w:tentative="1">
      <w:start w:val="1"/>
      <w:numFmt w:val="lowerRoman"/>
      <w:lvlText w:val="%9."/>
      <w:lvlJc w:val="right"/>
      <w:pPr>
        <w:ind w:left="8294" w:hanging="180"/>
      </w:pPr>
    </w:lvl>
  </w:abstractNum>
  <w:abstractNum w:abstractNumId="14" w15:restartNumberingAfterBreak="0">
    <w:nsid w:val="234959DE"/>
    <w:multiLevelType w:val="hybridMultilevel"/>
    <w:tmpl w:val="4BE280F6"/>
    <w:lvl w:ilvl="0" w:tplc="D8BAE5E8">
      <w:start w:val="1"/>
      <w:numFmt w:val="lowerLetter"/>
      <w:lvlText w:val="%1)"/>
      <w:lvlJc w:val="left"/>
      <w:pPr>
        <w:ind w:left="2008" w:hanging="360"/>
      </w:pPr>
      <w:rPr>
        <w:b w:val="0"/>
      </w:rPr>
    </w:lvl>
    <w:lvl w:ilvl="1" w:tplc="04190019" w:tentative="1">
      <w:start w:val="1"/>
      <w:numFmt w:val="lowerLetter"/>
      <w:lvlText w:val="%2."/>
      <w:lvlJc w:val="left"/>
      <w:pPr>
        <w:ind w:left="2728" w:hanging="360"/>
      </w:pPr>
    </w:lvl>
    <w:lvl w:ilvl="2" w:tplc="0419001B" w:tentative="1">
      <w:start w:val="1"/>
      <w:numFmt w:val="lowerRoman"/>
      <w:lvlText w:val="%3."/>
      <w:lvlJc w:val="right"/>
      <w:pPr>
        <w:ind w:left="3448" w:hanging="180"/>
      </w:pPr>
    </w:lvl>
    <w:lvl w:ilvl="3" w:tplc="0419000F" w:tentative="1">
      <w:start w:val="1"/>
      <w:numFmt w:val="decimal"/>
      <w:lvlText w:val="%4."/>
      <w:lvlJc w:val="left"/>
      <w:pPr>
        <w:ind w:left="4168" w:hanging="360"/>
      </w:pPr>
    </w:lvl>
    <w:lvl w:ilvl="4" w:tplc="04190019" w:tentative="1">
      <w:start w:val="1"/>
      <w:numFmt w:val="lowerLetter"/>
      <w:lvlText w:val="%5."/>
      <w:lvlJc w:val="left"/>
      <w:pPr>
        <w:ind w:left="4888" w:hanging="360"/>
      </w:pPr>
    </w:lvl>
    <w:lvl w:ilvl="5" w:tplc="0419001B" w:tentative="1">
      <w:start w:val="1"/>
      <w:numFmt w:val="lowerRoman"/>
      <w:lvlText w:val="%6."/>
      <w:lvlJc w:val="right"/>
      <w:pPr>
        <w:ind w:left="5608" w:hanging="180"/>
      </w:pPr>
    </w:lvl>
    <w:lvl w:ilvl="6" w:tplc="0419000F" w:tentative="1">
      <w:start w:val="1"/>
      <w:numFmt w:val="decimal"/>
      <w:lvlText w:val="%7."/>
      <w:lvlJc w:val="left"/>
      <w:pPr>
        <w:ind w:left="6328" w:hanging="360"/>
      </w:pPr>
    </w:lvl>
    <w:lvl w:ilvl="7" w:tplc="04190019" w:tentative="1">
      <w:start w:val="1"/>
      <w:numFmt w:val="lowerLetter"/>
      <w:lvlText w:val="%8."/>
      <w:lvlJc w:val="left"/>
      <w:pPr>
        <w:ind w:left="7048" w:hanging="360"/>
      </w:pPr>
    </w:lvl>
    <w:lvl w:ilvl="8" w:tplc="0419001B" w:tentative="1">
      <w:start w:val="1"/>
      <w:numFmt w:val="lowerRoman"/>
      <w:lvlText w:val="%9."/>
      <w:lvlJc w:val="right"/>
      <w:pPr>
        <w:ind w:left="7768" w:hanging="180"/>
      </w:pPr>
    </w:lvl>
  </w:abstractNum>
  <w:abstractNum w:abstractNumId="15" w15:restartNumberingAfterBreak="0">
    <w:nsid w:val="25CF3C67"/>
    <w:multiLevelType w:val="hybridMultilevel"/>
    <w:tmpl w:val="A064A0FC"/>
    <w:lvl w:ilvl="0" w:tplc="04190017">
      <w:start w:val="1"/>
      <w:numFmt w:val="lowerLetter"/>
      <w:lvlText w:val="%1)"/>
      <w:lvlJc w:val="left"/>
      <w:pPr>
        <w:ind w:left="2534" w:hanging="360"/>
      </w:pPr>
    </w:lvl>
    <w:lvl w:ilvl="1" w:tplc="04190019" w:tentative="1">
      <w:start w:val="1"/>
      <w:numFmt w:val="lowerLetter"/>
      <w:lvlText w:val="%2."/>
      <w:lvlJc w:val="left"/>
      <w:pPr>
        <w:ind w:left="3254" w:hanging="360"/>
      </w:pPr>
    </w:lvl>
    <w:lvl w:ilvl="2" w:tplc="0419001B" w:tentative="1">
      <w:start w:val="1"/>
      <w:numFmt w:val="lowerRoman"/>
      <w:lvlText w:val="%3."/>
      <w:lvlJc w:val="right"/>
      <w:pPr>
        <w:ind w:left="3974" w:hanging="180"/>
      </w:pPr>
    </w:lvl>
    <w:lvl w:ilvl="3" w:tplc="0419000F" w:tentative="1">
      <w:start w:val="1"/>
      <w:numFmt w:val="decimal"/>
      <w:lvlText w:val="%4."/>
      <w:lvlJc w:val="left"/>
      <w:pPr>
        <w:ind w:left="4694" w:hanging="360"/>
      </w:pPr>
    </w:lvl>
    <w:lvl w:ilvl="4" w:tplc="04190019" w:tentative="1">
      <w:start w:val="1"/>
      <w:numFmt w:val="lowerLetter"/>
      <w:lvlText w:val="%5."/>
      <w:lvlJc w:val="left"/>
      <w:pPr>
        <w:ind w:left="5414" w:hanging="360"/>
      </w:pPr>
    </w:lvl>
    <w:lvl w:ilvl="5" w:tplc="0419001B" w:tentative="1">
      <w:start w:val="1"/>
      <w:numFmt w:val="lowerRoman"/>
      <w:lvlText w:val="%6."/>
      <w:lvlJc w:val="right"/>
      <w:pPr>
        <w:ind w:left="6134" w:hanging="180"/>
      </w:pPr>
    </w:lvl>
    <w:lvl w:ilvl="6" w:tplc="0419000F" w:tentative="1">
      <w:start w:val="1"/>
      <w:numFmt w:val="decimal"/>
      <w:lvlText w:val="%7."/>
      <w:lvlJc w:val="left"/>
      <w:pPr>
        <w:ind w:left="6854" w:hanging="360"/>
      </w:pPr>
    </w:lvl>
    <w:lvl w:ilvl="7" w:tplc="04190019" w:tentative="1">
      <w:start w:val="1"/>
      <w:numFmt w:val="lowerLetter"/>
      <w:lvlText w:val="%8."/>
      <w:lvlJc w:val="left"/>
      <w:pPr>
        <w:ind w:left="7574" w:hanging="360"/>
      </w:pPr>
    </w:lvl>
    <w:lvl w:ilvl="8" w:tplc="0419001B" w:tentative="1">
      <w:start w:val="1"/>
      <w:numFmt w:val="lowerRoman"/>
      <w:lvlText w:val="%9."/>
      <w:lvlJc w:val="right"/>
      <w:pPr>
        <w:ind w:left="8294" w:hanging="180"/>
      </w:pPr>
    </w:lvl>
  </w:abstractNum>
  <w:abstractNum w:abstractNumId="16" w15:restartNumberingAfterBreak="0">
    <w:nsid w:val="2CB54C2D"/>
    <w:multiLevelType w:val="hybridMultilevel"/>
    <w:tmpl w:val="B81C9A2C"/>
    <w:lvl w:ilvl="0" w:tplc="04190017">
      <w:start w:val="1"/>
      <w:numFmt w:val="lowerLetter"/>
      <w:lvlText w:val="%1)"/>
      <w:lvlJc w:val="left"/>
      <w:pPr>
        <w:ind w:left="2008" w:hanging="360"/>
      </w:pPr>
    </w:lvl>
    <w:lvl w:ilvl="1" w:tplc="04190019" w:tentative="1">
      <w:start w:val="1"/>
      <w:numFmt w:val="lowerLetter"/>
      <w:lvlText w:val="%2."/>
      <w:lvlJc w:val="left"/>
      <w:pPr>
        <w:ind w:left="2728" w:hanging="360"/>
      </w:pPr>
    </w:lvl>
    <w:lvl w:ilvl="2" w:tplc="0419001B" w:tentative="1">
      <w:start w:val="1"/>
      <w:numFmt w:val="lowerRoman"/>
      <w:lvlText w:val="%3."/>
      <w:lvlJc w:val="right"/>
      <w:pPr>
        <w:ind w:left="3448" w:hanging="180"/>
      </w:pPr>
    </w:lvl>
    <w:lvl w:ilvl="3" w:tplc="0419000F" w:tentative="1">
      <w:start w:val="1"/>
      <w:numFmt w:val="decimal"/>
      <w:lvlText w:val="%4."/>
      <w:lvlJc w:val="left"/>
      <w:pPr>
        <w:ind w:left="4168" w:hanging="360"/>
      </w:pPr>
    </w:lvl>
    <w:lvl w:ilvl="4" w:tplc="04190019" w:tentative="1">
      <w:start w:val="1"/>
      <w:numFmt w:val="lowerLetter"/>
      <w:lvlText w:val="%5."/>
      <w:lvlJc w:val="left"/>
      <w:pPr>
        <w:ind w:left="4888" w:hanging="360"/>
      </w:pPr>
    </w:lvl>
    <w:lvl w:ilvl="5" w:tplc="0419001B" w:tentative="1">
      <w:start w:val="1"/>
      <w:numFmt w:val="lowerRoman"/>
      <w:lvlText w:val="%6."/>
      <w:lvlJc w:val="right"/>
      <w:pPr>
        <w:ind w:left="5608" w:hanging="180"/>
      </w:pPr>
    </w:lvl>
    <w:lvl w:ilvl="6" w:tplc="0419000F" w:tentative="1">
      <w:start w:val="1"/>
      <w:numFmt w:val="decimal"/>
      <w:lvlText w:val="%7."/>
      <w:lvlJc w:val="left"/>
      <w:pPr>
        <w:ind w:left="6328" w:hanging="360"/>
      </w:pPr>
    </w:lvl>
    <w:lvl w:ilvl="7" w:tplc="04190019" w:tentative="1">
      <w:start w:val="1"/>
      <w:numFmt w:val="lowerLetter"/>
      <w:lvlText w:val="%8."/>
      <w:lvlJc w:val="left"/>
      <w:pPr>
        <w:ind w:left="7048" w:hanging="360"/>
      </w:pPr>
    </w:lvl>
    <w:lvl w:ilvl="8" w:tplc="0419001B" w:tentative="1">
      <w:start w:val="1"/>
      <w:numFmt w:val="lowerRoman"/>
      <w:lvlText w:val="%9."/>
      <w:lvlJc w:val="right"/>
      <w:pPr>
        <w:ind w:left="7768" w:hanging="180"/>
      </w:pPr>
    </w:lvl>
  </w:abstractNum>
  <w:abstractNum w:abstractNumId="17" w15:restartNumberingAfterBreak="0">
    <w:nsid w:val="2FC6075D"/>
    <w:multiLevelType w:val="hybridMultilevel"/>
    <w:tmpl w:val="A064A0FC"/>
    <w:lvl w:ilvl="0" w:tplc="04190017">
      <w:start w:val="1"/>
      <w:numFmt w:val="lowerLetter"/>
      <w:lvlText w:val="%1)"/>
      <w:lvlJc w:val="left"/>
      <w:pPr>
        <w:ind w:left="2534" w:hanging="360"/>
      </w:pPr>
    </w:lvl>
    <w:lvl w:ilvl="1" w:tplc="04190019" w:tentative="1">
      <w:start w:val="1"/>
      <w:numFmt w:val="lowerLetter"/>
      <w:lvlText w:val="%2."/>
      <w:lvlJc w:val="left"/>
      <w:pPr>
        <w:ind w:left="3254" w:hanging="360"/>
      </w:pPr>
    </w:lvl>
    <w:lvl w:ilvl="2" w:tplc="0419001B" w:tentative="1">
      <w:start w:val="1"/>
      <w:numFmt w:val="lowerRoman"/>
      <w:lvlText w:val="%3."/>
      <w:lvlJc w:val="right"/>
      <w:pPr>
        <w:ind w:left="3974" w:hanging="180"/>
      </w:pPr>
    </w:lvl>
    <w:lvl w:ilvl="3" w:tplc="0419000F" w:tentative="1">
      <w:start w:val="1"/>
      <w:numFmt w:val="decimal"/>
      <w:lvlText w:val="%4."/>
      <w:lvlJc w:val="left"/>
      <w:pPr>
        <w:ind w:left="4694" w:hanging="360"/>
      </w:pPr>
    </w:lvl>
    <w:lvl w:ilvl="4" w:tplc="04190019" w:tentative="1">
      <w:start w:val="1"/>
      <w:numFmt w:val="lowerLetter"/>
      <w:lvlText w:val="%5."/>
      <w:lvlJc w:val="left"/>
      <w:pPr>
        <w:ind w:left="5414" w:hanging="360"/>
      </w:pPr>
    </w:lvl>
    <w:lvl w:ilvl="5" w:tplc="0419001B" w:tentative="1">
      <w:start w:val="1"/>
      <w:numFmt w:val="lowerRoman"/>
      <w:lvlText w:val="%6."/>
      <w:lvlJc w:val="right"/>
      <w:pPr>
        <w:ind w:left="6134" w:hanging="180"/>
      </w:pPr>
    </w:lvl>
    <w:lvl w:ilvl="6" w:tplc="0419000F" w:tentative="1">
      <w:start w:val="1"/>
      <w:numFmt w:val="decimal"/>
      <w:lvlText w:val="%7."/>
      <w:lvlJc w:val="left"/>
      <w:pPr>
        <w:ind w:left="6854" w:hanging="360"/>
      </w:pPr>
    </w:lvl>
    <w:lvl w:ilvl="7" w:tplc="04190019" w:tentative="1">
      <w:start w:val="1"/>
      <w:numFmt w:val="lowerLetter"/>
      <w:lvlText w:val="%8."/>
      <w:lvlJc w:val="left"/>
      <w:pPr>
        <w:ind w:left="7574" w:hanging="360"/>
      </w:pPr>
    </w:lvl>
    <w:lvl w:ilvl="8" w:tplc="0419001B" w:tentative="1">
      <w:start w:val="1"/>
      <w:numFmt w:val="lowerRoman"/>
      <w:lvlText w:val="%9."/>
      <w:lvlJc w:val="right"/>
      <w:pPr>
        <w:ind w:left="8294" w:hanging="180"/>
      </w:pPr>
    </w:lvl>
  </w:abstractNum>
  <w:abstractNum w:abstractNumId="18" w15:restartNumberingAfterBreak="0">
    <w:nsid w:val="31FE2AC5"/>
    <w:multiLevelType w:val="hybridMultilevel"/>
    <w:tmpl w:val="A064A0FC"/>
    <w:lvl w:ilvl="0" w:tplc="04190017">
      <w:start w:val="1"/>
      <w:numFmt w:val="lowerLetter"/>
      <w:lvlText w:val="%1)"/>
      <w:lvlJc w:val="left"/>
      <w:pPr>
        <w:ind w:left="2534" w:hanging="360"/>
      </w:pPr>
    </w:lvl>
    <w:lvl w:ilvl="1" w:tplc="04190019">
      <w:start w:val="1"/>
      <w:numFmt w:val="lowerLetter"/>
      <w:lvlText w:val="%2."/>
      <w:lvlJc w:val="left"/>
      <w:pPr>
        <w:ind w:left="3254" w:hanging="360"/>
      </w:pPr>
    </w:lvl>
    <w:lvl w:ilvl="2" w:tplc="0419001B" w:tentative="1">
      <w:start w:val="1"/>
      <w:numFmt w:val="lowerRoman"/>
      <w:lvlText w:val="%3."/>
      <w:lvlJc w:val="right"/>
      <w:pPr>
        <w:ind w:left="3974" w:hanging="180"/>
      </w:pPr>
    </w:lvl>
    <w:lvl w:ilvl="3" w:tplc="0419000F" w:tentative="1">
      <w:start w:val="1"/>
      <w:numFmt w:val="decimal"/>
      <w:lvlText w:val="%4."/>
      <w:lvlJc w:val="left"/>
      <w:pPr>
        <w:ind w:left="4694" w:hanging="360"/>
      </w:pPr>
    </w:lvl>
    <w:lvl w:ilvl="4" w:tplc="04190019" w:tentative="1">
      <w:start w:val="1"/>
      <w:numFmt w:val="lowerLetter"/>
      <w:lvlText w:val="%5."/>
      <w:lvlJc w:val="left"/>
      <w:pPr>
        <w:ind w:left="5414" w:hanging="360"/>
      </w:pPr>
    </w:lvl>
    <w:lvl w:ilvl="5" w:tplc="0419001B" w:tentative="1">
      <w:start w:val="1"/>
      <w:numFmt w:val="lowerRoman"/>
      <w:lvlText w:val="%6."/>
      <w:lvlJc w:val="right"/>
      <w:pPr>
        <w:ind w:left="6134" w:hanging="180"/>
      </w:pPr>
    </w:lvl>
    <w:lvl w:ilvl="6" w:tplc="0419000F" w:tentative="1">
      <w:start w:val="1"/>
      <w:numFmt w:val="decimal"/>
      <w:lvlText w:val="%7."/>
      <w:lvlJc w:val="left"/>
      <w:pPr>
        <w:ind w:left="6854" w:hanging="360"/>
      </w:pPr>
    </w:lvl>
    <w:lvl w:ilvl="7" w:tplc="04190019" w:tentative="1">
      <w:start w:val="1"/>
      <w:numFmt w:val="lowerLetter"/>
      <w:lvlText w:val="%8."/>
      <w:lvlJc w:val="left"/>
      <w:pPr>
        <w:ind w:left="7574" w:hanging="360"/>
      </w:pPr>
    </w:lvl>
    <w:lvl w:ilvl="8" w:tplc="0419001B" w:tentative="1">
      <w:start w:val="1"/>
      <w:numFmt w:val="lowerRoman"/>
      <w:lvlText w:val="%9."/>
      <w:lvlJc w:val="right"/>
      <w:pPr>
        <w:ind w:left="8294" w:hanging="180"/>
      </w:pPr>
    </w:lvl>
  </w:abstractNum>
  <w:abstractNum w:abstractNumId="19" w15:restartNumberingAfterBreak="0">
    <w:nsid w:val="35007641"/>
    <w:multiLevelType w:val="hybridMultilevel"/>
    <w:tmpl w:val="A064A0FC"/>
    <w:lvl w:ilvl="0" w:tplc="04190017">
      <w:start w:val="1"/>
      <w:numFmt w:val="lowerLetter"/>
      <w:lvlText w:val="%1)"/>
      <w:lvlJc w:val="left"/>
      <w:pPr>
        <w:ind w:left="2534" w:hanging="360"/>
      </w:pPr>
    </w:lvl>
    <w:lvl w:ilvl="1" w:tplc="04190019" w:tentative="1">
      <w:start w:val="1"/>
      <w:numFmt w:val="lowerLetter"/>
      <w:lvlText w:val="%2."/>
      <w:lvlJc w:val="left"/>
      <w:pPr>
        <w:ind w:left="3254" w:hanging="360"/>
      </w:pPr>
    </w:lvl>
    <w:lvl w:ilvl="2" w:tplc="0419001B" w:tentative="1">
      <w:start w:val="1"/>
      <w:numFmt w:val="lowerRoman"/>
      <w:lvlText w:val="%3."/>
      <w:lvlJc w:val="right"/>
      <w:pPr>
        <w:ind w:left="3974" w:hanging="180"/>
      </w:pPr>
    </w:lvl>
    <w:lvl w:ilvl="3" w:tplc="0419000F" w:tentative="1">
      <w:start w:val="1"/>
      <w:numFmt w:val="decimal"/>
      <w:lvlText w:val="%4."/>
      <w:lvlJc w:val="left"/>
      <w:pPr>
        <w:ind w:left="4694" w:hanging="360"/>
      </w:pPr>
    </w:lvl>
    <w:lvl w:ilvl="4" w:tplc="04190019" w:tentative="1">
      <w:start w:val="1"/>
      <w:numFmt w:val="lowerLetter"/>
      <w:lvlText w:val="%5."/>
      <w:lvlJc w:val="left"/>
      <w:pPr>
        <w:ind w:left="5414" w:hanging="360"/>
      </w:pPr>
    </w:lvl>
    <w:lvl w:ilvl="5" w:tplc="0419001B" w:tentative="1">
      <w:start w:val="1"/>
      <w:numFmt w:val="lowerRoman"/>
      <w:lvlText w:val="%6."/>
      <w:lvlJc w:val="right"/>
      <w:pPr>
        <w:ind w:left="6134" w:hanging="180"/>
      </w:pPr>
    </w:lvl>
    <w:lvl w:ilvl="6" w:tplc="0419000F" w:tentative="1">
      <w:start w:val="1"/>
      <w:numFmt w:val="decimal"/>
      <w:lvlText w:val="%7."/>
      <w:lvlJc w:val="left"/>
      <w:pPr>
        <w:ind w:left="6854" w:hanging="360"/>
      </w:pPr>
    </w:lvl>
    <w:lvl w:ilvl="7" w:tplc="04190019" w:tentative="1">
      <w:start w:val="1"/>
      <w:numFmt w:val="lowerLetter"/>
      <w:lvlText w:val="%8."/>
      <w:lvlJc w:val="left"/>
      <w:pPr>
        <w:ind w:left="7574" w:hanging="360"/>
      </w:pPr>
    </w:lvl>
    <w:lvl w:ilvl="8" w:tplc="0419001B" w:tentative="1">
      <w:start w:val="1"/>
      <w:numFmt w:val="lowerRoman"/>
      <w:lvlText w:val="%9."/>
      <w:lvlJc w:val="right"/>
      <w:pPr>
        <w:ind w:left="8294" w:hanging="180"/>
      </w:pPr>
    </w:lvl>
  </w:abstractNum>
  <w:abstractNum w:abstractNumId="20" w15:restartNumberingAfterBreak="0">
    <w:nsid w:val="3514043D"/>
    <w:multiLevelType w:val="hybridMultilevel"/>
    <w:tmpl w:val="B81C9A2C"/>
    <w:lvl w:ilvl="0" w:tplc="04190017">
      <w:start w:val="1"/>
      <w:numFmt w:val="lowerLetter"/>
      <w:lvlText w:val="%1)"/>
      <w:lvlJc w:val="left"/>
      <w:pPr>
        <w:ind w:left="2008" w:hanging="360"/>
      </w:pPr>
    </w:lvl>
    <w:lvl w:ilvl="1" w:tplc="04190019" w:tentative="1">
      <w:start w:val="1"/>
      <w:numFmt w:val="lowerLetter"/>
      <w:lvlText w:val="%2."/>
      <w:lvlJc w:val="left"/>
      <w:pPr>
        <w:ind w:left="2728" w:hanging="360"/>
      </w:pPr>
    </w:lvl>
    <w:lvl w:ilvl="2" w:tplc="0419001B" w:tentative="1">
      <w:start w:val="1"/>
      <w:numFmt w:val="lowerRoman"/>
      <w:lvlText w:val="%3."/>
      <w:lvlJc w:val="right"/>
      <w:pPr>
        <w:ind w:left="3448" w:hanging="180"/>
      </w:pPr>
    </w:lvl>
    <w:lvl w:ilvl="3" w:tplc="0419000F" w:tentative="1">
      <w:start w:val="1"/>
      <w:numFmt w:val="decimal"/>
      <w:lvlText w:val="%4."/>
      <w:lvlJc w:val="left"/>
      <w:pPr>
        <w:ind w:left="4168" w:hanging="360"/>
      </w:pPr>
    </w:lvl>
    <w:lvl w:ilvl="4" w:tplc="04190019" w:tentative="1">
      <w:start w:val="1"/>
      <w:numFmt w:val="lowerLetter"/>
      <w:lvlText w:val="%5."/>
      <w:lvlJc w:val="left"/>
      <w:pPr>
        <w:ind w:left="4888" w:hanging="360"/>
      </w:pPr>
    </w:lvl>
    <w:lvl w:ilvl="5" w:tplc="0419001B" w:tentative="1">
      <w:start w:val="1"/>
      <w:numFmt w:val="lowerRoman"/>
      <w:lvlText w:val="%6."/>
      <w:lvlJc w:val="right"/>
      <w:pPr>
        <w:ind w:left="5608" w:hanging="180"/>
      </w:pPr>
    </w:lvl>
    <w:lvl w:ilvl="6" w:tplc="0419000F" w:tentative="1">
      <w:start w:val="1"/>
      <w:numFmt w:val="decimal"/>
      <w:lvlText w:val="%7."/>
      <w:lvlJc w:val="left"/>
      <w:pPr>
        <w:ind w:left="6328" w:hanging="360"/>
      </w:pPr>
    </w:lvl>
    <w:lvl w:ilvl="7" w:tplc="04190019" w:tentative="1">
      <w:start w:val="1"/>
      <w:numFmt w:val="lowerLetter"/>
      <w:lvlText w:val="%8."/>
      <w:lvlJc w:val="left"/>
      <w:pPr>
        <w:ind w:left="7048" w:hanging="360"/>
      </w:pPr>
    </w:lvl>
    <w:lvl w:ilvl="8" w:tplc="0419001B" w:tentative="1">
      <w:start w:val="1"/>
      <w:numFmt w:val="lowerRoman"/>
      <w:lvlText w:val="%9."/>
      <w:lvlJc w:val="right"/>
      <w:pPr>
        <w:ind w:left="7768" w:hanging="180"/>
      </w:pPr>
    </w:lvl>
  </w:abstractNum>
  <w:abstractNum w:abstractNumId="21" w15:restartNumberingAfterBreak="0">
    <w:nsid w:val="359C582C"/>
    <w:multiLevelType w:val="hybridMultilevel"/>
    <w:tmpl w:val="130CFA9C"/>
    <w:lvl w:ilvl="0" w:tplc="04190017">
      <w:start w:val="1"/>
      <w:numFmt w:val="lowerLetter"/>
      <w:lvlText w:val="%1)"/>
      <w:lvlJc w:val="left"/>
      <w:pPr>
        <w:ind w:left="2534" w:hanging="360"/>
      </w:pPr>
    </w:lvl>
    <w:lvl w:ilvl="1" w:tplc="04190019" w:tentative="1">
      <w:start w:val="1"/>
      <w:numFmt w:val="lowerLetter"/>
      <w:lvlText w:val="%2."/>
      <w:lvlJc w:val="left"/>
      <w:pPr>
        <w:ind w:left="3254" w:hanging="360"/>
      </w:pPr>
    </w:lvl>
    <w:lvl w:ilvl="2" w:tplc="0419001B" w:tentative="1">
      <w:start w:val="1"/>
      <w:numFmt w:val="lowerRoman"/>
      <w:lvlText w:val="%3."/>
      <w:lvlJc w:val="right"/>
      <w:pPr>
        <w:ind w:left="3974" w:hanging="180"/>
      </w:pPr>
    </w:lvl>
    <w:lvl w:ilvl="3" w:tplc="0419000F" w:tentative="1">
      <w:start w:val="1"/>
      <w:numFmt w:val="decimal"/>
      <w:lvlText w:val="%4."/>
      <w:lvlJc w:val="left"/>
      <w:pPr>
        <w:ind w:left="4694" w:hanging="360"/>
      </w:pPr>
    </w:lvl>
    <w:lvl w:ilvl="4" w:tplc="04190019" w:tentative="1">
      <w:start w:val="1"/>
      <w:numFmt w:val="lowerLetter"/>
      <w:lvlText w:val="%5."/>
      <w:lvlJc w:val="left"/>
      <w:pPr>
        <w:ind w:left="5414" w:hanging="360"/>
      </w:pPr>
    </w:lvl>
    <w:lvl w:ilvl="5" w:tplc="0419001B" w:tentative="1">
      <w:start w:val="1"/>
      <w:numFmt w:val="lowerRoman"/>
      <w:lvlText w:val="%6."/>
      <w:lvlJc w:val="right"/>
      <w:pPr>
        <w:ind w:left="6134" w:hanging="180"/>
      </w:pPr>
    </w:lvl>
    <w:lvl w:ilvl="6" w:tplc="0419000F" w:tentative="1">
      <w:start w:val="1"/>
      <w:numFmt w:val="decimal"/>
      <w:lvlText w:val="%7."/>
      <w:lvlJc w:val="left"/>
      <w:pPr>
        <w:ind w:left="6854" w:hanging="360"/>
      </w:pPr>
    </w:lvl>
    <w:lvl w:ilvl="7" w:tplc="04190019" w:tentative="1">
      <w:start w:val="1"/>
      <w:numFmt w:val="lowerLetter"/>
      <w:lvlText w:val="%8."/>
      <w:lvlJc w:val="left"/>
      <w:pPr>
        <w:ind w:left="7574" w:hanging="360"/>
      </w:pPr>
    </w:lvl>
    <w:lvl w:ilvl="8" w:tplc="0419001B" w:tentative="1">
      <w:start w:val="1"/>
      <w:numFmt w:val="lowerRoman"/>
      <w:lvlText w:val="%9."/>
      <w:lvlJc w:val="right"/>
      <w:pPr>
        <w:ind w:left="8294" w:hanging="180"/>
      </w:pPr>
    </w:lvl>
  </w:abstractNum>
  <w:abstractNum w:abstractNumId="22" w15:restartNumberingAfterBreak="0">
    <w:nsid w:val="3AF6269E"/>
    <w:multiLevelType w:val="hybridMultilevel"/>
    <w:tmpl w:val="A064A0FC"/>
    <w:lvl w:ilvl="0" w:tplc="04190017">
      <w:start w:val="1"/>
      <w:numFmt w:val="lowerLetter"/>
      <w:lvlText w:val="%1)"/>
      <w:lvlJc w:val="left"/>
      <w:pPr>
        <w:ind w:left="2534" w:hanging="360"/>
      </w:pPr>
    </w:lvl>
    <w:lvl w:ilvl="1" w:tplc="04190019" w:tentative="1">
      <w:start w:val="1"/>
      <w:numFmt w:val="lowerLetter"/>
      <w:lvlText w:val="%2."/>
      <w:lvlJc w:val="left"/>
      <w:pPr>
        <w:ind w:left="3254" w:hanging="360"/>
      </w:pPr>
    </w:lvl>
    <w:lvl w:ilvl="2" w:tplc="0419001B" w:tentative="1">
      <w:start w:val="1"/>
      <w:numFmt w:val="lowerRoman"/>
      <w:lvlText w:val="%3."/>
      <w:lvlJc w:val="right"/>
      <w:pPr>
        <w:ind w:left="3974" w:hanging="180"/>
      </w:pPr>
    </w:lvl>
    <w:lvl w:ilvl="3" w:tplc="0419000F" w:tentative="1">
      <w:start w:val="1"/>
      <w:numFmt w:val="decimal"/>
      <w:lvlText w:val="%4."/>
      <w:lvlJc w:val="left"/>
      <w:pPr>
        <w:ind w:left="4694" w:hanging="360"/>
      </w:pPr>
    </w:lvl>
    <w:lvl w:ilvl="4" w:tplc="04190019" w:tentative="1">
      <w:start w:val="1"/>
      <w:numFmt w:val="lowerLetter"/>
      <w:lvlText w:val="%5."/>
      <w:lvlJc w:val="left"/>
      <w:pPr>
        <w:ind w:left="5414" w:hanging="360"/>
      </w:pPr>
    </w:lvl>
    <w:lvl w:ilvl="5" w:tplc="0419001B" w:tentative="1">
      <w:start w:val="1"/>
      <w:numFmt w:val="lowerRoman"/>
      <w:lvlText w:val="%6."/>
      <w:lvlJc w:val="right"/>
      <w:pPr>
        <w:ind w:left="6134" w:hanging="180"/>
      </w:pPr>
    </w:lvl>
    <w:lvl w:ilvl="6" w:tplc="0419000F" w:tentative="1">
      <w:start w:val="1"/>
      <w:numFmt w:val="decimal"/>
      <w:lvlText w:val="%7."/>
      <w:lvlJc w:val="left"/>
      <w:pPr>
        <w:ind w:left="6854" w:hanging="360"/>
      </w:pPr>
    </w:lvl>
    <w:lvl w:ilvl="7" w:tplc="04190019" w:tentative="1">
      <w:start w:val="1"/>
      <w:numFmt w:val="lowerLetter"/>
      <w:lvlText w:val="%8."/>
      <w:lvlJc w:val="left"/>
      <w:pPr>
        <w:ind w:left="7574" w:hanging="360"/>
      </w:pPr>
    </w:lvl>
    <w:lvl w:ilvl="8" w:tplc="0419001B" w:tentative="1">
      <w:start w:val="1"/>
      <w:numFmt w:val="lowerRoman"/>
      <w:lvlText w:val="%9."/>
      <w:lvlJc w:val="right"/>
      <w:pPr>
        <w:ind w:left="8294" w:hanging="180"/>
      </w:pPr>
    </w:lvl>
  </w:abstractNum>
  <w:abstractNum w:abstractNumId="23" w15:restartNumberingAfterBreak="0">
    <w:nsid w:val="3E1033EB"/>
    <w:multiLevelType w:val="multilevel"/>
    <w:tmpl w:val="4344D966"/>
    <w:lvl w:ilvl="0">
      <w:start w:val="1"/>
      <w:numFmt w:val="decimal"/>
      <w:suff w:val="space"/>
      <w:lvlText w:val="%1"/>
      <w:lvlJc w:val="left"/>
      <w:pPr>
        <w:ind w:left="709" w:hanging="709"/>
      </w:pPr>
      <w:rPr>
        <w:rFonts w:cs="Times New Roman" w:hint="default"/>
        <w:b/>
      </w:rPr>
    </w:lvl>
    <w:lvl w:ilvl="1">
      <w:start w:val="1"/>
      <w:numFmt w:val="decimal"/>
      <w:isLgl/>
      <w:lvlText w:val="%1.%2"/>
      <w:lvlJc w:val="left"/>
      <w:pPr>
        <w:tabs>
          <w:tab w:val="num" w:pos="1205"/>
        </w:tabs>
        <w:ind w:left="1205" w:hanging="495"/>
      </w:pPr>
      <w:rPr>
        <w:rFonts w:cs="Times New Roman" w:hint="default"/>
        <w:b w:val="0"/>
        <w:sz w:val="24"/>
      </w:rPr>
    </w:lvl>
    <w:lvl w:ilvl="2">
      <w:start w:val="1"/>
      <w:numFmt w:val="decimal"/>
      <w:isLgl/>
      <w:lvlText w:val="%1.%2.%3"/>
      <w:lvlJc w:val="left"/>
      <w:pPr>
        <w:tabs>
          <w:tab w:val="num" w:pos="720"/>
        </w:tabs>
        <w:ind w:left="720" w:hanging="720"/>
      </w:pPr>
      <w:rPr>
        <w:rFonts w:cs="Times New Roman" w:hint="default"/>
        <w:b w:val="0"/>
        <w:color w:val="000000"/>
      </w:rPr>
    </w:lvl>
    <w:lvl w:ilvl="3">
      <w:start w:val="1"/>
      <w:numFmt w:val="decimal"/>
      <w:isLgl/>
      <w:lvlText w:val="%1.%2.%3.%4"/>
      <w:lvlJc w:val="left"/>
      <w:pPr>
        <w:tabs>
          <w:tab w:val="num" w:pos="1997"/>
        </w:tabs>
        <w:ind w:left="1997" w:hanging="720"/>
      </w:pPr>
      <w:rPr>
        <w:rFonts w:cs="Times New Roman" w:hint="default"/>
        <w:b w:val="0"/>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4" w15:restartNumberingAfterBreak="0">
    <w:nsid w:val="3E1C0354"/>
    <w:multiLevelType w:val="hybridMultilevel"/>
    <w:tmpl w:val="A4BC6C80"/>
    <w:lvl w:ilvl="0" w:tplc="FFFFFFFF">
      <w:start w:val="1"/>
      <w:numFmt w:val="decimal"/>
      <w:lvlText w:val="%1."/>
      <w:lvlJc w:val="left"/>
      <w:pPr>
        <w:tabs>
          <w:tab w:val="num" w:pos="502"/>
        </w:tabs>
        <w:ind w:left="502"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3EB72CBC"/>
    <w:multiLevelType w:val="hybridMultilevel"/>
    <w:tmpl w:val="130CFA9C"/>
    <w:lvl w:ilvl="0" w:tplc="04190017">
      <w:start w:val="1"/>
      <w:numFmt w:val="lowerLetter"/>
      <w:lvlText w:val="%1)"/>
      <w:lvlJc w:val="left"/>
      <w:pPr>
        <w:ind w:left="2534" w:hanging="360"/>
      </w:pPr>
    </w:lvl>
    <w:lvl w:ilvl="1" w:tplc="04190019" w:tentative="1">
      <w:start w:val="1"/>
      <w:numFmt w:val="lowerLetter"/>
      <w:lvlText w:val="%2."/>
      <w:lvlJc w:val="left"/>
      <w:pPr>
        <w:ind w:left="3254" w:hanging="360"/>
      </w:pPr>
    </w:lvl>
    <w:lvl w:ilvl="2" w:tplc="0419001B" w:tentative="1">
      <w:start w:val="1"/>
      <w:numFmt w:val="lowerRoman"/>
      <w:lvlText w:val="%3."/>
      <w:lvlJc w:val="right"/>
      <w:pPr>
        <w:ind w:left="3974" w:hanging="180"/>
      </w:pPr>
    </w:lvl>
    <w:lvl w:ilvl="3" w:tplc="0419000F" w:tentative="1">
      <w:start w:val="1"/>
      <w:numFmt w:val="decimal"/>
      <w:lvlText w:val="%4."/>
      <w:lvlJc w:val="left"/>
      <w:pPr>
        <w:ind w:left="4694" w:hanging="360"/>
      </w:pPr>
    </w:lvl>
    <w:lvl w:ilvl="4" w:tplc="04190019" w:tentative="1">
      <w:start w:val="1"/>
      <w:numFmt w:val="lowerLetter"/>
      <w:lvlText w:val="%5."/>
      <w:lvlJc w:val="left"/>
      <w:pPr>
        <w:ind w:left="5414" w:hanging="360"/>
      </w:pPr>
    </w:lvl>
    <w:lvl w:ilvl="5" w:tplc="0419001B" w:tentative="1">
      <w:start w:val="1"/>
      <w:numFmt w:val="lowerRoman"/>
      <w:lvlText w:val="%6."/>
      <w:lvlJc w:val="right"/>
      <w:pPr>
        <w:ind w:left="6134" w:hanging="180"/>
      </w:pPr>
    </w:lvl>
    <w:lvl w:ilvl="6" w:tplc="0419000F" w:tentative="1">
      <w:start w:val="1"/>
      <w:numFmt w:val="decimal"/>
      <w:lvlText w:val="%7."/>
      <w:lvlJc w:val="left"/>
      <w:pPr>
        <w:ind w:left="6854" w:hanging="360"/>
      </w:pPr>
    </w:lvl>
    <w:lvl w:ilvl="7" w:tplc="04190019" w:tentative="1">
      <w:start w:val="1"/>
      <w:numFmt w:val="lowerLetter"/>
      <w:lvlText w:val="%8."/>
      <w:lvlJc w:val="left"/>
      <w:pPr>
        <w:ind w:left="7574" w:hanging="360"/>
      </w:pPr>
    </w:lvl>
    <w:lvl w:ilvl="8" w:tplc="0419001B" w:tentative="1">
      <w:start w:val="1"/>
      <w:numFmt w:val="lowerRoman"/>
      <w:lvlText w:val="%9."/>
      <w:lvlJc w:val="right"/>
      <w:pPr>
        <w:ind w:left="8294" w:hanging="180"/>
      </w:pPr>
    </w:lvl>
  </w:abstractNum>
  <w:abstractNum w:abstractNumId="26" w15:restartNumberingAfterBreak="0">
    <w:nsid w:val="3F69723D"/>
    <w:multiLevelType w:val="hybridMultilevel"/>
    <w:tmpl w:val="AAF89680"/>
    <w:lvl w:ilvl="0" w:tplc="D618E56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71"/>
        </w:tabs>
        <w:ind w:left="2171" w:hanging="360"/>
      </w:pPr>
    </w:lvl>
    <w:lvl w:ilvl="2" w:tplc="0419001B" w:tentative="1">
      <w:start w:val="1"/>
      <w:numFmt w:val="lowerRoman"/>
      <w:lvlText w:val="%3."/>
      <w:lvlJc w:val="right"/>
      <w:pPr>
        <w:tabs>
          <w:tab w:val="num" w:pos="2891"/>
        </w:tabs>
        <w:ind w:left="2891" w:hanging="180"/>
      </w:pPr>
    </w:lvl>
    <w:lvl w:ilvl="3" w:tplc="0419000F" w:tentative="1">
      <w:start w:val="1"/>
      <w:numFmt w:val="decimal"/>
      <w:lvlText w:val="%4."/>
      <w:lvlJc w:val="left"/>
      <w:pPr>
        <w:tabs>
          <w:tab w:val="num" w:pos="3611"/>
        </w:tabs>
        <w:ind w:left="3611" w:hanging="360"/>
      </w:pPr>
    </w:lvl>
    <w:lvl w:ilvl="4" w:tplc="04190019" w:tentative="1">
      <w:start w:val="1"/>
      <w:numFmt w:val="lowerLetter"/>
      <w:lvlText w:val="%5."/>
      <w:lvlJc w:val="left"/>
      <w:pPr>
        <w:tabs>
          <w:tab w:val="num" w:pos="4331"/>
        </w:tabs>
        <w:ind w:left="4331" w:hanging="360"/>
      </w:pPr>
    </w:lvl>
    <w:lvl w:ilvl="5" w:tplc="0419001B" w:tentative="1">
      <w:start w:val="1"/>
      <w:numFmt w:val="lowerRoman"/>
      <w:lvlText w:val="%6."/>
      <w:lvlJc w:val="right"/>
      <w:pPr>
        <w:tabs>
          <w:tab w:val="num" w:pos="5051"/>
        </w:tabs>
        <w:ind w:left="5051" w:hanging="180"/>
      </w:pPr>
    </w:lvl>
    <w:lvl w:ilvl="6" w:tplc="0419000F" w:tentative="1">
      <w:start w:val="1"/>
      <w:numFmt w:val="decimal"/>
      <w:lvlText w:val="%7."/>
      <w:lvlJc w:val="left"/>
      <w:pPr>
        <w:tabs>
          <w:tab w:val="num" w:pos="5771"/>
        </w:tabs>
        <w:ind w:left="5771" w:hanging="360"/>
      </w:pPr>
    </w:lvl>
    <w:lvl w:ilvl="7" w:tplc="04190019" w:tentative="1">
      <w:start w:val="1"/>
      <w:numFmt w:val="lowerLetter"/>
      <w:lvlText w:val="%8."/>
      <w:lvlJc w:val="left"/>
      <w:pPr>
        <w:tabs>
          <w:tab w:val="num" w:pos="6491"/>
        </w:tabs>
        <w:ind w:left="6491" w:hanging="360"/>
      </w:pPr>
    </w:lvl>
    <w:lvl w:ilvl="8" w:tplc="0419001B" w:tentative="1">
      <w:start w:val="1"/>
      <w:numFmt w:val="lowerRoman"/>
      <w:lvlText w:val="%9."/>
      <w:lvlJc w:val="right"/>
      <w:pPr>
        <w:tabs>
          <w:tab w:val="num" w:pos="7211"/>
        </w:tabs>
        <w:ind w:left="7211" w:hanging="180"/>
      </w:pPr>
    </w:lvl>
  </w:abstractNum>
  <w:abstractNum w:abstractNumId="27" w15:restartNumberingAfterBreak="0">
    <w:nsid w:val="400117EF"/>
    <w:multiLevelType w:val="hybridMultilevel"/>
    <w:tmpl w:val="B81C9A2C"/>
    <w:lvl w:ilvl="0" w:tplc="04190017">
      <w:start w:val="1"/>
      <w:numFmt w:val="lowerLetter"/>
      <w:lvlText w:val="%1)"/>
      <w:lvlJc w:val="left"/>
      <w:pPr>
        <w:ind w:left="2008" w:hanging="360"/>
      </w:pPr>
    </w:lvl>
    <w:lvl w:ilvl="1" w:tplc="04190019" w:tentative="1">
      <w:start w:val="1"/>
      <w:numFmt w:val="lowerLetter"/>
      <w:lvlText w:val="%2."/>
      <w:lvlJc w:val="left"/>
      <w:pPr>
        <w:ind w:left="2728" w:hanging="360"/>
      </w:pPr>
    </w:lvl>
    <w:lvl w:ilvl="2" w:tplc="0419001B" w:tentative="1">
      <w:start w:val="1"/>
      <w:numFmt w:val="lowerRoman"/>
      <w:lvlText w:val="%3."/>
      <w:lvlJc w:val="right"/>
      <w:pPr>
        <w:ind w:left="3448" w:hanging="180"/>
      </w:pPr>
    </w:lvl>
    <w:lvl w:ilvl="3" w:tplc="0419000F" w:tentative="1">
      <w:start w:val="1"/>
      <w:numFmt w:val="decimal"/>
      <w:lvlText w:val="%4."/>
      <w:lvlJc w:val="left"/>
      <w:pPr>
        <w:ind w:left="4168" w:hanging="360"/>
      </w:pPr>
    </w:lvl>
    <w:lvl w:ilvl="4" w:tplc="04190019" w:tentative="1">
      <w:start w:val="1"/>
      <w:numFmt w:val="lowerLetter"/>
      <w:lvlText w:val="%5."/>
      <w:lvlJc w:val="left"/>
      <w:pPr>
        <w:ind w:left="4888" w:hanging="360"/>
      </w:pPr>
    </w:lvl>
    <w:lvl w:ilvl="5" w:tplc="0419001B" w:tentative="1">
      <w:start w:val="1"/>
      <w:numFmt w:val="lowerRoman"/>
      <w:lvlText w:val="%6."/>
      <w:lvlJc w:val="right"/>
      <w:pPr>
        <w:ind w:left="5608" w:hanging="180"/>
      </w:pPr>
    </w:lvl>
    <w:lvl w:ilvl="6" w:tplc="0419000F" w:tentative="1">
      <w:start w:val="1"/>
      <w:numFmt w:val="decimal"/>
      <w:lvlText w:val="%7."/>
      <w:lvlJc w:val="left"/>
      <w:pPr>
        <w:ind w:left="6328" w:hanging="360"/>
      </w:pPr>
    </w:lvl>
    <w:lvl w:ilvl="7" w:tplc="04190019" w:tentative="1">
      <w:start w:val="1"/>
      <w:numFmt w:val="lowerLetter"/>
      <w:lvlText w:val="%8."/>
      <w:lvlJc w:val="left"/>
      <w:pPr>
        <w:ind w:left="7048" w:hanging="360"/>
      </w:pPr>
    </w:lvl>
    <w:lvl w:ilvl="8" w:tplc="0419001B" w:tentative="1">
      <w:start w:val="1"/>
      <w:numFmt w:val="lowerRoman"/>
      <w:lvlText w:val="%9."/>
      <w:lvlJc w:val="right"/>
      <w:pPr>
        <w:ind w:left="7768" w:hanging="180"/>
      </w:pPr>
    </w:lvl>
  </w:abstractNum>
  <w:abstractNum w:abstractNumId="28" w15:restartNumberingAfterBreak="0">
    <w:nsid w:val="40D97C1D"/>
    <w:multiLevelType w:val="hybridMultilevel"/>
    <w:tmpl w:val="130CFA9C"/>
    <w:lvl w:ilvl="0" w:tplc="04190017">
      <w:start w:val="1"/>
      <w:numFmt w:val="lowerLetter"/>
      <w:lvlText w:val="%1)"/>
      <w:lvlJc w:val="left"/>
      <w:pPr>
        <w:ind w:left="2534" w:hanging="360"/>
      </w:pPr>
    </w:lvl>
    <w:lvl w:ilvl="1" w:tplc="04190019" w:tentative="1">
      <w:start w:val="1"/>
      <w:numFmt w:val="lowerLetter"/>
      <w:lvlText w:val="%2."/>
      <w:lvlJc w:val="left"/>
      <w:pPr>
        <w:ind w:left="3254" w:hanging="360"/>
      </w:pPr>
    </w:lvl>
    <w:lvl w:ilvl="2" w:tplc="0419001B" w:tentative="1">
      <w:start w:val="1"/>
      <w:numFmt w:val="lowerRoman"/>
      <w:lvlText w:val="%3."/>
      <w:lvlJc w:val="right"/>
      <w:pPr>
        <w:ind w:left="3974" w:hanging="180"/>
      </w:pPr>
    </w:lvl>
    <w:lvl w:ilvl="3" w:tplc="0419000F" w:tentative="1">
      <w:start w:val="1"/>
      <w:numFmt w:val="decimal"/>
      <w:lvlText w:val="%4."/>
      <w:lvlJc w:val="left"/>
      <w:pPr>
        <w:ind w:left="4694" w:hanging="360"/>
      </w:pPr>
    </w:lvl>
    <w:lvl w:ilvl="4" w:tplc="04190019" w:tentative="1">
      <w:start w:val="1"/>
      <w:numFmt w:val="lowerLetter"/>
      <w:lvlText w:val="%5."/>
      <w:lvlJc w:val="left"/>
      <w:pPr>
        <w:ind w:left="5414" w:hanging="360"/>
      </w:pPr>
    </w:lvl>
    <w:lvl w:ilvl="5" w:tplc="0419001B" w:tentative="1">
      <w:start w:val="1"/>
      <w:numFmt w:val="lowerRoman"/>
      <w:lvlText w:val="%6."/>
      <w:lvlJc w:val="right"/>
      <w:pPr>
        <w:ind w:left="6134" w:hanging="180"/>
      </w:pPr>
    </w:lvl>
    <w:lvl w:ilvl="6" w:tplc="0419000F" w:tentative="1">
      <w:start w:val="1"/>
      <w:numFmt w:val="decimal"/>
      <w:lvlText w:val="%7."/>
      <w:lvlJc w:val="left"/>
      <w:pPr>
        <w:ind w:left="6854" w:hanging="360"/>
      </w:pPr>
    </w:lvl>
    <w:lvl w:ilvl="7" w:tplc="04190019" w:tentative="1">
      <w:start w:val="1"/>
      <w:numFmt w:val="lowerLetter"/>
      <w:lvlText w:val="%8."/>
      <w:lvlJc w:val="left"/>
      <w:pPr>
        <w:ind w:left="7574" w:hanging="360"/>
      </w:pPr>
    </w:lvl>
    <w:lvl w:ilvl="8" w:tplc="0419001B" w:tentative="1">
      <w:start w:val="1"/>
      <w:numFmt w:val="lowerRoman"/>
      <w:lvlText w:val="%9."/>
      <w:lvlJc w:val="right"/>
      <w:pPr>
        <w:ind w:left="8294" w:hanging="180"/>
      </w:pPr>
    </w:lvl>
  </w:abstractNum>
  <w:abstractNum w:abstractNumId="29" w15:restartNumberingAfterBreak="0">
    <w:nsid w:val="428640C0"/>
    <w:multiLevelType w:val="hybridMultilevel"/>
    <w:tmpl w:val="5B5A1C6C"/>
    <w:lvl w:ilvl="0" w:tplc="6810AF6A">
      <w:start w:val="1"/>
      <w:numFmt w:val="lowerLetter"/>
      <w:lvlText w:val="%1."/>
      <w:lvlJc w:val="left"/>
      <w:pPr>
        <w:tabs>
          <w:tab w:val="num" w:pos="360"/>
        </w:tabs>
        <w:ind w:left="36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44023674"/>
    <w:multiLevelType w:val="hybridMultilevel"/>
    <w:tmpl w:val="130CFA9C"/>
    <w:lvl w:ilvl="0" w:tplc="04190017">
      <w:start w:val="1"/>
      <w:numFmt w:val="lowerLetter"/>
      <w:lvlText w:val="%1)"/>
      <w:lvlJc w:val="left"/>
      <w:pPr>
        <w:ind w:left="2534" w:hanging="360"/>
      </w:pPr>
    </w:lvl>
    <w:lvl w:ilvl="1" w:tplc="04190019" w:tentative="1">
      <w:start w:val="1"/>
      <w:numFmt w:val="lowerLetter"/>
      <w:lvlText w:val="%2."/>
      <w:lvlJc w:val="left"/>
      <w:pPr>
        <w:ind w:left="3254" w:hanging="360"/>
      </w:pPr>
    </w:lvl>
    <w:lvl w:ilvl="2" w:tplc="0419001B" w:tentative="1">
      <w:start w:val="1"/>
      <w:numFmt w:val="lowerRoman"/>
      <w:lvlText w:val="%3."/>
      <w:lvlJc w:val="right"/>
      <w:pPr>
        <w:ind w:left="3974" w:hanging="180"/>
      </w:pPr>
    </w:lvl>
    <w:lvl w:ilvl="3" w:tplc="0419000F" w:tentative="1">
      <w:start w:val="1"/>
      <w:numFmt w:val="decimal"/>
      <w:lvlText w:val="%4."/>
      <w:lvlJc w:val="left"/>
      <w:pPr>
        <w:ind w:left="4694" w:hanging="360"/>
      </w:pPr>
    </w:lvl>
    <w:lvl w:ilvl="4" w:tplc="04190019" w:tentative="1">
      <w:start w:val="1"/>
      <w:numFmt w:val="lowerLetter"/>
      <w:lvlText w:val="%5."/>
      <w:lvlJc w:val="left"/>
      <w:pPr>
        <w:ind w:left="5414" w:hanging="360"/>
      </w:pPr>
    </w:lvl>
    <w:lvl w:ilvl="5" w:tplc="0419001B" w:tentative="1">
      <w:start w:val="1"/>
      <w:numFmt w:val="lowerRoman"/>
      <w:lvlText w:val="%6."/>
      <w:lvlJc w:val="right"/>
      <w:pPr>
        <w:ind w:left="6134" w:hanging="180"/>
      </w:pPr>
    </w:lvl>
    <w:lvl w:ilvl="6" w:tplc="0419000F" w:tentative="1">
      <w:start w:val="1"/>
      <w:numFmt w:val="decimal"/>
      <w:lvlText w:val="%7."/>
      <w:lvlJc w:val="left"/>
      <w:pPr>
        <w:ind w:left="6854" w:hanging="360"/>
      </w:pPr>
    </w:lvl>
    <w:lvl w:ilvl="7" w:tplc="04190019" w:tentative="1">
      <w:start w:val="1"/>
      <w:numFmt w:val="lowerLetter"/>
      <w:lvlText w:val="%8."/>
      <w:lvlJc w:val="left"/>
      <w:pPr>
        <w:ind w:left="7574" w:hanging="360"/>
      </w:pPr>
    </w:lvl>
    <w:lvl w:ilvl="8" w:tplc="0419001B" w:tentative="1">
      <w:start w:val="1"/>
      <w:numFmt w:val="lowerRoman"/>
      <w:lvlText w:val="%9."/>
      <w:lvlJc w:val="right"/>
      <w:pPr>
        <w:ind w:left="8294" w:hanging="180"/>
      </w:pPr>
    </w:lvl>
  </w:abstractNum>
  <w:abstractNum w:abstractNumId="31" w15:restartNumberingAfterBreak="0">
    <w:nsid w:val="44024362"/>
    <w:multiLevelType w:val="multilevel"/>
    <w:tmpl w:val="C42A09CE"/>
    <w:styleLink w:val="2"/>
    <w:lvl w:ilvl="0">
      <w:start w:val="1"/>
      <w:numFmt w:val="decimal"/>
      <w:lvlText w:val="%1"/>
      <w:lvlJc w:val="left"/>
      <w:pPr>
        <w:ind w:left="1440" w:hanging="360"/>
      </w:pPr>
      <w:rPr>
        <w:rFonts w:hint="default"/>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2" w15:restartNumberingAfterBreak="0">
    <w:nsid w:val="45116375"/>
    <w:multiLevelType w:val="hybridMultilevel"/>
    <w:tmpl w:val="6A3E285C"/>
    <w:lvl w:ilvl="0" w:tplc="D618E56C">
      <w:start w:val="1"/>
      <w:numFmt w:val="decimal"/>
      <w:lvlText w:val="%1."/>
      <w:lvlJc w:val="left"/>
      <w:pPr>
        <w:tabs>
          <w:tab w:val="num" w:pos="709"/>
        </w:tabs>
        <w:ind w:left="709" w:hanging="360"/>
      </w:pPr>
      <w:rPr>
        <w:rFonts w:hint="default"/>
      </w:rPr>
    </w:lvl>
    <w:lvl w:ilvl="1" w:tplc="D618E56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7C358DB"/>
    <w:multiLevelType w:val="hybridMultilevel"/>
    <w:tmpl w:val="A064A0FC"/>
    <w:lvl w:ilvl="0" w:tplc="04190017">
      <w:start w:val="1"/>
      <w:numFmt w:val="lowerLetter"/>
      <w:lvlText w:val="%1)"/>
      <w:lvlJc w:val="left"/>
      <w:pPr>
        <w:ind w:left="2534" w:hanging="360"/>
      </w:pPr>
    </w:lvl>
    <w:lvl w:ilvl="1" w:tplc="04190019" w:tentative="1">
      <w:start w:val="1"/>
      <w:numFmt w:val="lowerLetter"/>
      <w:lvlText w:val="%2."/>
      <w:lvlJc w:val="left"/>
      <w:pPr>
        <w:ind w:left="3254" w:hanging="360"/>
      </w:pPr>
    </w:lvl>
    <w:lvl w:ilvl="2" w:tplc="0419001B" w:tentative="1">
      <w:start w:val="1"/>
      <w:numFmt w:val="lowerRoman"/>
      <w:lvlText w:val="%3."/>
      <w:lvlJc w:val="right"/>
      <w:pPr>
        <w:ind w:left="3974" w:hanging="180"/>
      </w:pPr>
    </w:lvl>
    <w:lvl w:ilvl="3" w:tplc="0419000F" w:tentative="1">
      <w:start w:val="1"/>
      <w:numFmt w:val="decimal"/>
      <w:lvlText w:val="%4."/>
      <w:lvlJc w:val="left"/>
      <w:pPr>
        <w:ind w:left="4694" w:hanging="360"/>
      </w:pPr>
    </w:lvl>
    <w:lvl w:ilvl="4" w:tplc="04190019" w:tentative="1">
      <w:start w:val="1"/>
      <w:numFmt w:val="lowerLetter"/>
      <w:lvlText w:val="%5."/>
      <w:lvlJc w:val="left"/>
      <w:pPr>
        <w:ind w:left="5414" w:hanging="360"/>
      </w:pPr>
    </w:lvl>
    <w:lvl w:ilvl="5" w:tplc="0419001B" w:tentative="1">
      <w:start w:val="1"/>
      <w:numFmt w:val="lowerRoman"/>
      <w:lvlText w:val="%6."/>
      <w:lvlJc w:val="right"/>
      <w:pPr>
        <w:ind w:left="6134" w:hanging="180"/>
      </w:pPr>
    </w:lvl>
    <w:lvl w:ilvl="6" w:tplc="0419000F" w:tentative="1">
      <w:start w:val="1"/>
      <w:numFmt w:val="decimal"/>
      <w:lvlText w:val="%7."/>
      <w:lvlJc w:val="left"/>
      <w:pPr>
        <w:ind w:left="6854" w:hanging="360"/>
      </w:pPr>
    </w:lvl>
    <w:lvl w:ilvl="7" w:tplc="04190019" w:tentative="1">
      <w:start w:val="1"/>
      <w:numFmt w:val="lowerLetter"/>
      <w:lvlText w:val="%8."/>
      <w:lvlJc w:val="left"/>
      <w:pPr>
        <w:ind w:left="7574" w:hanging="360"/>
      </w:pPr>
    </w:lvl>
    <w:lvl w:ilvl="8" w:tplc="0419001B" w:tentative="1">
      <w:start w:val="1"/>
      <w:numFmt w:val="lowerRoman"/>
      <w:lvlText w:val="%9."/>
      <w:lvlJc w:val="right"/>
      <w:pPr>
        <w:ind w:left="8294" w:hanging="180"/>
      </w:pPr>
    </w:lvl>
  </w:abstractNum>
  <w:abstractNum w:abstractNumId="34" w15:restartNumberingAfterBreak="0">
    <w:nsid w:val="47C802D8"/>
    <w:multiLevelType w:val="hybridMultilevel"/>
    <w:tmpl w:val="8E3C3718"/>
    <w:lvl w:ilvl="0" w:tplc="D43207FE">
      <w:start w:val="1"/>
      <w:numFmt w:val="lowerLetter"/>
      <w:lvlText w:val="%1."/>
      <w:lvlJc w:val="left"/>
      <w:pPr>
        <w:tabs>
          <w:tab w:val="num" w:pos="360"/>
        </w:tabs>
        <w:ind w:left="36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4D922275"/>
    <w:multiLevelType w:val="hybridMultilevel"/>
    <w:tmpl w:val="1722F7EA"/>
    <w:lvl w:ilvl="0" w:tplc="D43207FE">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15:restartNumberingAfterBreak="0">
    <w:nsid w:val="4F621D30"/>
    <w:multiLevelType w:val="hybridMultilevel"/>
    <w:tmpl w:val="C3F8A208"/>
    <w:lvl w:ilvl="0" w:tplc="487C094A">
      <w:start w:val="1"/>
      <w:numFmt w:val="lowerLetter"/>
      <w:suff w:val="space"/>
      <w:lvlText w:val="%1)"/>
      <w:lvlJc w:val="left"/>
      <w:pPr>
        <w:ind w:left="2008" w:hanging="360"/>
      </w:pPr>
      <w:rPr>
        <w:rFonts w:hint="default"/>
        <w:b w:val="0"/>
      </w:rPr>
    </w:lvl>
    <w:lvl w:ilvl="1" w:tplc="04190019" w:tentative="1">
      <w:start w:val="1"/>
      <w:numFmt w:val="lowerLetter"/>
      <w:lvlText w:val="%2."/>
      <w:lvlJc w:val="left"/>
      <w:pPr>
        <w:ind w:left="2728" w:hanging="360"/>
      </w:pPr>
    </w:lvl>
    <w:lvl w:ilvl="2" w:tplc="0419001B" w:tentative="1">
      <w:start w:val="1"/>
      <w:numFmt w:val="lowerRoman"/>
      <w:lvlText w:val="%3."/>
      <w:lvlJc w:val="right"/>
      <w:pPr>
        <w:ind w:left="3448" w:hanging="180"/>
      </w:pPr>
    </w:lvl>
    <w:lvl w:ilvl="3" w:tplc="0419000F" w:tentative="1">
      <w:start w:val="1"/>
      <w:numFmt w:val="decimal"/>
      <w:lvlText w:val="%4."/>
      <w:lvlJc w:val="left"/>
      <w:pPr>
        <w:ind w:left="4168" w:hanging="360"/>
      </w:pPr>
    </w:lvl>
    <w:lvl w:ilvl="4" w:tplc="04190019" w:tentative="1">
      <w:start w:val="1"/>
      <w:numFmt w:val="lowerLetter"/>
      <w:lvlText w:val="%5."/>
      <w:lvlJc w:val="left"/>
      <w:pPr>
        <w:ind w:left="4888" w:hanging="360"/>
      </w:pPr>
    </w:lvl>
    <w:lvl w:ilvl="5" w:tplc="0419001B" w:tentative="1">
      <w:start w:val="1"/>
      <w:numFmt w:val="lowerRoman"/>
      <w:lvlText w:val="%6."/>
      <w:lvlJc w:val="right"/>
      <w:pPr>
        <w:ind w:left="5608" w:hanging="180"/>
      </w:pPr>
    </w:lvl>
    <w:lvl w:ilvl="6" w:tplc="0419000F" w:tentative="1">
      <w:start w:val="1"/>
      <w:numFmt w:val="decimal"/>
      <w:lvlText w:val="%7."/>
      <w:lvlJc w:val="left"/>
      <w:pPr>
        <w:ind w:left="6328" w:hanging="360"/>
      </w:pPr>
    </w:lvl>
    <w:lvl w:ilvl="7" w:tplc="04190019" w:tentative="1">
      <w:start w:val="1"/>
      <w:numFmt w:val="lowerLetter"/>
      <w:lvlText w:val="%8."/>
      <w:lvlJc w:val="left"/>
      <w:pPr>
        <w:ind w:left="7048" w:hanging="360"/>
      </w:pPr>
    </w:lvl>
    <w:lvl w:ilvl="8" w:tplc="0419001B" w:tentative="1">
      <w:start w:val="1"/>
      <w:numFmt w:val="lowerRoman"/>
      <w:lvlText w:val="%9."/>
      <w:lvlJc w:val="right"/>
      <w:pPr>
        <w:ind w:left="7768" w:hanging="180"/>
      </w:pPr>
    </w:lvl>
  </w:abstractNum>
  <w:abstractNum w:abstractNumId="37" w15:restartNumberingAfterBreak="0">
    <w:nsid w:val="53220B0C"/>
    <w:multiLevelType w:val="hybridMultilevel"/>
    <w:tmpl w:val="E2E044FA"/>
    <w:lvl w:ilvl="0" w:tplc="D43207FE">
      <w:start w:val="1"/>
      <w:numFmt w:val="lowerLetter"/>
      <w:lvlText w:val="%1."/>
      <w:lvlJc w:val="left"/>
      <w:pPr>
        <w:tabs>
          <w:tab w:val="num" w:pos="360"/>
        </w:tabs>
        <w:ind w:left="36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56A00F9A"/>
    <w:multiLevelType w:val="hybridMultilevel"/>
    <w:tmpl w:val="76D6645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9" w15:restartNumberingAfterBreak="0">
    <w:nsid w:val="5742425B"/>
    <w:multiLevelType w:val="hybridMultilevel"/>
    <w:tmpl w:val="A064A0FC"/>
    <w:lvl w:ilvl="0" w:tplc="04190017">
      <w:start w:val="1"/>
      <w:numFmt w:val="lowerLetter"/>
      <w:lvlText w:val="%1)"/>
      <w:lvlJc w:val="left"/>
      <w:pPr>
        <w:ind w:left="2534" w:hanging="360"/>
      </w:pPr>
    </w:lvl>
    <w:lvl w:ilvl="1" w:tplc="04190019" w:tentative="1">
      <w:start w:val="1"/>
      <w:numFmt w:val="lowerLetter"/>
      <w:lvlText w:val="%2."/>
      <w:lvlJc w:val="left"/>
      <w:pPr>
        <w:ind w:left="3254" w:hanging="360"/>
      </w:pPr>
    </w:lvl>
    <w:lvl w:ilvl="2" w:tplc="0419001B" w:tentative="1">
      <w:start w:val="1"/>
      <w:numFmt w:val="lowerRoman"/>
      <w:lvlText w:val="%3."/>
      <w:lvlJc w:val="right"/>
      <w:pPr>
        <w:ind w:left="3974" w:hanging="180"/>
      </w:pPr>
    </w:lvl>
    <w:lvl w:ilvl="3" w:tplc="0419000F" w:tentative="1">
      <w:start w:val="1"/>
      <w:numFmt w:val="decimal"/>
      <w:lvlText w:val="%4."/>
      <w:lvlJc w:val="left"/>
      <w:pPr>
        <w:ind w:left="4694" w:hanging="360"/>
      </w:pPr>
    </w:lvl>
    <w:lvl w:ilvl="4" w:tplc="04190019" w:tentative="1">
      <w:start w:val="1"/>
      <w:numFmt w:val="lowerLetter"/>
      <w:lvlText w:val="%5."/>
      <w:lvlJc w:val="left"/>
      <w:pPr>
        <w:ind w:left="5414" w:hanging="360"/>
      </w:pPr>
    </w:lvl>
    <w:lvl w:ilvl="5" w:tplc="0419001B" w:tentative="1">
      <w:start w:val="1"/>
      <w:numFmt w:val="lowerRoman"/>
      <w:lvlText w:val="%6."/>
      <w:lvlJc w:val="right"/>
      <w:pPr>
        <w:ind w:left="6134" w:hanging="180"/>
      </w:pPr>
    </w:lvl>
    <w:lvl w:ilvl="6" w:tplc="0419000F" w:tentative="1">
      <w:start w:val="1"/>
      <w:numFmt w:val="decimal"/>
      <w:lvlText w:val="%7."/>
      <w:lvlJc w:val="left"/>
      <w:pPr>
        <w:ind w:left="6854" w:hanging="360"/>
      </w:pPr>
    </w:lvl>
    <w:lvl w:ilvl="7" w:tplc="04190019" w:tentative="1">
      <w:start w:val="1"/>
      <w:numFmt w:val="lowerLetter"/>
      <w:lvlText w:val="%8."/>
      <w:lvlJc w:val="left"/>
      <w:pPr>
        <w:ind w:left="7574" w:hanging="360"/>
      </w:pPr>
    </w:lvl>
    <w:lvl w:ilvl="8" w:tplc="0419001B" w:tentative="1">
      <w:start w:val="1"/>
      <w:numFmt w:val="lowerRoman"/>
      <w:lvlText w:val="%9."/>
      <w:lvlJc w:val="right"/>
      <w:pPr>
        <w:ind w:left="8294" w:hanging="180"/>
      </w:pPr>
    </w:lvl>
  </w:abstractNum>
  <w:abstractNum w:abstractNumId="40" w15:restartNumberingAfterBreak="0">
    <w:nsid w:val="57C44CEF"/>
    <w:multiLevelType w:val="multilevel"/>
    <w:tmpl w:val="316EA47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002"/>
        </w:tabs>
        <w:ind w:left="1002" w:hanging="576"/>
      </w:pPr>
      <w:rPr>
        <w:rFonts w:hint="default"/>
      </w:rPr>
    </w:lvl>
    <w:lvl w:ilvl="2">
      <w:start w:val="1"/>
      <w:numFmt w:val="lowerLetter"/>
      <w:lvlText w:val="%3."/>
      <w:lvlJc w:val="left"/>
      <w:pPr>
        <w:tabs>
          <w:tab w:val="num" w:pos="-1283"/>
        </w:tabs>
        <w:ind w:left="360" w:hanging="360"/>
      </w:pPr>
      <w:rPr>
        <w:rFonts w:hint="default"/>
        <w:b w:val="0"/>
        <w:i w:val="0"/>
      </w:rPr>
    </w:lvl>
    <w:lvl w:ilvl="3">
      <w:start w:val="1"/>
      <w:numFmt w:val="lowerLetter"/>
      <w:lvlText w:val="%4."/>
      <w:lvlJc w:val="left"/>
      <w:pPr>
        <w:tabs>
          <w:tab w:val="num" w:pos="864"/>
        </w:tabs>
        <w:ind w:left="864" w:hanging="864"/>
      </w:pPr>
      <w:rPr>
        <w:rFonts w:ascii="Times New Roman" w:eastAsia="Times New Roman" w:hAnsi="Times New Roman" w:cs="Times New Roman"/>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8783B74"/>
    <w:multiLevelType w:val="hybridMultilevel"/>
    <w:tmpl w:val="130CFA9C"/>
    <w:lvl w:ilvl="0" w:tplc="04190017">
      <w:start w:val="1"/>
      <w:numFmt w:val="lowerLetter"/>
      <w:lvlText w:val="%1)"/>
      <w:lvlJc w:val="left"/>
      <w:pPr>
        <w:ind w:left="2534" w:hanging="360"/>
      </w:pPr>
    </w:lvl>
    <w:lvl w:ilvl="1" w:tplc="04190019" w:tentative="1">
      <w:start w:val="1"/>
      <w:numFmt w:val="lowerLetter"/>
      <w:lvlText w:val="%2."/>
      <w:lvlJc w:val="left"/>
      <w:pPr>
        <w:ind w:left="3254" w:hanging="360"/>
      </w:pPr>
    </w:lvl>
    <w:lvl w:ilvl="2" w:tplc="0419001B" w:tentative="1">
      <w:start w:val="1"/>
      <w:numFmt w:val="lowerRoman"/>
      <w:lvlText w:val="%3."/>
      <w:lvlJc w:val="right"/>
      <w:pPr>
        <w:ind w:left="3974" w:hanging="180"/>
      </w:pPr>
    </w:lvl>
    <w:lvl w:ilvl="3" w:tplc="0419000F" w:tentative="1">
      <w:start w:val="1"/>
      <w:numFmt w:val="decimal"/>
      <w:lvlText w:val="%4."/>
      <w:lvlJc w:val="left"/>
      <w:pPr>
        <w:ind w:left="4694" w:hanging="360"/>
      </w:pPr>
    </w:lvl>
    <w:lvl w:ilvl="4" w:tplc="04190019" w:tentative="1">
      <w:start w:val="1"/>
      <w:numFmt w:val="lowerLetter"/>
      <w:lvlText w:val="%5."/>
      <w:lvlJc w:val="left"/>
      <w:pPr>
        <w:ind w:left="5414" w:hanging="360"/>
      </w:pPr>
    </w:lvl>
    <w:lvl w:ilvl="5" w:tplc="0419001B" w:tentative="1">
      <w:start w:val="1"/>
      <w:numFmt w:val="lowerRoman"/>
      <w:lvlText w:val="%6."/>
      <w:lvlJc w:val="right"/>
      <w:pPr>
        <w:ind w:left="6134" w:hanging="180"/>
      </w:pPr>
    </w:lvl>
    <w:lvl w:ilvl="6" w:tplc="0419000F" w:tentative="1">
      <w:start w:val="1"/>
      <w:numFmt w:val="decimal"/>
      <w:lvlText w:val="%7."/>
      <w:lvlJc w:val="left"/>
      <w:pPr>
        <w:ind w:left="6854" w:hanging="360"/>
      </w:pPr>
    </w:lvl>
    <w:lvl w:ilvl="7" w:tplc="04190019" w:tentative="1">
      <w:start w:val="1"/>
      <w:numFmt w:val="lowerLetter"/>
      <w:lvlText w:val="%8."/>
      <w:lvlJc w:val="left"/>
      <w:pPr>
        <w:ind w:left="7574" w:hanging="360"/>
      </w:pPr>
    </w:lvl>
    <w:lvl w:ilvl="8" w:tplc="0419001B" w:tentative="1">
      <w:start w:val="1"/>
      <w:numFmt w:val="lowerRoman"/>
      <w:lvlText w:val="%9."/>
      <w:lvlJc w:val="right"/>
      <w:pPr>
        <w:ind w:left="8294" w:hanging="180"/>
      </w:pPr>
    </w:lvl>
  </w:abstractNum>
  <w:abstractNum w:abstractNumId="42" w15:restartNumberingAfterBreak="0">
    <w:nsid w:val="5AA072AE"/>
    <w:multiLevelType w:val="hybridMultilevel"/>
    <w:tmpl w:val="90CE97BA"/>
    <w:lvl w:ilvl="0" w:tplc="E1C6E5E8">
      <w:start w:val="1"/>
      <w:numFmt w:val="lowerLetter"/>
      <w:lvlText w:val="%1."/>
      <w:lvlJc w:val="left"/>
      <w:pPr>
        <w:tabs>
          <w:tab w:val="num" w:pos="360"/>
        </w:tabs>
        <w:ind w:left="360" w:hanging="360"/>
      </w:pPr>
      <w:rPr>
        <w:rFonts w:hint="default"/>
        <w:i w:val="0"/>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DB078E4"/>
    <w:multiLevelType w:val="hybridMultilevel"/>
    <w:tmpl w:val="130CFA9C"/>
    <w:lvl w:ilvl="0" w:tplc="04190017">
      <w:start w:val="1"/>
      <w:numFmt w:val="lowerLetter"/>
      <w:lvlText w:val="%1)"/>
      <w:lvlJc w:val="left"/>
      <w:pPr>
        <w:ind w:left="2534" w:hanging="360"/>
      </w:pPr>
    </w:lvl>
    <w:lvl w:ilvl="1" w:tplc="04190019" w:tentative="1">
      <w:start w:val="1"/>
      <w:numFmt w:val="lowerLetter"/>
      <w:lvlText w:val="%2."/>
      <w:lvlJc w:val="left"/>
      <w:pPr>
        <w:ind w:left="3254" w:hanging="360"/>
      </w:pPr>
    </w:lvl>
    <w:lvl w:ilvl="2" w:tplc="0419001B" w:tentative="1">
      <w:start w:val="1"/>
      <w:numFmt w:val="lowerRoman"/>
      <w:lvlText w:val="%3."/>
      <w:lvlJc w:val="right"/>
      <w:pPr>
        <w:ind w:left="3974" w:hanging="180"/>
      </w:pPr>
    </w:lvl>
    <w:lvl w:ilvl="3" w:tplc="0419000F" w:tentative="1">
      <w:start w:val="1"/>
      <w:numFmt w:val="decimal"/>
      <w:lvlText w:val="%4."/>
      <w:lvlJc w:val="left"/>
      <w:pPr>
        <w:ind w:left="4694" w:hanging="360"/>
      </w:pPr>
    </w:lvl>
    <w:lvl w:ilvl="4" w:tplc="04190019" w:tentative="1">
      <w:start w:val="1"/>
      <w:numFmt w:val="lowerLetter"/>
      <w:lvlText w:val="%5."/>
      <w:lvlJc w:val="left"/>
      <w:pPr>
        <w:ind w:left="5414" w:hanging="360"/>
      </w:pPr>
    </w:lvl>
    <w:lvl w:ilvl="5" w:tplc="0419001B" w:tentative="1">
      <w:start w:val="1"/>
      <w:numFmt w:val="lowerRoman"/>
      <w:lvlText w:val="%6."/>
      <w:lvlJc w:val="right"/>
      <w:pPr>
        <w:ind w:left="6134" w:hanging="180"/>
      </w:pPr>
    </w:lvl>
    <w:lvl w:ilvl="6" w:tplc="0419000F" w:tentative="1">
      <w:start w:val="1"/>
      <w:numFmt w:val="decimal"/>
      <w:lvlText w:val="%7."/>
      <w:lvlJc w:val="left"/>
      <w:pPr>
        <w:ind w:left="6854" w:hanging="360"/>
      </w:pPr>
    </w:lvl>
    <w:lvl w:ilvl="7" w:tplc="04190019" w:tentative="1">
      <w:start w:val="1"/>
      <w:numFmt w:val="lowerLetter"/>
      <w:lvlText w:val="%8."/>
      <w:lvlJc w:val="left"/>
      <w:pPr>
        <w:ind w:left="7574" w:hanging="360"/>
      </w:pPr>
    </w:lvl>
    <w:lvl w:ilvl="8" w:tplc="0419001B" w:tentative="1">
      <w:start w:val="1"/>
      <w:numFmt w:val="lowerRoman"/>
      <w:lvlText w:val="%9."/>
      <w:lvlJc w:val="right"/>
      <w:pPr>
        <w:ind w:left="8294" w:hanging="180"/>
      </w:pPr>
    </w:lvl>
  </w:abstractNum>
  <w:abstractNum w:abstractNumId="44" w15:restartNumberingAfterBreak="0">
    <w:nsid w:val="5E6A5886"/>
    <w:multiLevelType w:val="hybridMultilevel"/>
    <w:tmpl w:val="130CFA9C"/>
    <w:lvl w:ilvl="0" w:tplc="04190017">
      <w:start w:val="1"/>
      <w:numFmt w:val="lowerLetter"/>
      <w:lvlText w:val="%1)"/>
      <w:lvlJc w:val="left"/>
      <w:pPr>
        <w:ind w:left="2534" w:hanging="360"/>
      </w:pPr>
    </w:lvl>
    <w:lvl w:ilvl="1" w:tplc="04190019" w:tentative="1">
      <w:start w:val="1"/>
      <w:numFmt w:val="lowerLetter"/>
      <w:lvlText w:val="%2."/>
      <w:lvlJc w:val="left"/>
      <w:pPr>
        <w:ind w:left="3254" w:hanging="360"/>
      </w:pPr>
    </w:lvl>
    <w:lvl w:ilvl="2" w:tplc="0419001B" w:tentative="1">
      <w:start w:val="1"/>
      <w:numFmt w:val="lowerRoman"/>
      <w:lvlText w:val="%3."/>
      <w:lvlJc w:val="right"/>
      <w:pPr>
        <w:ind w:left="3974" w:hanging="180"/>
      </w:pPr>
    </w:lvl>
    <w:lvl w:ilvl="3" w:tplc="0419000F" w:tentative="1">
      <w:start w:val="1"/>
      <w:numFmt w:val="decimal"/>
      <w:lvlText w:val="%4."/>
      <w:lvlJc w:val="left"/>
      <w:pPr>
        <w:ind w:left="4694" w:hanging="360"/>
      </w:pPr>
    </w:lvl>
    <w:lvl w:ilvl="4" w:tplc="04190019" w:tentative="1">
      <w:start w:val="1"/>
      <w:numFmt w:val="lowerLetter"/>
      <w:lvlText w:val="%5."/>
      <w:lvlJc w:val="left"/>
      <w:pPr>
        <w:ind w:left="5414" w:hanging="360"/>
      </w:pPr>
    </w:lvl>
    <w:lvl w:ilvl="5" w:tplc="0419001B" w:tentative="1">
      <w:start w:val="1"/>
      <w:numFmt w:val="lowerRoman"/>
      <w:lvlText w:val="%6."/>
      <w:lvlJc w:val="right"/>
      <w:pPr>
        <w:ind w:left="6134" w:hanging="180"/>
      </w:pPr>
    </w:lvl>
    <w:lvl w:ilvl="6" w:tplc="0419000F" w:tentative="1">
      <w:start w:val="1"/>
      <w:numFmt w:val="decimal"/>
      <w:lvlText w:val="%7."/>
      <w:lvlJc w:val="left"/>
      <w:pPr>
        <w:ind w:left="6854" w:hanging="360"/>
      </w:pPr>
    </w:lvl>
    <w:lvl w:ilvl="7" w:tplc="04190019" w:tentative="1">
      <w:start w:val="1"/>
      <w:numFmt w:val="lowerLetter"/>
      <w:lvlText w:val="%8."/>
      <w:lvlJc w:val="left"/>
      <w:pPr>
        <w:ind w:left="7574" w:hanging="360"/>
      </w:pPr>
    </w:lvl>
    <w:lvl w:ilvl="8" w:tplc="0419001B" w:tentative="1">
      <w:start w:val="1"/>
      <w:numFmt w:val="lowerRoman"/>
      <w:lvlText w:val="%9."/>
      <w:lvlJc w:val="right"/>
      <w:pPr>
        <w:ind w:left="8294" w:hanging="180"/>
      </w:pPr>
    </w:lvl>
  </w:abstractNum>
  <w:abstractNum w:abstractNumId="45" w15:restartNumberingAfterBreak="0">
    <w:nsid w:val="606F4450"/>
    <w:multiLevelType w:val="multilevel"/>
    <w:tmpl w:val="F2E84C12"/>
    <w:lvl w:ilvl="0">
      <w:start w:val="1"/>
      <w:numFmt w:val="lowerLetter"/>
      <w:lvlText w:val="%1)"/>
      <w:lvlJc w:val="left"/>
      <w:pPr>
        <w:ind w:left="1440" w:hanging="360"/>
      </w:pPr>
      <w:rPr>
        <w:rFonts w:hint="default"/>
        <w:b w:val="0"/>
        <w:sz w:val="24"/>
      </w:rPr>
    </w:lvl>
    <w:lvl w:ilvl="1">
      <w:start w:val="1"/>
      <w:numFmt w:val="decimal"/>
      <w:lvlText w:val="%1.%2"/>
      <w:lvlJc w:val="left"/>
      <w:pPr>
        <w:ind w:left="1000" w:hanging="432"/>
      </w:pPr>
      <w:rPr>
        <w:rFonts w:hint="default"/>
        <w:b w:val="0"/>
        <w:sz w:val="24"/>
      </w:rPr>
    </w:lvl>
    <w:lvl w:ilvl="2">
      <w:start w:val="1"/>
      <w:numFmt w:val="decimal"/>
      <w:lvlText w:val="%1.%2.%3"/>
      <w:lvlJc w:val="left"/>
      <w:pPr>
        <w:ind w:left="2304" w:hanging="504"/>
      </w:pPr>
      <w:rPr>
        <w:rFonts w:hint="default"/>
        <w:b w:val="0"/>
        <w:sz w:val="24"/>
        <w:szCs w:val="24"/>
      </w:rPr>
    </w:lvl>
    <w:lvl w:ilvl="3">
      <w:start w:val="1"/>
      <w:numFmt w:val="decimal"/>
      <w:suff w:val="space"/>
      <w:lvlText w:val="%1.%2.%3.%4."/>
      <w:lvlJc w:val="left"/>
      <w:pPr>
        <w:ind w:left="2808" w:hanging="648"/>
      </w:pPr>
      <w:rPr>
        <w:rFonts w:hint="default"/>
        <w:b w:val="0"/>
        <w:sz w:val="24"/>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46" w15:restartNumberingAfterBreak="0">
    <w:nsid w:val="62B04E30"/>
    <w:multiLevelType w:val="hybridMultilevel"/>
    <w:tmpl w:val="A064A0FC"/>
    <w:lvl w:ilvl="0" w:tplc="04190017">
      <w:start w:val="1"/>
      <w:numFmt w:val="lowerLetter"/>
      <w:lvlText w:val="%1)"/>
      <w:lvlJc w:val="left"/>
      <w:pPr>
        <w:ind w:left="2534" w:hanging="360"/>
      </w:pPr>
    </w:lvl>
    <w:lvl w:ilvl="1" w:tplc="04190019" w:tentative="1">
      <w:start w:val="1"/>
      <w:numFmt w:val="lowerLetter"/>
      <w:lvlText w:val="%2."/>
      <w:lvlJc w:val="left"/>
      <w:pPr>
        <w:ind w:left="3254" w:hanging="360"/>
      </w:pPr>
    </w:lvl>
    <w:lvl w:ilvl="2" w:tplc="0419001B" w:tentative="1">
      <w:start w:val="1"/>
      <w:numFmt w:val="lowerRoman"/>
      <w:lvlText w:val="%3."/>
      <w:lvlJc w:val="right"/>
      <w:pPr>
        <w:ind w:left="3974" w:hanging="180"/>
      </w:pPr>
    </w:lvl>
    <w:lvl w:ilvl="3" w:tplc="0419000F" w:tentative="1">
      <w:start w:val="1"/>
      <w:numFmt w:val="decimal"/>
      <w:lvlText w:val="%4."/>
      <w:lvlJc w:val="left"/>
      <w:pPr>
        <w:ind w:left="4694" w:hanging="360"/>
      </w:pPr>
    </w:lvl>
    <w:lvl w:ilvl="4" w:tplc="04190019" w:tentative="1">
      <w:start w:val="1"/>
      <w:numFmt w:val="lowerLetter"/>
      <w:lvlText w:val="%5."/>
      <w:lvlJc w:val="left"/>
      <w:pPr>
        <w:ind w:left="5414" w:hanging="360"/>
      </w:pPr>
    </w:lvl>
    <w:lvl w:ilvl="5" w:tplc="0419001B" w:tentative="1">
      <w:start w:val="1"/>
      <w:numFmt w:val="lowerRoman"/>
      <w:lvlText w:val="%6."/>
      <w:lvlJc w:val="right"/>
      <w:pPr>
        <w:ind w:left="6134" w:hanging="180"/>
      </w:pPr>
    </w:lvl>
    <w:lvl w:ilvl="6" w:tplc="0419000F" w:tentative="1">
      <w:start w:val="1"/>
      <w:numFmt w:val="decimal"/>
      <w:lvlText w:val="%7."/>
      <w:lvlJc w:val="left"/>
      <w:pPr>
        <w:ind w:left="6854" w:hanging="360"/>
      </w:pPr>
    </w:lvl>
    <w:lvl w:ilvl="7" w:tplc="04190019" w:tentative="1">
      <w:start w:val="1"/>
      <w:numFmt w:val="lowerLetter"/>
      <w:lvlText w:val="%8."/>
      <w:lvlJc w:val="left"/>
      <w:pPr>
        <w:ind w:left="7574" w:hanging="360"/>
      </w:pPr>
    </w:lvl>
    <w:lvl w:ilvl="8" w:tplc="0419001B" w:tentative="1">
      <w:start w:val="1"/>
      <w:numFmt w:val="lowerRoman"/>
      <w:lvlText w:val="%9."/>
      <w:lvlJc w:val="right"/>
      <w:pPr>
        <w:ind w:left="8294" w:hanging="180"/>
      </w:pPr>
    </w:lvl>
  </w:abstractNum>
  <w:abstractNum w:abstractNumId="47" w15:restartNumberingAfterBreak="0">
    <w:nsid w:val="62EA6D23"/>
    <w:multiLevelType w:val="hybridMultilevel"/>
    <w:tmpl w:val="130CFA9C"/>
    <w:lvl w:ilvl="0" w:tplc="04190017">
      <w:start w:val="1"/>
      <w:numFmt w:val="lowerLetter"/>
      <w:lvlText w:val="%1)"/>
      <w:lvlJc w:val="left"/>
      <w:pPr>
        <w:ind w:left="2534" w:hanging="360"/>
      </w:pPr>
    </w:lvl>
    <w:lvl w:ilvl="1" w:tplc="04190019" w:tentative="1">
      <w:start w:val="1"/>
      <w:numFmt w:val="lowerLetter"/>
      <w:lvlText w:val="%2."/>
      <w:lvlJc w:val="left"/>
      <w:pPr>
        <w:ind w:left="3254" w:hanging="360"/>
      </w:pPr>
    </w:lvl>
    <w:lvl w:ilvl="2" w:tplc="0419001B" w:tentative="1">
      <w:start w:val="1"/>
      <w:numFmt w:val="lowerRoman"/>
      <w:lvlText w:val="%3."/>
      <w:lvlJc w:val="right"/>
      <w:pPr>
        <w:ind w:left="3974" w:hanging="180"/>
      </w:pPr>
    </w:lvl>
    <w:lvl w:ilvl="3" w:tplc="0419000F" w:tentative="1">
      <w:start w:val="1"/>
      <w:numFmt w:val="decimal"/>
      <w:lvlText w:val="%4."/>
      <w:lvlJc w:val="left"/>
      <w:pPr>
        <w:ind w:left="4694" w:hanging="360"/>
      </w:pPr>
    </w:lvl>
    <w:lvl w:ilvl="4" w:tplc="04190019" w:tentative="1">
      <w:start w:val="1"/>
      <w:numFmt w:val="lowerLetter"/>
      <w:lvlText w:val="%5."/>
      <w:lvlJc w:val="left"/>
      <w:pPr>
        <w:ind w:left="5414" w:hanging="360"/>
      </w:pPr>
    </w:lvl>
    <w:lvl w:ilvl="5" w:tplc="0419001B" w:tentative="1">
      <w:start w:val="1"/>
      <w:numFmt w:val="lowerRoman"/>
      <w:lvlText w:val="%6."/>
      <w:lvlJc w:val="right"/>
      <w:pPr>
        <w:ind w:left="6134" w:hanging="180"/>
      </w:pPr>
    </w:lvl>
    <w:lvl w:ilvl="6" w:tplc="0419000F" w:tentative="1">
      <w:start w:val="1"/>
      <w:numFmt w:val="decimal"/>
      <w:lvlText w:val="%7."/>
      <w:lvlJc w:val="left"/>
      <w:pPr>
        <w:ind w:left="6854" w:hanging="360"/>
      </w:pPr>
    </w:lvl>
    <w:lvl w:ilvl="7" w:tplc="04190019" w:tentative="1">
      <w:start w:val="1"/>
      <w:numFmt w:val="lowerLetter"/>
      <w:lvlText w:val="%8."/>
      <w:lvlJc w:val="left"/>
      <w:pPr>
        <w:ind w:left="7574" w:hanging="360"/>
      </w:pPr>
    </w:lvl>
    <w:lvl w:ilvl="8" w:tplc="0419001B" w:tentative="1">
      <w:start w:val="1"/>
      <w:numFmt w:val="lowerRoman"/>
      <w:lvlText w:val="%9."/>
      <w:lvlJc w:val="right"/>
      <w:pPr>
        <w:ind w:left="8294" w:hanging="180"/>
      </w:pPr>
    </w:lvl>
  </w:abstractNum>
  <w:abstractNum w:abstractNumId="48" w15:restartNumberingAfterBreak="0">
    <w:nsid w:val="63823E01"/>
    <w:multiLevelType w:val="hybridMultilevel"/>
    <w:tmpl w:val="CDFCFC72"/>
    <w:lvl w:ilvl="0" w:tplc="F42602B8">
      <w:start w:val="2"/>
      <w:numFmt w:val="lowerLetter"/>
      <w:lvlText w:val="%1."/>
      <w:lvlJc w:val="left"/>
      <w:pPr>
        <w:tabs>
          <w:tab w:val="num" w:pos="360"/>
        </w:tabs>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60463C8"/>
    <w:multiLevelType w:val="hybridMultilevel"/>
    <w:tmpl w:val="4BE280F6"/>
    <w:lvl w:ilvl="0" w:tplc="D8BAE5E8">
      <w:start w:val="1"/>
      <w:numFmt w:val="lowerLetter"/>
      <w:lvlText w:val="%1)"/>
      <w:lvlJc w:val="left"/>
      <w:pPr>
        <w:ind w:left="2008" w:hanging="360"/>
      </w:pPr>
      <w:rPr>
        <w:b w:val="0"/>
      </w:rPr>
    </w:lvl>
    <w:lvl w:ilvl="1" w:tplc="04190019" w:tentative="1">
      <w:start w:val="1"/>
      <w:numFmt w:val="lowerLetter"/>
      <w:lvlText w:val="%2."/>
      <w:lvlJc w:val="left"/>
      <w:pPr>
        <w:ind w:left="2728" w:hanging="360"/>
      </w:pPr>
    </w:lvl>
    <w:lvl w:ilvl="2" w:tplc="0419001B" w:tentative="1">
      <w:start w:val="1"/>
      <w:numFmt w:val="lowerRoman"/>
      <w:lvlText w:val="%3."/>
      <w:lvlJc w:val="right"/>
      <w:pPr>
        <w:ind w:left="3448" w:hanging="180"/>
      </w:pPr>
    </w:lvl>
    <w:lvl w:ilvl="3" w:tplc="0419000F" w:tentative="1">
      <w:start w:val="1"/>
      <w:numFmt w:val="decimal"/>
      <w:lvlText w:val="%4."/>
      <w:lvlJc w:val="left"/>
      <w:pPr>
        <w:ind w:left="4168" w:hanging="360"/>
      </w:pPr>
    </w:lvl>
    <w:lvl w:ilvl="4" w:tplc="04190019" w:tentative="1">
      <w:start w:val="1"/>
      <w:numFmt w:val="lowerLetter"/>
      <w:lvlText w:val="%5."/>
      <w:lvlJc w:val="left"/>
      <w:pPr>
        <w:ind w:left="4888" w:hanging="360"/>
      </w:pPr>
    </w:lvl>
    <w:lvl w:ilvl="5" w:tplc="0419001B" w:tentative="1">
      <w:start w:val="1"/>
      <w:numFmt w:val="lowerRoman"/>
      <w:lvlText w:val="%6."/>
      <w:lvlJc w:val="right"/>
      <w:pPr>
        <w:ind w:left="5608" w:hanging="180"/>
      </w:pPr>
    </w:lvl>
    <w:lvl w:ilvl="6" w:tplc="0419000F" w:tentative="1">
      <w:start w:val="1"/>
      <w:numFmt w:val="decimal"/>
      <w:lvlText w:val="%7."/>
      <w:lvlJc w:val="left"/>
      <w:pPr>
        <w:ind w:left="6328" w:hanging="360"/>
      </w:pPr>
    </w:lvl>
    <w:lvl w:ilvl="7" w:tplc="04190019" w:tentative="1">
      <w:start w:val="1"/>
      <w:numFmt w:val="lowerLetter"/>
      <w:lvlText w:val="%8."/>
      <w:lvlJc w:val="left"/>
      <w:pPr>
        <w:ind w:left="7048" w:hanging="360"/>
      </w:pPr>
    </w:lvl>
    <w:lvl w:ilvl="8" w:tplc="0419001B" w:tentative="1">
      <w:start w:val="1"/>
      <w:numFmt w:val="lowerRoman"/>
      <w:lvlText w:val="%9."/>
      <w:lvlJc w:val="right"/>
      <w:pPr>
        <w:ind w:left="7768" w:hanging="180"/>
      </w:pPr>
    </w:lvl>
  </w:abstractNum>
  <w:abstractNum w:abstractNumId="50" w15:restartNumberingAfterBreak="0">
    <w:nsid w:val="69C923C6"/>
    <w:multiLevelType w:val="hybridMultilevel"/>
    <w:tmpl w:val="3782D034"/>
    <w:lvl w:ilvl="0" w:tplc="FFFFFFFF">
      <w:start w:val="1"/>
      <w:numFmt w:val="lowerLetter"/>
      <w:lvlText w:val="%1."/>
      <w:lvlJc w:val="left"/>
      <w:pPr>
        <w:tabs>
          <w:tab w:val="num" w:pos="360"/>
        </w:tabs>
        <w:ind w:left="36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6D5E0E63"/>
    <w:multiLevelType w:val="hybridMultilevel"/>
    <w:tmpl w:val="130CFA9C"/>
    <w:lvl w:ilvl="0" w:tplc="04190017">
      <w:start w:val="1"/>
      <w:numFmt w:val="lowerLetter"/>
      <w:lvlText w:val="%1)"/>
      <w:lvlJc w:val="left"/>
      <w:pPr>
        <w:ind w:left="2534" w:hanging="360"/>
      </w:pPr>
    </w:lvl>
    <w:lvl w:ilvl="1" w:tplc="04190019" w:tentative="1">
      <w:start w:val="1"/>
      <w:numFmt w:val="lowerLetter"/>
      <w:lvlText w:val="%2."/>
      <w:lvlJc w:val="left"/>
      <w:pPr>
        <w:ind w:left="3254" w:hanging="360"/>
      </w:pPr>
    </w:lvl>
    <w:lvl w:ilvl="2" w:tplc="0419001B" w:tentative="1">
      <w:start w:val="1"/>
      <w:numFmt w:val="lowerRoman"/>
      <w:lvlText w:val="%3."/>
      <w:lvlJc w:val="right"/>
      <w:pPr>
        <w:ind w:left="3974" w:hanging="180"/>
      </w:pPr>
    </w:lvl>
    <w:lvl w:ilvl="3" w:tplc="0419000F" w:tentative="1">
      <w:start w:val="1"/>
      <w:numFmt w:val="decimal"/>
      <w:lvlText w:val="%4."/>
      <w:lvlJc w:val="left"/>
      <w:pPr>
        <w:ind w:left="4694" w:hanging="360"/>
      </w:pPr>
    </w:lvl>
    <w:lvl w:ilvl="4" w:tplc="04190019" w:tentative="1">
      <w:start w:val="1"/>
      <w:numFmt w:val="lowerLetter"/>
      <w:lvlText w:val="%5."/>
      <w:lvlJc w:val="left"/>
      <w:pPr>
        <w:ind w:left="5414" w:hanging="360"/>
      </w:pPr>
    </w:lvl>
    <w:lvl w:ilvl="5" w:tplc="0419001B" w:tentative="1">
      <w:start w:val="1"/>
      <w:numFmt w:val="lowerRoman"/>
      <w:lvlText w:val="%6."/>
      <w:lvlJc w:val="right"/>
      <w:pPr>
        <w:ind w:left="6134" w:hanging="180"/>
      </w:pPr>
    </w:lvl>
    <w:lvl w:ilvl="6" w:tplc="0419000F" w:tentative="1">
      <w:start w:val="1"/>
      <w:numFmt w:val="decimal"/>
      <w:lvlText w:val="%7."/>
      <w:lvlJc w:val="left"/>
      <w:pPr>
        <w:ind w:left="6854" w:hanging="360"/>
      </w:pPr>
    </w:lvl>
    <w:lvl w:ilvl="7" w:tplc="04190019" w:tentative="1">
      <w:start w:val="1"/>
      <w:numFmt w:val="lowerLetter"/>
      <w:lvlText w:val="%8."/>
      <w:lvlJc w:val="left"/>
      <w:pPr>
        <w:ind w:left="7574" w:hanging="360"/>
      </w:pPr>
    </w:lvl>
    <w:lvl w:ilvl="8" w:tplc="0419001B" w:tentative="1">
      <w:start w:val="1"/>
      <w:numFmt w:val="lowerRoman"/>
      <w:lvlText w:val="%9."/>
      <w:lvlJc w:val="right"/>
      <w:pPr>
        <w:ind w:left="8294" w:hanging="180"/>
      </w:pPr>
    </w:lvl>
  </w:abstractNum>
  <w:abstractNum w:abstractNumId="52" w15:restartNumberingAfterBreak="0">
    <w:nsid w:val="6DD55980"/>
    <w:multiLevelType w:val="hybridMultilevel"/>
    <w:tmpl w:val="B4A49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EB14614"/>
    <w:multiLevelType w:val="hybridMultilevel"/>
    <w:tmpl w:val="465477EE"/>
    <w:lvl w:ilvl="0" w:tplc="35BAAFFC">
      <w:start w:val="1"/>
      <w:numFmt w:val="lowerLetter"/>
      <w:lvlText w:val="%1)"/>
      <w:lvlJc w:val="left"/>
      <w:pPr>
        <w:ind w:left="200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4C440B"/>
    <w:multiLevelType w:val="hybridMultilevel"/>
    <w:tmpl w:val="130CFA9C"/>
    <w:lvl w:ilvl="0" w:tplc="04190017">
      <w:start w:val="1"/>
      <w:numFmt w:val="lowerLetter"/>
      <w:lvlText w:val="%1)"/>
      <w:lvlJc w:val="left"/>
      <w:pPr>
        <w:ind w:left="2534" w:hanging="360"/>
      </w:pPr>
    </w:lvl>
    <w:lvl w:ilvl="1" w:tplc="04190019" w:tentative="1">
      <w:start w:val="1"/>
      <w:numFmt w:val="lowerLetter"/>
      <w:lvlText w:val="%2."/>
      <w:lvlJc w:val="left"/>
      <w:pPr>
        <w:ind w:left="3254" w:hanging="360"/>
      </w:pPr>
    </w:lvl>
    <w:lvl w:ilvl="2" w:tplc="0419001B" w:tentative="1">
      <w:start w:val="1"/>
      <w:numFmt w:val="lowerRoman"/>
      <w:lvlText w:val="%3."/>
      <w:lvlJc w:val="right"/>
      <w:pPr>
        <w:ind w:left="3974" w:hanging="180"/>
      </w:pPr>
    </w:lvl>
    <w:lvl w:ilvl="3" w:tplc="0419000F" w:tentative="1">
      <w:start w:val="1"/>
      <w:numFmt w:val="decimal"/>
      <w:lvlText w:val="%4."/>
      <w:lvlJc w:val="left"/>
      <w:pPr>
        <w:ind w:left="4694" w:hanging="360"/>
      </w:pPr>
    </w:lvl>
    <w:lvl w:ilvl="4" w:tplc="04190019" w:tentative="1">
      <w:start w:val="1"/>
      <w:numFmt w:val="lowerLetter"/>
      <w:lvlText w:val="%5."/>
      <w:lvlJc w:val="left"/>
      <w:pPr>
        <w:ind w:left="5414" w:hanging="360"/>
      </w:pPr>
    </w:lvl>
    <w:lvl w:ilvl="5" w:tplc="0419001B" w:tentative="1">
      <w:start w:val="1"/>
      <w:numFmt w:val="lowerRoman"/>
      <w:lvlText w:val="%6."/>
      <w:lvlJc w:val="right"/>
      <w:pPr>
        <w:ind w:left="6134" w:hanging="180"/>
      </w:pPr>
    </w:lvl>
    <w:lvl w:ilvl="6" w:tplc="0419000F" w:tentative="1">
      <w:start w:val="1"/>
      <w:numFmt w:val="decimal"/>
      <w:lvlText w:val="%7."/>
      <w:lvlJc w:val="left"/>
      <w:pPr>
        <w:ind w:left="6854" w:hanging="360"/>
      </w:pPr>
    </w:lvl>
    <w:lvl w:ilvl="7" w:tplc="04190019" w:tentative="1">
      <w:start w:val="1"/>
      <w:numFmt w:val="lowerLetter"/>
      <w:lvlText w:val="%8."/>
      <w:lvlJc w:val="left"/>
      <w:pPr>
        <w:ind w:left="7574" w:hanging="360"/>
      </w:pPr>
    </w:lvl>
    <w:lvl w:ilvl="8" w:tplc="0419001B" w:tentative="1">
      <w:start w:val="1"/>
      <w:numFmt w:val="lowerRoman"/>
      <w:lvlText w:val="%9."/>
      <w:lvlJc w:val="right"/>
      <w:pPr>
        <w:ind w:left="8294" w:hanging="180"/>
      </w:pPr>
    </w:lvl>
  </w:abstractNum>
  <w:abstractNum w:abstractNumId="55" w15:restartNumberingAfterBreak="0">
    <w:nsid w:val="71A1066C"/>
    <w:multiLevelType w:val="hybridMultilevel"/>
    <w:tmpl w:val="4BE280F6"/>
    <w:lvl w:ilvl="0" w:tplc="D8BAE5E8">
      <w:start w:val="1"/>
      <w:numFmt w:val="lowerLetter"/>
      <w:lvlText w:val="%1)"/>
      <w:lvlJc w:val="left"/>
      <w:pPr>
        <w:ind w:left="2008" w:hanging="360"/>
      </w:pPr>
      <w:rPr>
        <w:b w:val="0"/>
      </w:rPr>
    </w:lvl>
    <w:lvl w:ilvl="1" w:tplc="04190019" w:tentative="1">
      <w:start w:val="1"/>
      <w:numFmt w:val="lowerLetter"/>
      <w:lvlText w:val="%2."/>
      <w:lvlJc w:val="left"/>
      <w:pPr>
        <w:ind w:left="2728" w:hanging="360"/>
      </w:pPr>
    </w:lvl>
    <w:lvl w:ilvl="2" w:tplc="0419001B" w:tentative="1">
      <w:start w:val="1"/>
      <w:numFmt w:val="lowerRoman"/>
      <w:lvlText w:val="%3."/>
      <w:lvlJc w:val="right"/>
      <w:pPr>
        <w:ind w:left="3448" w:hanging="180"/>
      </w:pPr>
    </w:lvl>
    <w:lvl w:ilvl="3" w:tplc="0419000F" w:tentative="1">
      <w:start w:val="1"/>
      <w:numFmt w:val="decimal"/>
      <w:lvlText w:val="%4."/>
      <w:lvlJc w:val="left"/>
      <w:pPr>
        <w:ind w:left="4168" w:hanging="360"/>
      </w:pPr>
    </w:lvl>
    <w:lvl w:ilvl="4" w:tplc="04190019" w:tentative="1">
      <w:start w:val="1"/>
      <w:numFmt w:val="lowerLetter"/>
      <w:lvlText w:val="%5."/>
      <w:lvlJc w:val="left"/>
      <w:pPr>
        <w:ind w:left="4888" w:hanging="360"/>
      </w:pPr>
    </w:lvl>
    <w:lvl w:ilvl="5" w:tplc="0419001B" w:tentative="1">
      <w:start w:val="1"/>
      <w:numFmt w:val="lowerRoman"/>
      <w:lvlText w:val="%6."/>
      <w:lvlJc w:val="right"/>
      <w:pPr>
        <w:ind w:left="5608" w:hanging="180"/>
      </w:pPr>
    </w:lvl>
    <w:lvl w:ilvl="6" w:tplc="0419000F" w:tentative="1">
      <w:start w:val="1"/>
      <w:numFmt w:val="decimal"/>
      <w:lvlText w:val="%7."/>
      <w:lvlJc w:val="left"/>
      <w:pPr>
        <w:ind w:left="6328" w:hanging="360"/>
      </w:pPr>
    </w:lvl>
    <w:lvl w:ilvl="7" w:tplc="04190019" w:tentative="1">
      <w:start w:val="1"/>
      <w:numFmt w:val="lowerLetter"/>
      <w:lvlText w:val="%8."/>
      <w:lvlJc w:val="left"/>
      <w:pPr>
        <w:ind w:left="7048" w:hanging="360"/>
      </w:pPr>
    </w:lvl>
    <w:lvl w:ilvl="8" w:tplc="0419001B" w:tentative="1">
      <w:start w:val="1"/>
      <w:numFmt w:val="lowerRoman"/>
      <w:lvlText w:val="%9."/>
      <w:lvlJc w:val="right"/>
      <w:pPr>
        <w:ind w:left="7768" w:hanging="180"/>
      </w:pPr>
    </w:lvl>
  </w:abstractNum>
  <w:abstractNum w:abstractNumId="56" w15:restartNumberingAfterBreak="0">
    <w:nsid w:val="71EF3466"/>
    <w:multiLevelType w:val="hybridMultilevel"/>
    <w:tmpl w:val="B81C9A2C"/>
    <w:lvl w:ilvl="0" w:tplc="04190017">
      <w:start w:val="1"/>
      <w:numFmt w:val="lowerLetter"/>
      <w:lvlText w:val="%1)"/>
      <w:lvlJc w:val="left"/>
      <w:pPr>
        <w:ind w:left="2008" w:hanging="360"/>
      </w:pPr>
    </w:lvl>
    <w:lvl w:ilvl="1" w:tplc="04190019" w:tentative="1">
      <w:start w:val="1"/>
      <w:numFmt w:val="lowerLetter"/>
      <w:lvlText w:val="%2."/>
      <w:lvlJc w:val="left"/>
      <w:pPr>
        <w:ind w:left="2728" w:hanging="360"/>
      </w:pPr>
    </w:lvl>
    <w:lvl w:ilvl="2" w:tplc="0419001B" w:tentative="1">
      <w:start w:val="1"/>
      <w:numFmt w:val="lowerRoman"/>
      <w:lvlText w:val="%3."/>
      <w:lvlJc w:val="right"/>
      <w:pPr>
        <w:ind w:left="3448" w:hanging="180"/>
      </w:pPr>
    </w:lvl>
    <w:lvl w:ilvl="3" w:tplc="0419000F" w:tentative="1">
      <w:start w:val="1"/>
      <w:numFmt w:val="decimal"/>
      <w:lvlText w:val="%4."/>
      <w:lvlJc w:val="left"/>
      <w:pPr>
        <w:ind w:left="4168" w:hanging="360"/>
      </w:pPr>
    </w:lvl>
    <w:lvl w:ilvl="4" w:tplc="04190019" w:tentative="1">
      <w:start w:val="1"/>
      <w:numFmt w:val="lowerLetter"/>
      <w:lvlText w:val="%5."/>
      <w:lvlJc w:val="left"/>
      <w:pPr>
        <w:ind w:left="4888" w:hanging="360"/>
      </w:pPr>
    </w:lvl>
    <w:lvl w:ilvl="5" w:tplc="0419001B" w:tentative="1">
      <w:start w:val="1"/>
      <w:numFmt w:val="lowerRoman"/>
      <w:lvlText w:val="%6."/>
      <w:lvlJc w:val="right"/>
      <w:pPr>
        <w:ind w:left="5608" w:hanging="180"/>
      </w:pPr>
    </w:lvl>
    <w:lvl w:ilvl="6" w:tplc="0419000F" w:tentative="1">
      <w:start w:val="1"/>
      <w:numFmt w:val="decimal"/>
      <w:lvlText w:val="%7."/>
      <w:lvlJc w:val="left"/>
      <w:pPr>
        <w:ind w:left="6328" w:hanging="360"/>
      </w:pPr>
    </w:lvl>
    <w:lvl w:ilvl="7" w:tplc="04190019" w:tentative="1">
      <w:start w:val="1"/>
      <w:numFmt w:val="lowerLetter"/>
      <w:lvlText w:val="%8."/>
      <w:lvlJc w:val="left"/>
      <w:pPr>
        <w:ind w:left="7048" w:hanging="360"/>
      </w:pPr>
    </w:lvl>
    <w:lvl w:ilvl="8" w:tplc="0419001B" w:tentative="1">
      <w:start w:val="1"/>
      <w:numFmt w:val="lowerRoman"/>
      <w:lvlText w:val="%9."/>
      <w:lvlJc w:val="right"/>
      <w:pPr>
        <w:ind w:left="7768" w:hanging="180"/>
      </w:pPr>
    </w:lvl>
  </w:abstractNum>
  <w:abstractNum w:abstractNumId="57" w15:restartNumberingAfterBreak="0">
    <w:nsid w:val="73BA7A98"/>
    <w:multiLevelType w:val="multilevel"/>
    <w:tmpl w:val="7BC21DEC"/>
    <w:lvl w:ilvl="0">
      <w:start w:val="1"/>
      <w:numFmt w:val="lowerLetter"/>
      <w:lvlText w:val="%1)"/>
      <w:lvlJc w:val="left"/>
      <w:pPr>
        <w:ind w:left="1440" w:hanging="360"/>
      </w:pPr>
      <w:rPr>
        <w:rFonts w:hint="default"/>
        <w:b w:val="0"/>
        <w:sz w:val="24"/>
      </w:rPr>
    </w:lvl>
    <w:lvl w:ilvl="1">
      <w:start w:val="1"/>
      <w:numFmt w:val="decimal"/>
      <w:lvlText w:val="%1.%2"/>
      <w:lvlJc w:val="left"/>
      <w:pPr>
        <w:ind w:left="1000" w:hanging="432"/>
      </w:pPr>
      <w:rPr>
        <w:rFonts w:hint="default"/>
        <w:b w:val="0"/>
        <w:sz w:val="24"/>
      </w:rPr>
    </w:lvl>
    <w:lvl w:ilvl="2">
      <w:start w:val="1"/>
      <w:numFmt w:val="decimal"/>
      <w:lvlText w:val="%1.%2.%3"/>
      <w:lvlJc w:val="left"/>
      <w:pPr>
        <w:ind w:left="2304" w:hanging="504"/>
      </w:pPr>
      <w:rPr>
        <w:rFonts w:hint="default"/>
        <w:b w:val="0"/>
        <w:sz w:val="24"/>
        <w:szCs w:val="24"/>
      </w:rPr>
    </w:lvl>
    <w:lvl w:ilvl="3">
      <w:start w:val="1"/>
      <w:numFmt w:val="decimal"/>
      <w:suff w:val="space"/>
      <w:lvlText w:val="%1.%2.%3.%4."/>
      <w:lvlJc w:val="left"/>
      <w:pPr>
        <w:ind w:left="2808" w:hanging="648"/>
      </w:pPr>
      <w:rPr>
        <w:rFonts w:hint="default"/>
        <w:b w:val="0"/>
        <w:sz w:val="24"/>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58" w15:restartNumberingAfterBreak="0">
    <w:nsid w:val="750064D0"/>
    <w:multiLevelType w:val="hybridMultilevel"/>
    <w:tmpl w:val="4BE280F6"/>
    <w:lvl w:ilvl="0" w:tplc="D8BAE5E8">
      <w:start w:val="1"/>
      <w:numFmt w:val="lowerLetter"/>
      <w:lvlText w:val="%1)"/>
      <w:lvlJc w:val="left"/>
      <w:pPr>
        <w:ind w:left="2008" w:hanging="360"/>
      </w:pPr>
      <w:rPr>
        <w:b w:val="0"/>
      </w:rPr>
    </w:lvl>
    <w:lvl w:ilvl="1" w:tplc="04190019" w:tentative="1">
      <w:start w:val="1"/>
      <w:numFmt w:val="lowerLetter"/>
      <w:lvlText w:val="%2."/>
      <w:lvlJc w:val="left"/>
      <w:pPr>
        <w:ind w:left="2728" w:hanging="360"/>
      </w:pPr>
    </w:lvl>
    <w:lvl w:ilvl="2" w:tplc="0419001B" w:tentative="1">
      <w:start w:val="1"/>
      <w:numFmt w:val="lowerRoman"/>
      <w:lvlText w:val="%3."/>
      <w:lvlJc w:val="right"/>
      <w:pPr>
        <w:ind w:left="3448" w:hanging="180"/>
      </w:pPr>
    </w:lvl>
    <w:lvl w:ilvl="3" w:tplc="0419000F" w:tentative="1">
      <w:start w:val="1"/>
      <w:numFmt w:val="decimal"/>
      <w:lvlText w:val="%4."/>
      <w:lvlJc w:val="left"/>
      <w:pPr>
        <w:ind w:left="4168" w:hanging="360"/>
      </w:pPr>
    </w:lvl>
    <w:lvl w:ilvl="4" w:tplc="04190019" w:tentative="1">
      <w:start w:val="1"/>
      <w:numFmt w:val="lowerLetter"/>
      <w:lvlText w:val="%5."/>
      <w:lvlJc w:val="left"/>
      <w:pPr>
        <w:ind w:left="4888" w:hanging="360"/>
      </w:pPr>
    </w:lvl>
    <w:lvl w:ilvl="5" w:tplc="0419001B" w:tentative="1">
      <w:start w:val="1"/>
      <w:numFmt w:val="lowerRoman"/>
      <w:lvlText w:val="%6."/>
      <w:lvlJc w:val="right"/>
      <w:pPr>
        <w:ind w:left="5608" w:hanging="180"/>
      </w:pPr>
    </w:lvl>
    <w:lvl w:ilvl="6" w:tplc="0419000F" w:tentative="1">
      <w:start w:val="1"/>
      <w:numFmt w:val="decimal"/>
      <w:lvlText w:val="%7."/>
      <w:lvlJc w:val="left"/>
      <w:pPr>
        <w:ind w:left="6328" w:hanging="360"/>
      </w:pPr>
    </w:lvl>
    <w:lvl w:ilvl="7" w:tplc="04190019" w:tentative="1">
      <w:start w:val="1"/>
      <w:numFmt w:val="lowerLetter"/>
      <w:lvlText w:val="%8."/>
      <w:lvlJc w:val="left"/>
      <w:pPr>
        <w:ind w:left="7048" w:hanging="360"/>
      </w:pPr>
    </w:lvl>
    <w:lvl w:ilvl="8" w:tplc="0419001B" w:tentative="1">
      <w:start w:val="1"/>
      <w:numFmt w:val="lowerRoman"/>
      <w:lvlText w:val="%9."/>
      <w:lvlJc w:val="right"/>
      <w:pPr>
        <w:ind w:left="7768" w:hanging="180"/>
      </w:pPr>
    </w:lvl>
  </w:abstractNum>
  <w:abstractNum w:abstractNumId="59" w15:restartNumberingAfterBreak="0">
    <w:nsid w:val="772F1845"/>
    <w:multiLevelType w:val="hybridMultilevel"/>
    <w:tmpl w:val="A064A0FC"/>
    <w:lvl w:ilvl="0" w:tplc="04190017">
      <w:start w:val="1"/>
      <w:numFmt w:val="lowerLetter"/>
      <w:lvlText w:val="%1)"/>
      <w:lvlJc w:val="left"/>
      <w:pPr>
        <w:ind w:left="2534" w:hanging="360"/>
      </w:pPr>
    </w:lvl>
    <w:lvl w:ilvl="1" w:tplc="04190019" w:tentative="1">
      <w:start w:val="1"/>
      <w:numFmt w:val="lowerLetter"/>
      <w:lvlText w:val="%2."/>
      <w:lvlJc w:val="left"/>
      <w:pPr>
        <w:ind w:left="3254" w:hanging="360"/>
      </w:pPr>
    </w:lvl>
    <w:lvl w:ilvl="2" w:tplc="0419001B" w:tentative="1">
      <w:start w:val="1"/>
      <w:numFmt w:val="lowerRoman"/>
      <w:lvlText w:val="%3."/>
      <w:lvlJc w:val="right"/>
      <w:pPr>
        <w:ind w:left="3974" w:hanging="180"/>
      </w:pPr>
    </w:lvl>
    <w:lvl w:ilvl="3" w:tplc="0419000F" w:tentative="1">
      <w:start w:val="1"/>
      <w:numFmt w:val="decimal"/>
      <w:lvlText w:val="%4."/>
      <w:lvlJc w:val="left"/>
      <w:pPr>
        <w:ind w:left="4694" w:hanging="360"/>
      </w:pPr>
    </w:lvl>
    <w:lvl w:ilvl="4" w:tplc="04190019" w:tentative="1">
      <w:start w:val="1"/>
      <w:numFmt w:val="lowerLetter"/>
      <w:lvlText w:val="%5."/>
      <w:lvlJc w:val="left"/>
      <w:pPr>
        <w:ind w:left="5414" w:hanging="360"/>
      </w:pPr>
    </w:lvl>
    <w:lvl w:ilvl="5" w:tplc="0419001B" w:tentative="1">
      <w:start w:val="1"/>
      <w:numFmt w:val="lowerRoman"/>
      <w:lvlText w:val="%6."/>
      <w:lvlJc w:val="right"/>
      <w:pPr>
        <w:ind w:left="6134" w:hanging="180"/>
      </w:pPr>
    </w:lvl>
    <w:lvl w:ilvl="6" w:tplc="0419000F" w:tentative="1">
      <w:start w:val="1"/>
      <w:numFmt w:val="decimal"/>
      <w:lvlText w:val="%7."/>
      <w:lvlJc w:val="left"/>
      <w:pPr>
        <w:ind w:left="6854" w:hanging="360"/>
      </w:pPr>
    </w:lvl>
    <w:lvl w:ilvl="7" w:tplc="04190019" w:tentative="1">
      <w:start w:val="1"/>
      <w:numFmt w:val="lowerLetter"/>
      <w:lvlText w:val="%8."/>
      <w:lvlJc w:val="left"/>
      <w:pPr>
        <w:ind w:left="7574" w:hanging="360"/>
      </w:pPr>
    </w:lvl>
    <w:lvl w:ilvl="8" w:tplc="0419001B" w:tentative="1">
      <w:start w:val="1"/>
      <w:numFmt w:val="lowerRoman"/>
      <w:lvlText w:val="%9."/>
      <w:lvlJc w:val="right"/>
      <w:pPr>
        <w:ind w:left="8294" w:hanging="180"/>
      </w:pPr>
    </w:lvl>
  </w:abstractNum>
  <w:abstractNum w:abstractNumId="60" w15:restartNumberingAfterBreak="0">
    <w:nsid w:val="78FF2664"/>
    <w:multiLevelType w:val="hybridMultilevel"/>
    <w:tmpl w:val="A064A0FC"/>
    <w:lvl w:ilvl="0" w:tplc="04190017">
      <w:start w:val="1"/>
      <w:numFmt w:val="lowerLetter"/>
      <w:lvlText w:val="%1)"/>
      <w:lvlJc w:val="left"/>
      <w:pPr>
        <w:ind w:left="2534" w:hanging="360"/>
      </w:pPr>
    </w:lvl>
    <w:lvl w:ilvl="1" w:tplc="04190019" w:tentative="1">
      <w:start w:val="1"/>
      <w:numFmt w:val="lowerLetter"/>
      <w:lvlText w:val="%2."/>
      <w:lvlJc w:val="left"/>
      <w:pPr>
        <w:ind w:left="3254" w:hanging="360"/>
      </w:pPr>
    </w:lvl>
    <w:lvl w:ilvl="2" w:tplc="0419001B" w:tentative="1">
      <w:start w:val="1"/>
      <w:numFmt w:val="lowerRoman"/>
      <w:lvlText w:val="%3."/>
      <w:lvlJc w:val="right"/>
      <w:pPr>
        <w:ind w:left="3974" w:hanging="180"/>
      </w:pPr>
    </w:lvl>
    <w:lvl w:ilvl="3" w:tplc="0419000F" w:tentative="1">
      <w:start w:val="1"/>
      <w:numFmt w:val="decimal"/>
      <w:lvlText w:val="%4."/>
      <w:lvlJc w:val="left"/>
      <w:pPr>
        <w:ind w:left="4694" w:hanging="360"/>
      </w:pPr>
    </w:lvl>
    <w:lvl w:ilvl="4" w:tplc="04190019" w:tentative="1">
      <w:start w:val="1"/>
      <w:numFmt w:val="lowerLetter"/>
      <w:lvlText w:val="%5."/>
      <w:lvlJc w:val="left"/>
      <w:pPr>
        <w:ind w:left="5414" w:hanging="360"/>
      </w:pPr>
    </w:lvl>
    <w:lvl w:ilvl="5" w:tplc="0419001B" w:tentative="1">
      <w:start w:val="1"/>
      <w:numFmt w:val="lowerRoman"/>
      <w:lvlText w:val="%6."/>
      <w:lvlJc w:val="right"/>
      <w:pPr>
        <w:ind w:left="6134" w:hanging="180"/>
      </w:pPr>
    </w:lvl>
    <w:lvl w:ilvl="6" w:tplc="0419000F" w:tentative="1">
      <w:start w:val="1"/>
      <w:numFmt w:val="decimal"/>
      <w:lvlText w:val="%7."/>
      <w:lvlJc w:val="left"/>
      <w:pPr>
        <w:ind w:left="6854" w:hanging="360"/>
      </w:pPr>
    </w:lvl>
    <w:lvl w:ilvl="7" w:tplc="04190019" w:tentative="1">
      <w:start w:val="1"/>
      <w:numFmt w:val="lowerLetter"/>
      <w:lvlText w:val="%8."/>
      <w:lvlJc w:val="left"/>
      <w:pPr>
        <w:ind w:left="7574" w:hanging="360"/>
      </w:pPr>
    </w:lvl>
    <w:lvl w:ilvl="8" w:tplc="0419001B" w:tentative="1">
      <w:start w:val="1"/>
      <w:numFmt w:val="lowerRoman"/>
      <w:lvlText w:val="%9."/>
      <w:lvlJc w:val="right"/>
      <w:pPr>
        <w:ind w:left="8294" w:hanging="180"/>
      </w:pPr>
    </w:lvl>
  </w:abstractNum>
  <w:abstractNum w:abstractNumId="61" w15:restartNumberingAfterBreak="0">
    <w:nsid w:val="795B5B91"/>
    <w:multiLevelType w:val="multilevel"/>
    <w:tmpl w:val="0EE0FF5A"/>
    <w:lvl w:ilvl="0">
      <w:start w:val="1"/>
      <w:numFmt w:val="decimal"/>
      <w:lvlText w:val="%1"/>
      <w:lvlJc w:val="left"/>
      <w:pPr>
        <w:ind w:left="1440" w:hanging="360"/>
      </w:pPr>
      <w:rPr>
        <w:rFonts w:hint="default"/>
        <w:b/>
        <w:sz w:val="28"/>
      </w:rPr>
    </w:lvl>
    <w:lvl w:ilvl="1">
      <w:start w:val="1"/>
      <w:numFmt w:val="decimal"/>
      <w:lvlText w:val="%1.%2"/>
      <w:lvlJc w:val="left"/>
      <w:pPr>
        <w:ind w:left="1000" w:hanging="432"/>
      </w:pPr>
      <w:rPr>
        <w:rFonts w:hint="default"/>
        <w:b w:val="0"/>
        <w:sz w:val="24"/>
      </w:rPr>
    </w:lvl>
    <w:lvl w:ilvl="2">
      <w:start w:val="1"/>
      <w:numFmt w:val="decimal"/>
      <w:suff w:val="space"/>
      <w:lvlText w:val="%1.%2.%3"/>
      <w:lvlJc w:val="left"/>
      <w:pPr>
        <w:ind w:left="4049" w:hanging="504"/>
      </w:pPr>
      <w:rPr>
        <w:rFonts w:hint="default"/>
        <w:b w:val="0"/>
        <w:sz w:val="24"/>
        <w:szCs w:val="24"/>
      </w:rPr>
    </w:lvl>
    <w:lvl w:ilvl="3">
      <w:start w:val="1"/>
      <w:numFmt w:val="decimal"/>
      <w:suff w:val="space"/>
      <w:lvlText w:val="%1.%2.%3.%4."/>
      <w:lvlJc w:val="left"/>
      <w:pPr>
        <w:ind w:left="2808" w:hanging="648"/>
      </w:pPr>
      <w:rPr>
        <w:rFonts w:hint="default"/>
        <w:b w:val="0"/>
        <w:sz w:val="24"/>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62" w15:restartNumberingAfterBreak="0">
    <w:nsid w:val="79E460C5"/>
    <w:multiLevelType w:val="hybridMultilevel"/>
    <w:tmpl w:val="5B5A1C6C"/>
    <w:lvl w:ilvl="0" w:tplc="6810AF6A">
      <w:start w:val="1"/>
      <w:numFmt w:val="lowerLetter"/>
      <w:lvlText w:val="%1."/>
      <w:lvlJc w:val="left"/>
      <w:pPr>
        <w:tabs>
          <w:tab w:val="num" w:pos="360"/>
        </w:tabs>
        <w:ind w:left="360" w:hanging="360"/>
      </w:pPr>
      <w:rPr>
        <w:rFonts w:hint="default"/>
        <w:i w:val="0"/>
      </w:rPr>
    </w:lvl>
    <w:lvl w:ilvl="1" w:tplc="9EDCD248"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15:restartNumberingAfterBreak="0">
    <w:nsid w:val="79EE7DAC"/>
    <w:multiLevelType w:val="hybridMultilevel"/>
    <w:tmpl w:val="130CFA9C"/>
    <w:lvl w:ilvl="0" w:tplc="04190017">
      <w:start w:val="1"/>
      <w:numFmt w:val="lowerLetter"/>
      <w:lvlText w:val="%1)"/>
      <w:lvlJc w:val="left"/>
      <w:pPr>
        <w:ind w:left="2534" w:hanging="360"/>
      </w:pPr>
    </w:lvl>
    <w:lvl w:ilvl="1" w:tplc="04190019" w:tentative="1">
      <w:start w:val="1"/>
      <w:numFmt w:val="lowerLetter"/>
      <w:lvlText w:val="%2."/>
      <w:lvlJc w:val="left"/>
      <w:pPr>
        <w:ind w:left="3254" w:hanging="360"/>
      </w:pPr>
    </w:lvl>
    <w:lvl w:ilvl="2" w:tplc="0419001B" w:tentative="1">
      <w:start w:val="1"/>
      <w:numFmt w:val="lowerRoman"/>
      <w:lvlText w:val="%3."/>
      <w:lvlJc w:val="right"/>
      <w:pPr>
        <w:ind w:left="3974" w:hanging="180"/>
      </w:pPr>
    </w:lvl>
    <w:lvl w:ilvl="3" w:tplc="0419000F" w:tentative="1">
      <w:start w:val="1"/>
      <w:numFmt w:val="decimal"/>
      <w:lvlText w:val="%4."/>
      <w:lvlJc w:val="left"/>
      <w:pPr>
        <w:ind w:left="4694" w:hanging="360"/>
      </w:pPr>
    </w:lvl>
    <w:lvl w:ilvl="4" w:tplc="04190019" w:tentative="1">
      <w:start w:val="1"/>
      <w:numFmt w:val="lowerLetter"/>
      <w:lvlText w:val="%5."/>
      <w:lvlJc w:val="left"/>
      <w:pPr>
        <w:ind w:left="5414" w:hanging="360"/>
      </w:pPr>
    </w:lvl>
    <w:lvl w:ilvl="5" w:tplc="0419001B" w:tentative="1">
      <w:start w:val="1"/>
      <w:numFmt w:val="lowerRoman"/>
      <w:lvlText w:val="%6."/>
      <w:lvlJc w:val="right"/>
      <w:pPr>
        <w:ind w:left="6134" w:hanging="180"/>
      </w:pPr>
    </w:lvl>
    <w:lvl w:ilvl="6" w:tplc="0419000F" w:tentative="1">
      <w:start w:val="1"/>
      <w:numFmt w:val="decimal"/>
      <w:lvlText w:val="%7."/>
      <w:lvlJc w:val="left"/>
      <w:pPr>
        <w:ind w:left="6854" w:hanging="360"/>
      </w:pPr>
    </w:lvl>
    <w:lvl w:ilvl="7" w:tplc="04190019" w:tentative="1">
      <w:start w:val="1"/>
      <w:numFmt w:val="lowerLetter"/>
      <w:lvlText w:val="%8."/>
      <w:lvlJc w:val="left"/>
      <w:pPr>
        <w:ind w:left="7574" w:hanging="360"/>
      </w:pPr>
    </w:lvl>
    <w:lvl w:ilvl="8" w:tplc="0419001B" w:tentative="1">
      <w:start w:val="1"/>
      <w:numFmt w:val="lowerRoman"/>
      <w:lvlText w:val="%9."/>
      <w:lvlJc w:val="right"/>
      <w:pPr>
        <w:ind w:left="8294" w:hanging="180"/>
      </w:pPr>
    </w:lvl>
  </w:abstractNum>
  <w:abstractNum w:abstractNumId="64" w15:restartNumberingAfterBreak="0">
    <w:nsid w:val="7EB11E4D"/>
    <w:multiLevelType w:val="hybridMultilevel"/>
    <w:tmpl w:val="B81C9A2C"/>
    <w:lvl w:ilvl="0" w:tplc="04190017">
      <w:start w:val="1"/>
      <w:numFmt w:val="lowerLetter"/>
      <w:lvlText w:val="%1)"/>
      <w:lvlJc w:val="left"/>
      <w:pPr>
        <w:ind w:left="2008" w:hanging="360"/>
      </w:pPr>
    </w:lvl>
    <w:lvl w:ilvl="1" w:tplc="04190019" w:tentative="1">
      <w:start w:val="1"/>
      <w:numFmt w:val="lowerLetter"/>
      <w:lvlText w:val="%2."/>
      <w:lvlJc w:val="left"/>
      <w:pPr>
        <w:ind w:left="2728" w:hanging="360"/>
      </w:pPr>
    </w:lvl>
    <w:lvl w:ilvl="2" w:tplc="0419001B" w:tentative="1">
      <w:start w:val="1"/>
      <w:numFmt w:val="lowerRoman"/>
      <w:lvlText w:val="%3."/>
      <w:lvlJc w:val="right"/>
      <w:pPr>
        <w:ind w:left="3448" w:hanging="180"/>
      </w:pPr>
    </w:lvl>
    <w:lvl w:ilvl="3" w:tplc="0419000F" w:tentative="1">
      <w:start w:val="1"/>
      <w:numFmt w:val="decimal"/>
      <w:lvlText w:val="%4."/>
      <w:lvlJc w:val="left"/>
      <w:pPr>
        <w:ind w:left="4168" w:hanging="360"/>
      </w:pPr>
    </w:lvl>
    <w:lvl w:ilvl="4" w:tplc="04190019" w:tentative="1">
      <w:start w:val="1"/>
      <w:numFmt w:val="lowerLetter"/>
      <w:lvlText w:val="%5."/>
      <w:lvlJc w:val="left"/>
      <w:pPr>
        <w:ind w:left="4888" w:hanging="360"/>
      </w:pPr>
    </w:lvl>
    <w:lvl w:ilvl="5" w:tplc="0419001B" w:tentative="1">
      <w:start w:val="1"/>
      <w:numFmt w:val="lowerRoman"/>
      <w:lvlText w:val="%6."/>
      <w:lvlJc w:val="right"/>
      <w:pPr>
        <w:ind w:left="5608" w:hanging="180"/>
      </w:pPr>
    </w:lvl>
    <w:lvl w:ilvl="6" w:tplc="0419000F" w:tentative="1">
      <w:start w:val="1"/>
      <w:numFmt w:val="decimal"/>
      <w:lvlText w:val="%7."/>
      <w:lvlJc w:val="left"/>
      <w:pPr>
        <w:ind w:left="6328" w:hanging="360"/>
      </w:pPr>
    </w:lvl>
    <w:lvl w:ilvl="7" w:tplc="04190019" w:tentative="1">
      <w:start w:val="1"/>
      <w:numFmt w:val="lowerLetter"/>
      <w:lvlText w:val="%8."/>
      <w:lvlJc w:val="left"/>
      <w:pPr>
        <w:ind w:left="7048" w:hanging="360"/>
      </w:pPr>
    </w:lvl>
    <w:lvl w:ilvl="8" w:tplc="0419001B" w:tentative="1">
      <w:start w:val="1"/>
      <w:numFmt w:val="lowerRoman"/>
      <w:lvlText w:val="%9."/>
      <w:lvlJc w:val="right"/>
      <w:pPr>
        <w:ind w:left="7768" w:hanging="180"/>
      </w:pPr>
    </w:lvl>
  </w:abstractNum>
  <w:abstractNum w:abstractNumId="65" w15:restartNumberingAfterBreak="0">
    <w:nsid w:val="7F99688F"/>
    <w:multiLevelType w:val="hybridMultilevel"/>
    <w:tmpl w:val="F514BE26"/>
    <w:lvl w:ilvl="0" w:tplc="F4D4153C">
      <w:start w:val="1"/>
      <w:numFmt w:val="lowerLetter"/>
      <w:lvlText w:val="%1."/>
      <w:lvlJc w:val="left"/>
      <w:pPr>
        <w:tabs>
          <w:tab w:val="num" w:pos="360"/>
        </w:tabs>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FA52ABF"/>
    <w:multiLevelType w:val="hybridMultilevel"/>
    <w:tmpl w:val="A064A0FC"/>
    <w:lvl w:ilvl="0" w:tplc="04190017">
      <w:start w:val="1"/>
      <w:numFmt w:val="lowerLetter"/>
      <w:lvlText w:val="%1)"/>
      <w:lvlJc w:val="left"/>
      <w:pPr>
        <w:ind w:left="2534" w:hanging="360"/>
      </w:pPr>
    </w:lvl>
    <w:lvl w:ilvl="1" w:tplc="04190019" w:tentative="1">
      <w:start w:val="1"/>
      <w:numFmt w:val="lowerLetter"/>
      <w:lvlText w:val="%2."/>
      <w:lvlJc w:val="left"/>
      <w:pPr>
        <w:ind w:left="3254" w:hanging="360"/>
      </w:pPr>
    </w:lvl>
    <w:lvl w:ilvl="2" w:tplc="0419001B" w:tentative="1">
      <w:start w:val="1"/>
      <w:numFmt w:val="lowerRoman"/>
      <w:lvlText w:val="%3."/>
      <w:lvlJc w:val="right"/>
      <w:pPr>
        <w:ind w:left="3974" w:hanging="180"/>
      </w:pPr>
    </w:lvl>
    <w:lvl w:ilvl="3" w:tplc="0419000F" w:tentative="1">
      <w:start w:val="1"/>
      <w:numFmt w:val="decimal"/>
      <w:lvlText w:val="%4."/>
      <w:lvlJc w:val="left"/>
      <w:pPr>
        <w:ind w:left="4694" w:hanging="360"/>
      </w:pPr>
    </w:lvl>
    <w:lvl w:ilvl="4" w:tplc="04190019" w:tentative="1">
      <w:start w:val="1"/>
      <w:numFmt w:val="lowerLetter"/>
      <w:lvlText w:val="%5."/>
      <w:lvlJc w:val="left"/>
      <w:pPr>
        <w:ind w:left="5414" w:hanging="360"/>
      </w:pPr>
    </w:lvl>
    <w:lvl w:ilvl="5" w:tplc="0419001B" w:tentative="1">
      <w:start w:val="1"/>
      <w:numFmt w:val="lowerRoman"/>
      <w:lvlText w:val="%6."/>
      <w:lvlJc w:val="right"/>
      <w:pPr>
        <w:ind w:left="6134" w:hanging="180"/>
      </w:pPr>
    </w:lvl>
    <w:lvl w:ilvl="6" w:tplc="0419000F" w:tentative="1">
      <w:start w:val="1"/>
      <w:numFmt w:val="decimal"/>
      <w:lvlText w:val="%7."/>
      <w:lvlJc w:val="left"/>
      <w:pPr>
        <w:ind w:left="6854" w:hanging="360"/>
      </w:pPr>
    </w:lvl>
    <w:lvl w:ilvl="7" w:tplc="04190019" w:tentative="1">
      <w:start w:val="1"/>
      <w:numFmt w:val="lowerLetter"/>
      <w:lvlText w:val="%8."/>
      <w:lvlJc w:val="left"/>
      <w:pPr>
        <w:ind w:left="7574" w:hanging="360"/>
      </w:pPr>
    </w:lvl>
    <w:lvl w:ilvl="8" w:tplc="0419001B" w:tentative="1">
      <w:start w:val="1"/>
      <w:numFmt w:val="lowerRoman"/>
      <w:lvlText w:val="%9."/>
      <w:lvlJc w:val="right"/>
      <w:pPr>
        <w:ind w:left="8294" w:hanging="180"/>
      </w:pPr>
    </w:lvl>
  </w:abstractNum>
  <w:num w:numId="1">
    <w:abstractNumId w:val="61"/>
  </w:num>
  <w:num w:numId="2">
    <w:abstractNumId w:val="31"/>
  </w:num>
  <w:num w:numId="3">
    <w:abstractNumId w:val="23"/>
  </w:num>
  <w:num w:numId="4">
    <w:abstractNumId w:val="7"/>
  </w:num>
  <w:num w:numId="5">
    <w:abstractNumId w:val="2"/>
  </w:num>
  <w:num w:numId="6">
    <w:abstractNumId w:val="24"/>
  </w:num>
  <w:num w:numId="7">
    <w:abstractNumId w:val="36"/>
  </w:num>
  <w:num w:numId="8">
    <w:abstractNumId w:val="27"/>
  </w:num>
  <w:num w:numId="9">
    <w:abstractNumId w:val="56"/>
  </w:num>
  <w:num w:numId="10">
    <w:abstractNumId w:val="12"/>
  </w:num>
  <w:num w:numId="11">
    <w:abstractNumId w:val="16"/>
  </w:num>
  <w:num w:numId="12">
    <w:abstractNumId w:val="64"/>
  </w:num>
  <w:num w:numId="13">
    <w:abstractNumId w:val="10"/>
  </w:num>
  <w:num w:numId="14">
    <w:abstractNumId w:val="20"/>
  </w:num>
  <w:num w:numId="15">
    <w:abstractNumId w:val="53"/>
  </w:num>
  <w:num w:numId="16">
    <w:abstractNumId w:val="55"/>
  </w:num>
  <w:num w:numId="17">
    <w:abstractNumId w:val="58"/>
  </w:num>
  <w:num w:numId="18">
    <w:abstractNumId w:val="3"/>
  </w:num>
  <w:num w:numId="19">
    <w:abstractNumId w:val="49"/>
  </w:num>
  <w:num w:numId="20">
    <w:abstractNumId w:val="14"/>
  </w:num>
  <w:num w:numId="21">
    <w:abstractNumId w:val="59"/>
  </w:num>
  <w:num w:numId="22">
    <w:abstractNumId w:val="17"/>
  </w:num>
  <w:num w:numId="23">
    <w:abstractNumId w:val="15"/>
  </w:num>
  <w:num w:numId="24">
    <w:abstractNumId w:val="66"/>
  </w:num>
  <w:num w:numId="25">
    <w:abstractNumId w:val="13"/>
  </w:num>
  <w:num w:numId="26">
    <w:abstractNumId w:val="19"/>
  </w:num>
  <w:num w:numId="27">
    <w:abstractNumId w:val="60"/>
  </w:num>
  <w:num w:numId="28">
    <w:abstractNumId w:val="39"/>
  </w:num>
  <w:num w:numId="29">
    <w:abstractNumId w:val="33"/>
  </w:num>
  <w:num w:numId="30">
    <w:abstractNumId w:val="28"/>
  </w:num>
  <w:num w:numId="31">
    <w:abstractNumId w:val="32"/>
  </w:num>
  <w:num w:numId="32">
    <w:abstractNumId w:val="26"/>
  </w:num>
  <w:num w:numId="33">
    <w:abstractNumId w:val="0"/>
  </w:num>
  <w:num w:numId="34">
    <w:abstractNumId w:val="44"/>
  </w:num>
  <w:num w:numId="35">
    <w:abstractNumId w:val="30"/>
  </w:num>
  <w:num w:numId="36">
    <w:abstractNumId w:val="41"/>
  </w:num>
  <w:num w:numId="37">
    <w:abstractNumId w:val="21"/>
  </w:num>
  <w:num w:numId="38">
    <w:abstractNumId w:val="54"/>
  </w:num>
  <w:num w:numId="39">
    <w:abstractNumId w:val="1"/>
  </w:num>
  <w:num w:numId="40">
    <w:abstractNumId w:val="8"/>
  </w:num>
  <w:num w:numId="41">
    <w:abstractNumId w:val="47"/>
  </w:num>
  <w:num w:numId="42">
    <w:abstractNumId w:val="25"/>
  </w:num>
  <w:num w:numId="43">
    <w:abstractNumId w:val="63"/>
  </w:num>
  <w:num w:numId="44">
    <w:abstractNumId w:val="43"/>
  </w:num>
  <w:num w:numId="45">
    <w:abstractNumId w:val="51"/>
  </w:num>
  <w:num w:numId="46">
    <w:abstractNumId w:val="22"/>
  </w:num>
  <w:num w:numId="47">
    <w:abstractNumId w:val="57"/>
  </w:num>
  <w:num w:numId="48">
    <w:abstractNumId w:val="45"/>
  </w:num>
  <w:num w:numId="49">
    <w:abstractNumId w:val="6"/>
  </w:num>
  <w:num w:numId="50">
    <w:abstractNumId w:val="46"/>
  </w:num>
  <w:num w:numId="51">
    <w:abstractNumId w:val="18"/>
  </w:num>
  <w:num w:numId="52">
    <w:abstractNumId w:val="48"/>
  </w:num>
  <w:num w:numId="53">
    <w:abstractNumId w:val="9"/>
  </w:num>
  <w:num w:numId="54">
    <w:abstractNumId w:val="52"/>
  </w:num>
  <w:num w:numId="55">
    <w:abstractNumId w:val="34"/>
  </w:num>
  <w:num w:numId="56">
    <w:abstractNumId w:val="37"/>
  </w:num>
  <w:num w:numId="57">
    <w:abstractNumId w:val="5"/>
  </w:num>
  <w:num w:numId="58">
    <w:abstractNumId w:val="62"/>
  </w:num>
  <w:num w:numId="59">
    <w:abstractNumId w:val="42"/>
  </w:num>
  <w:num w:numId="60">
    <w:abstractNumId w:val="29"/>
  </w:num>
  <w:num w:numId="61">
    <w:abstractNumId w:val="40"/>
  </w:num>
  <w:num w:numId="62">
    <w:abstractNumId w:val="35"/>
  </w:num>
  <w:num w:numId="63">
    <w:abstractNumId w:val="38"/>
  </w:num>
  <w:num w:numId="64">
    <w:abstractNumId w:val="11"/>
  </w:num>
  <w:num w:numId="65">
    <w:abstractNumId w:val="4"/>
  </w:num>
  <w:num w:numId="66">
    <w:abstractNumId w:val="50"/>
  </w:num>
  <w:num w:numId="67">
    <w:abstractNumId w:val="6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F4D"/>
    <w:rsid w:val="0001572B"/>
    <w:rsid w:val="00022743"/>
    <w:rsid w:val="00036037"/>
    <w:rsid w:val="00036DC2"/>
    <w:rsid w:val="000764EF"/>
    <w:rsid w:val="0007725E"/>
    <w:rsid w:val="00086809"/>
    <w:rsid w:val="000916E4"/>
    <w:rsid w:val="00093D01"/>
    <w:rsid w:val="00097477"/>
    <w:rsid w:val="000A0AD0"/>
    <w:rsid w:val="000A6AA2"/>
    <w:rsid w:val="000A7111"/>
    <w:rsid w:val="000B45E7"/>
    <w:rsid w:val="000B664D"/>
    <w:rsid w:val="000B6C03"/>
    <w:rsid w:val="000C0BC6"/>
    <w:rsid w:val="000E03EA"/>
    <w:rsid w:val="000E56A0"/>
    <w:rsid w:val="000F3936"/>
    <w:rsid w:val="0010265F"/>
    <w:rsid w:val="00115972"/>
    <w:rsid w:val="001233F3"/>
    <w:rsid w:val="00125BE6"/>
    <w:rsid w:val="001333ED"/>
    <w:rsid w:val="00134603"/>
    <w:rsid w:val="00147773"/>
    <w:rsid w:val="00150CC7"/>
    <w:rsid w:val="00170F22"/>
    <w:rsid w:val="00171D33"/>
    <w:rsid w:val="00174276"/>
    <w:rsid w:val="00176ACF"/>
    <w:rsid w:val="00194890"/>
    <w:rsid w:val="001979F6"/>
    <w:rsid w:val="001A0B0B"/>
    <w:rsid w:val="001A56D0"/>
    <w:rsid w:val="001B1489"/>
    <w:rsid w:val="001C1C3B"/>
    <w:rsid w:val="001F1BC0"/>
    <w:rsid w:val="001F3A3F"/>
    <w:rsid w:val="00206E8F"/>
    <w:rsid w:val="002079E9"/>
    <w:rsid w:val="00214087"/>
    <w:rsid w:val="00220ADF"/>
    <w:rsid w:val="002362C5"/>
    <w:rsid w:val="00251F4D"/>
    <w:rsid w:val="00261D74"/>
    <w:rsid w:val="00262E0A"/>
    <w:rsid w:val="002661F2"/>
    <w:rsid w:val="0027014B"/>
    <w:rsid w:val="00281F33"/>
    <w:rsid w:val="002D19F1"/>
    <w:rsid w:val="002E2B98"/>
    <w:rsid w:val="002E2C2A"/>
    <w:rsid w:val="002E4F55"/>
    <w:rsid w:val="002E612C"/>
    <w:rsid w:val="002F0D11"/>
    <w:rsid w:val="00314FE9"/>
    <w:rsid w:val="00321D43"/>
    <w:rsid w:val="0032366D"/>
    <w:rsid w:val="0033198B"/>
    <w:rsid w:val="00350B86"/>
    <w:rsid w:val="003623DF"/>
    <w:rsid w:val="00364DB1"/>
    <w:rsid w:val="00393026"/>
    <w:rsid w:val="003A7B12"/>
    <w:rsid w:val="003B29B2"/>
    <w:rsid w:val="003B321B"/>
    <w:rsid w:val="003B493E"/>
    <w:rsid w:val="003C221B"/>
    <w:rsid w:val="003C4AAE"/>
    <w:rsid w:val="003D6FB8"/>
    <w:rsid w:val="003E6BE9"/>
    <w:rsid w:val="003F27F4"/>
    <w:rsid w:val="00406119"/>
    <w:rsid w:val="004067EE"/>
    <w:rsid w:val="00416438"/>
    <w:rsid w:val="00420D3D"/>
    <w:rsid w:val="00425400"/>
    <w:rsid w:val="00437713"/>
    <w:rsid w:val="00451CD9"/>
    <w:rsid w:val="00470211"/>
    <w:rsid w:val="00472327"/>
    <w:rsid w:val="00476B80"/>
    <w:rsid w:val="004815D5"/>
    <w:rsid w:val="00481968"/>
    <w:rsid w:val="004822DC"/>
    <w:rsid w:val="004A0EE6"/>
    <w:rsid w:val="004A2841"/>
    <w:rsid w:val="004A6930"/>
    <w:rsid w:val="004B396B"/>
    <w:rsid w:val="004B49A4"/>
    <w:rsid w:val="004C65BB"/>
    <w:rsid w:val="004D7083"/>
    <w:rsid w:val="004F227E"/>
    <w:rsid w:val="004F38B8"/>
    <w:rsid w:val="004F4BCE"/>
    <w:rsid w:val="00551D80"/>
    <w:rsid w:val="005624F4"/>
    <w:rsid w:val="00575934"/>
    <w:rsid w:val="005A43C4"/>
    <w:rsid w:val="005E1893"/>
    <w:rsid w:val="005E1A5E"/>
    <w:rsid w:val="0060093E"/>
    <w:rsid w:val="0061208A"/>
    <w:rsid w:val="00613F03"/>
    <w:rsid w:val="006211CC"/>
    <w:rsid w:val="006263C1"/>
    <w:rsid w:val="0064286D"/>
    <w:rsid w:val="006545D4"/>
    <w:rsid w:val="00657BBF"/>
    <w:rsid w:val="006676CF"/>
    <w:rsid w:val="0067037E"/>
    <w:rsid w:val="0067489F"/>
    <w:rsid w:val="006761E1"/>
    <w:rsid w:val="00685EDA"/>
    <w:rsid w:val="006A620E"/>
    <w:rsid w:val="00704B78"/>
    <w:rsid w:val="00757B3D"/>
    <w:rsid w:val="007617D2"/>
    <w:rsid w:val="007A1562"/>
    <w:rsid w:val="007B2B0C"/>
    <w:rsid w:val="007B34CA"/>
    <w:rsid w:val="007C3A49"/>
    <w:rsid w:val="007C4833"/>
    <w:rsid w:val="007D44B3"/>
    <w:rsid w:val="00803E8A"/>
    <w:rsid w:val="00820082"/>
    <w:rsid w:val="00820A60"/>
    <w:rsid w:val="00824948"/>
    <w:rsid w:val="008329F4"/>
    <w:rsid w:val="00833A2B"/>
    <w:rsid w:val="00833CFF"/>
    <w:rsid w:val="00836D33"/>
    <w:rsid w:val="00837089"/>
    <w:rsid w:val="00845000"/>
    <w:rsid w:val="008452AD"/>
    <w:rsid w:val="00862E49"/>
    <w:rsid w:val="0087181D"/>
    <w:rsid w:val="00883174"/>
    <w:rsid w:val="008848BA"/>
    <w:rsid w:val="00895DB6"/>
    <w:rsid w:val="008B0905"/>
    <w:rsid w:val="008C75E2"/>
    <w:rsid w:val="008D4052"/>
    <w:rsid w:val="008D5C81"/>
    <w:rsid w:val="00925543"/>
    <w:rsid w:val="00934890"/>
    <w:rsid w:val="009442E2"/>
    <w:rsid w:val="00953797"/>
    <w:rsid w:val="00956E89"/>
    <w:rsid w:val="00982EE4"/>
    <w:rsid w:val="009A1AE2"/>
    <w:rsid w:val="009A7531"/>
    <w:rsid w:val="009C0566"/>
    <w:rsid w:val="009E0A92"/>
    <w:rsid w:val="009F07F8"/>
    <w:rsid w:val="00A0311E"/>
    <w:rsid w:val="00A07819"/>
    <w:rsid w:val="00A112F0"/>
    <w:rsid w:val="00A134C0"/>
    <w:rsid w:val="00A556AE"/>
    <w:rsid w:val="00A60565"/>
    <w:rsid w:val="00A661EC"/>
    <w:rsid w:val="00A74245"/>
    <w:rsid w:val="00A759BE"/>
    <w:rsid w:val="00A82305"/>
    <w:rsid w:val="00A83451"/>
    <w:rsid w:val="00A9590A"/>
    <w:rsid w:val="00A96E1A"/>
    <w:rsid w:val="00AB63D5"/>
    <w:rsid w:val="00AD60F9"/>
    <w:rsid w:val="00AE0F9E"/>
    <w:rsid w:val="00AE3529"/>
    <w:rsid w:val="00AF3A49"/>
    <w:rsid w:val="00AF48F1"/>
    <w:rsid w:val="00B00CA0"/>
    <w:rsid w:val="00B26670"/>
    <w:rsid w:val="00B34A16"/>
    <w:rsid w:val="00B51C15"/>
    <w:rsid w:val="00B5419E"/>
    <w:rsid w:val="00B73167"/>
    <w:rsid w:val="00B85E5C"/>
    <w:rsid w:val="00B85E9B"/>
    <w:rsid w:val="00B86175"/>
    <w:rsid w:val="00B876DC"/>
    <w:rsid w:val="00B94036"/>
    <w:rsid w:val="00BA483A"/>
    <w:rsid w:val="00BA65BB"/>
    <w:rsid w:val="00BB0FA3"/>
    <w:rsid w:val="00BD5616"/>
    <w:rsid w:val="00BD74B3"/>
    <w:rsid w:val="00BD7BF2"/>
    <w:rsid w:val="00BE1658"/>
    <w:rsid w:val="00BE4FD5"/>
    <w:rsid w:val="00BF138E"/>
    <w:rsid w:val="00BF37E3"/>
    <w:rsid w:val="00C06243"/>
    <w:rsid w:val="00C45C3F"/>
    <w:rsid w:val="00C52152"/>
    <w:rsid w:val="00C94497"/>
    <w:rsid w:val="00C9458C"/>
    <w:rsid w:val="00C979CD"/>
    <w:rsid w:val="00CC1E5D"/>
    <w:rsid w:val="00CC7A89"/>
    <w:rsid w:val="00CE463A"/>
    <w:rsid w:val="00CE7152"/>
    <w:rsid w:val="00CF73B0"/>
    <w:rsid w:val="00D03ABE"/>
    <w:rsid w:val="00D16374"/>
    <w:rsid w:val="00D34F62"/>
    <w:rsid w:val="00D36651"/>
    <w:rsid w:val="00D379CB"/>
    <w:rsid w:val="00D60DEC"/>
    <w:rsid w:val="00D6677C"/>
    <w:rsid w:val="00D72C19"/>
    <w:rsid w:val="00D86EFA"/>
    <w:rsid w:val="00D87CAE"/>
    <w:rsid w:val="00D90B3D"/>
    <w:rsid w:val="00D97FA6"/>
    <w:rsid w:val="00DA7F77"/>
    <w:rsid w:val="00DB1F56"/>
    <w:rsid w:val="00DC5F02"/>
    <w:rsid w:val="00DC70D0"/>
    <w:rsid w:val="00DD01D0"/>
    <w:rsid w:val="00DD0241"/>
    <w:rsid w:val="00DD579F"/>
    <w:rsid w:val="00DE0438"/>
    <w:rsid w:val="00DE1F16"/>
    <w:rsid w:val="00DE2A13"/>
    <w:rsid w:val="00DE76F4"/>
    <w:rsid w:val="00E05AE0"/>
    <w:rsid w:val="00E15823"/>
    <w:rsid w:val="00E17E0F"/>
    <w:rsid w:val="00E3481C"/>
    <w:rsid w:val="00E34C21"/>
    <w:rsid w:val="00E41BF0"/>
    <w:rsid w:val="00E6151A"/>
    <w:rsid w:val="00E66678"/>
    <w:rsid w:val="00E73748"/>
    <w:rsid w:val="00E7503B"/>
    <w:rsid w:val="00EB1F44"/>
    <w:rsid w:val="00EB7844"/>
    <w:rsid w:val="00EC5838"/>
    <w:rsid w:val="00ED111F"/>
    <w:rsid w:val="00ED2C12"/>
    <w:rsid w:val="00ED6141"/>
    <w:rsid w:val="00F003CA"/>
    <w:rsid w:val="00F107A8"/>
    <w:rsid w:val="00F155F8"/>
    <w:rsid w:val="00F30624"/>
    <w:rsid w:val="00F45887"/>
    <w:rsid w:val="00F54E52"/>
    <w:rsid w:val="00F57C68"/>
    <w:rsid w:val="00FA3C37"/>
    <w:rsid w:val="00FB2504"/>
    <w:rsid w:val="00FE748A"/>
    <w:rsid w:val="00FF6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FF15D7-9F00-4A0A-99CB-46DB0E56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4C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E463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1"/>
    <w:uiPriority w:val="9"/>
    <w:semiHidden/>
    <w:unhideWhenUsed/>
    <w:qFormat/>
    <w:rsid w:val="00D379C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таблицы"/>
    <w:basedOn w:val="a"/>
    <w:link w:val="a4"/>
    <w:rsid w:val="007B34CA"/>
    <w:pPr>
      <w:spacing w:before="120"/>
      <w:jc w:val="both"/>
    </w:pPr>
    <w:rPr>
      <w:sz w:val="20"/>
      <w:szCs w:val="20"/>
    </w:rPr>
  </w:style>
  <w:style w:type="table" w:styleId="a5">
    <w:name w:val="Table Grid"/>
    <w:basedOn w:val="a1"/>
    <w:uiPriority w:val="59"/>
    <w:rsid w:val="007B34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таблицы Знак"/>
    <w:link w:val="a3"/>
    <w:rsid w:val="007B34CA"/>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7B34CA"/>
    <w:pPr>
      <w:spacing w:after="200" w:line="276" w:lineRule="auto"/>
      <w:ind w:left="720"/>
      <w:contextualSpacing/>
    </w:pPr>
    <w:rPr>
      <w:rFonts w:eastAsia="Calibri"/>
      <w:szCs w:val="22"/>
      <w:lang w:eastAsia="en-US"/>
    </w:rPr>
  </w:style>
  <w:style w:type="character" w:customStyle="1" w:styleId="a7">
    <w:name w:val="Абзац списка Знак"/>
    <w:link w:val="a6"/>
    <w:uiPriority w:val="34"/>
    <w:locked/>
    <w:rsid w:val="007B34CA"/>
    <w:rPr>
      <w:rFonts w:ascii="Times New Roman" w:eastAsia="Calibri" w:hAnsi="Times New Roman" w:cs="Times New Roman"/>
      <w:sz w:val="24"/>
    </w:rPr>
  </w:style>
  <w:style w:type="paragraph" w:styleId="a8">
    <w:name w:val="header"/>
    <w:basedOn w:val="a"/>
    <w:link w:val="a9"/>
    <w:uiPriority w:val="99"/>
    <w:unhideWhenUsed/>
    <w:rsid w:val="007B34CA"/>
    <w:pPr>
      <w:tabs>
        <w:tab w:val="center" w:pos="4677"/>
        <w:tab w:val="right" w:pos="9355"/>
      </w:tabs>
    </w:pPr>
  </w:style>
  <w:style w:type="character" w:customStyle="1" w:styleId="a9">
    <w:name w:val="Верхний колонтитул Знак"/>
    <w:basedOn w:val="a0"/>
    <w:link w:val="a8"/>
    <w:uiPriority w:val="99"/>
    <w:rsid w:val="007B34CA"/>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B34CA"/>
    <w:pPr>
      <w:tabs>
        <w:tab w:val="center" w:pos="4677"/>
        <w:tab w:val="right" w:pos="9355"/>
      </w:tabs>
    </w:pPr>
  </w:style>
  <w:style w:type="character" w:customStyle="1" w:styleId="ab">
    <w:name w:val="Нижний колонтитул Знак"/>
    <w:basedOn w:val="a0"/>
    <w:link w:val="aa"/>
    <w:uiPriority w:val="99"/>
    <w:rsid w:val="007B34C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E463A"/>
    <w:rPr>
      <w:rFonts w:asciiTheme="majorHAnsi" w:eastAsiaTheme="majorEastAsia" w:hAnsiTheme="majorHAnsi" w:cstheme="majorBidi"/>
      <w:color w:val="2E74B5" w:themeColor="accent1" w:themeShade="BF"/>
      <w:sz w:val="32"/>
      <w:szCs w:val="32"/>
      <w:lang w:eastAsia="ru-RU"/>
    </w:rPr>
  </w:style>
  <w:style w:type="paragraph" w:styleId="ac">
    <w:name w:val="TOC Heading"/>
    <w:basedOn w:val="1"/>
    <w:next w:val="a"/>
    <w:uiPriority w:val="39"/>
    <w:unhideWhenUsed/>
    <w:qFormat/>
    <w:rsid w:val="00CE463A"/>
    <w:pPr>
      <w:spacing w:line="259" w:lineRule="auto"/>
      <w:outlineLvl w:val="9"/>
    </w:pPr>
  </w:style>
  <w:style w:type="paragraph" w:styleId="11">
    <w:name w:val="toc 1"/>
    <w:basedOn w:val="a"/>
    <w:next w:val="a"/>
    <w:autoRedefine/>
    <w:uiPriority w:val="39"/>
    <w:unhideWhenUsed/>
    <w:qFormat/>
    <w:rsid w:val="00CE463A"/>
    <w:pPr>
      <w:spacing w:after="100"/>
    </w:pPr>
  </w:style>
  <w:style w:type="character" w:styleId="ad">
    <w:name w:val="Hyperlink"/>
    <w:basedOn w:val="a0"/>
    <w:uiPriority w:val="99"/>
    <w:unhideWhenUsed/>
    <w:rsid w:val="00CE463A"/>
    <w:rPr>
      <w:color w:val="0563C1" w:themeColor="hyperlink"/>
      <w:u w:val="single"/>
    </w:rPr>
  </w:style>
  <w:style w:type="paragraph" w:styleId="22">
    <w:name w:val="toc 2"/>
    <w:basedOn w:val="a"/>
    <w:next w:val="a"/>
    <w:autoRedefine/>
    <w:uiPriority w:val="39"/>
    <w:unhideWhenUsed/>
    <w:qFormat/>
    <w:rsid w:val="00836D33"/>
    <w:pPr>
      <w:tabs>
        <w:tab w:val="right" w:leader="dot" w:pos="9345"/>
      </w:tabs>
      <w:spacing w:after="80"/>
      <w:jc w:val="both"/>
    </w:pPr>
    <w:rPr>
      <w:rFonts w:eastAsiaTheme="majorEastAsia"/>
      <w:b/>
      <w:noProof/>
    </w:rPr>
  </w:style>
  <w:style w:type="paragraph" w:styleId="ae">
    <w:name w:val="caption"/>
    <w:aliases w:val="Раздел"/>
    <w:basedOn w:val="a"/>
    <w:next w:val="a"/>
    <w:qFormat/>
    <w:rsid w:val="002D19F1"/>
    <w:pPr>
      <w:spacing w:before="120" w:after="120"/>
      <w:jc w:val="both"/>
    </w:pPr>
    <w:rPr>
      <w:szCs w:val="20"/>
    </w:rPr>
  </w:style>
  <w:style w:type="paragraph" w:styleId="af">
    <w:name w:val="Normal (Web)"/>
    <w:basedOn w:val="a"/>
    <w:uiPriority w:val="99"/>
    <w:unhideWhenUsed/>
    <w:rsid w:val="00481968"/>
    <w:pPr>
      <w:spacing w:before="100" w:beforeAutospacing="1" w:after="100" w:afterAutospacing="1"/>
    </w:pPr>
  </w:style>
  <w:style w:type="character" w:customStyle="1" w:styleId="21">
    <w:name w:val="Заголовок 2 Знак"/>
    <w:basedOn w:val="a0"/>
    <w:link w:val="20"/>
    <w:rsid w:val="00D379CB"/>
    <w:rPr>
      <w:rFonts w:asciiTheme="majorHAnsi" w:eastAsiaTheme="majorEastAsia" w:hAnsiTheme="majorHAnsi" w:cstheme="majorBidi"/>
      <w:color w:val="2E74B5" w:themeColor="accent1" w:themeShade="BF"/>
      <w:sz w:val="26"/>
      <w:szCs w:val="26"/>
      <w:lang w:eastAsia="ru-RU"/>
    </w:rPr>
  </w:style>
  <w:style w:type="paragraph" w:customStyle="1" w:styleId="12">
    <w:name w:val="1. Раздел"/>
    <w:basedOn w:val="a"/>
    <w:link w:val="13"/>
    <w:qFormat/>
    <w:rsid w:val="007D44B3"/>
    <w:pPr>
      <w:ind w:firstLine="709"/>
      <w:jc w:val="both"/>
    </w:pPr>
  </w:style>
  <w:style w:type="character" w:customStyle="1" w:styleId="13">
    <w:name w:val="1. Раздел Знак"/>
    <w:basedOn w:val="a0"/>
    <w:link w:val="12"/>
    <w:rsid w:val="007D44B3"/>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262E0A"/>
    <w:rPr>
      <w:sz w:val="16"/>
      <w:szCs w:val="16"/>
    </w:rPr>
  </w:style>
  <w:style w:type="paragraph" w:styleId="af1">
    <w:name w:val="annotation text"/>
    <w:basedOn w:val="a"/>
    <w:link w:val="af2"/>
    <w:uiPriority w:val="99"/>
    <w:semiHidden/>
    <w:unhideWhenUsed/>
    <w:rsid w:val="00262E0A"/>
    <w:rPr>
      <w:sz w:val="20"/>
      <w:szCs w:val="20"/>
    </w:rPr>
  </w:style>
  <w:style w:type="character" w:customStyle="1" w:styleId="af2">
    <w:name w:val="Текст примечания Знак"/>
    <w:basedOn w:val="a0"/>
    <w:link w:val="af1"/>
    <w:uiPriority w:val="99"/>
    <w:semiHidden/>
    <w:rsid w:val="00262E0A"/>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262E0A"/>
    <w:rPr>
      <w:b/>
      <w:bCs/>
    </w:rPr>
  </w:style>
  <w:style w:type="character" w:customStyle="1" w:styleId="af4">
    <w:name w:val="Тема примечания Знак"/>
    <w:basedOn w:val="af2"/>
    <w:link w:val="af3"/>
    <w:uiPriority w:val="99"/>
    <w:semiHidden/>
    <w:rsid w:val="00262E0A"/>
    <w:rPr>
      <w:rFonts w:ascii="Times New Roman" w:eastAsia="Times New Roman" w:hAnsi="Times New Roman" w:cs="Times New Roman"/>
      <w:b/>
      <w:bCs/>
      <w:sz w:val="20"/>
      <w:szCs w:val="20"/>
      <w:lang w:eastAsia="ru-RU"/>
    </w:rPr>
  </w:style>
  <w:style w:type="paragraph" w:styleId="af5">
    <w:name w:val="Balloon Text"/>
    <w:basedOn w:val="a"/>
    <w:link w:val="af6"/>
    <w:uiPriority w:val="99"/>
    <w:semiHidden/>
    <w:unhideWhenUsed/>
    <w:rsid w:val="00262E0A"/>
    <w:rPr>
      <w:rFonts w:ascii="Segoe UI" w:hAnsi="Segoe UI" w:cs="Segoe UI"/>
      <w:sz w:val="18"/>
      <w:szCs w:val="18"/>
    </w:rPr>
  </w:style>
  <w:style w:type="character" w:customStyle="1" w:styleId="af6">
    <w:name w:val="Текст выноски Знак"/>
    <w:basedOn w:val="a0"/>
    <w:link w:val="af5"/>
    <w:uiPriority w:val="99"/>
    <w:semiHidden/>
    <w:rsid w:val="00262E0A"/>
    <w:rPr>
      <w:rFonts w:ascii="Segoe UI" w:eastAsia="Times New Roman" w:hAnsi="Segoe UI" w:cs="Segoe UI"/>
      <w:sz w:val="18"/>
      <w:szCs w:val="18"/>
      <w:lang w:eastAsia="ru-RU"/>
    </w:rPr>
  </w:style>
  <w:style w:type="paragraph" w:styleId="af7">
    <w:name w:val="endnote text"/>
    <w:basedOn w:val="a"/>
    <w:link w:val="af8"/>
    <w:uiPriority w:val="99"/>
    <w:semiHidden/>
    <w:unhideWhenUsed/>
    <w:rsid w:val="00895DB6"/>
    <w:rPr>
      <w:sz w:val="20"/>
      <w:szCs w:val="20"/>
    </w:rPr>
  </w:style>
  <w:style w:type="character" w:customStyle="1" w:styleId="af8">
    <w:name w:val="Текст концевой сноски Знак"/>
    <w:basedOn w:val="a0"/>
    <w:link w:val="af7"/>
    <w:uiPriority w:val="99"/>
    <w:semiHidden/>
    <w:rsid w:val="00895DB6"/>
    <w:rPr>
      <w:rFonts w:ascii="Times New Roman" w:eastAsia="Times New Roman" w:hAnsi="Times New Roman" w:cs="Times New Roman"/>
      <w:sz w:val="20"/>
      <w:szCs w:val="20"/>
      <w:lang w:eastAsia="ru-RU"/>
    </w:rPr>
  </w:style>
  <w:style w:type="character" w:styleId="af9">
    <w:name w:val="endnote reference"/>
    <w:basedOn w:val="a0"/>
    <w:uiPriority w:val="99"/>
    <w:semiHidden/>
    <w:unhideWhenUsed/>
    <w:rsid w:val="00895DB6"/>
    <w:rPr>
      <w:vertAlign w:val="superscript"/>
    </w:rPr>
  </w:style>
  <w:style w:type="paragraph" w:styleId="afa">
    <w:name w:val="footnote text"/>
    <w:basedOn w:val="a"/>
    <w:link w:val="afb"/>
    <w:semiHidden/>
    <w:unhideWhenUsed/>
    <w:rsid w:val="00895DB6"/>
    <w:rPr>
      <w:sz w:val="20"/>
      <w:szCs w:val="20"/>
    </w:rPr>
  </w:style>
  <w:style w:type="character" w:customStyle="1" w:styleId="afb">
    <w:name w:val="Текст сноски Знак"/>
    <w:basedOn w:val="a0"/>
    <w:link w:val="afa"/>
    <w:semiHidden/>
    <w:rsid w:val="00895DB6"/>
    <w:rPr>
      <w:rFonts w:ascii="Times New Roman" w:eastAsia="Times New Roman" w:hAnsi="Times New Roman" w:cs="Times New Roman"/>
      <w:sz w:val="20"/>
      <w:szCs w:val="20"/>
      <w:lang w:eastAsia="ru-RU"/>
    </w:rPr>
  </w:style>
  <w:style w:type="character" w:styleId="afc">
    <w:name w:val="footnote reference"/>
    <w:basedOn w:val="a0"/>
    <w:uiPriority w:val="99"/>
    <w:semiHidden/>
    <w:unhideWhenUsed/>
    <w:rsid w:val="00895DB6"/>
    <w:rPr>
      <w:vertAlign w:val="superscript"/>
    </w:rPr>
  </w:style>
  <w:style w:type="numbering" w:customStyle="1" w:styleId="2">
    <w:name w:val="Стиль2"/>
    <w:uiPriority w:val="99"/>
    <w:rsid w:val="00704B78"/>
    <w:pPr>
      <w:numPr>
        <w:numId w:val="2"/>
      </w:numPr>
    </w:pPr>
  </w:style>
  <w:style w:type="paragraph" w:customStyle="1" w:styleId="afd">
    <w:name w:val="Текст стандарта"/>
    <w:basedOn w:val="a"/>
    <w:uiPriority w:val="99"/>
    <w:rsid w:val="00A96E1A"/>
    <w:pPr>
      <w:ind w:left="680" w:right="680" w:firstLine="454"/>
      <w:jc w:val="both"/>
    </w:pPr>
  </w:style>
  <w:style w:type="character" w:customStyle="1" w:styleId="extended-textshort">
    <w:name w:val="extended-text__short"/>
    <w:basedOn w:val="a0"/>
    <w:rsid w:val="00A96E1A"/>
  </w:style>
  <w:style w:type="paragraph" w:customStyle="1" w:styleId="Default">
    <w:name w:val="Default"/>
    <w:basedOn w:val="a"/>
    <w:rsid w:val="00A96E1A"/>
    <w:pPr>
      <w:autoSpaceDE w:val="0"/>
      <w:autoSpaceDN w:val="0"/>
    </w:pPr>
    <w:rPr>
      <w:rFonts w:ascii="EILENM+Times-Roman" w:eastAsia="Calibri" w:hAnsi="EILENM+Times-Roman"/>
      <w:color w:val="000000"/>
      <w:lang w:eastAsia="en-US"/>
    </w:rPr>
  </w:style>
  <w:style w:type="paragraph" w:customStyle="1" w:styleId="14">
    <w:name w:val="Обычный1"/>
    <w:rsid w:val="00A74245"/>
    <w:pPr>
      <w:spacing w:after="0" w:line="240" w:lineRule="auto"/>
      <w:jc w:val="center"/>
    </w:pPr>
    <w:rPr>
      <w:rFonts w:ascii="Times New Roman" w:eastAsia="SimSun" w:hAnsi="Times New Roman" w:cs="Times New Roman"/>
      <w:color w:val="000000"/>
      <w:sz w:val="24"/>
      <w:szCs w:val="20"/>
      <w:lang w:eastAsia="ru-RU"/>
    </w:rPr>
  </w:style>
  <w:style w:type="paragraph" w:customStyle="1" w:styleId="15">
    <w:name w:val="Основной текст1"/>
    <w:link w:val="BodytextChar"/>
    <w:qFormat/>
    <w:rsid w:val="00176ACF"/>
    <w:pPr>
      <w:spacing w:after="120" w:line="240" w:lineRule="auto"/>
      <w:ind w:left="1418"/>
      <w:jc w:val="both"/>
    </w:pPr>
    <w:rPr>
      <w:rFonts w:ascii="Arial" w:eastAsia="Times New Roman" w:hAnsi="Arial" w:cs="Arial"/>
      <w:sz w:val="24"/>
      <w:szCs w:val="24"/>
      <w:lang w:eastAsia="ru-RU"/>
    </w:rPr>
  </w:style>
  <w:style w:type="character" w:customStyle="1" w:styleId="BodytextChar">
    <w:name w:val="Body text Char"/>
    <w:basedOn w:val="a0"/>
    <w:link w:val="15"/>
    <w:rsid w:val="00176ACF"/>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apps.int.rual.ru/phone/StructureInfo.aspx?StructureID=52998&amp;LanguageID=RU" TargetMode="External"/><Relationship Id="rId26" Type="http://schemas.openxmlformats.org/officeDocument/2006/relationships/image" Target="media/image5.emf"/><Relationship Id="rId39" Type="http://schemas.openxmlformats.org/officeDocument/2006/relationships/oleObject" Target="embeddings/_________Microsoft_Word_97_20032.doc"/><Relationship Id="rId3" Type="http://schemas.openxmlformats.org/officeDocument/2006/relationships/customXml" Target="../customXml/item3.xml"/><Relationship Id="rId21" Type="http://schemas.openxmlformats.org/officeDocument/2006/relationships/oleObject" Target="embeddings/_________Microsoft_Word_97_2003.doc"/><Relationship Id="rId34" Type="http://schemas.openxmlformats.org/officeDocument/2006/relationships/image" Target="media/image9.png"/><Relationship Id="rId42" Type="http://schemas.openxmlformats.org/officeDocument/2006/relationships/oleObject" Target="embeddings/_____Microsoft_Excel_97-20033.xls"/><Relationship Id="rId47" Type="http://schemas.openxmlformats.org/officeDocument/2006/relationships/image" Target="media/image15.emf"/><Relationship Id="rId50" Type="http://schemas.openxmlformats.org/officeDocument/2006/relationships/package" Target="embeddings/_________Microsoft_Word7.docx"/><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prometey.int.rual.ru/sites/public/rd/SitePages/SearchFull.aspx" TargetMode="External"/><Relationship Id="rId25" Type="http://schemas.openxmlformats.org/officeDocument/2006/relationships/package" Target="embeddings/_____Microsoft_Excel.xlsx"/><Relationship Id="rId33" Type="http://schemas.openxmlformats.org/officeDocument/2006/relationships/oleObject" Target="embeddings/_____Microsoft_Excel_97-20031.xls"/><Relationship Id="rId38" Type="http://schemas.openxmlformats.org/officeDocument/2006/relationships/image" Target="media/image11.emf"/><Relationship Id="rId46" Type="http://schemas.openxmlformats.org/officeDocument/2006/relationships/package" Target="embeddings/_________Microsoft_Word5.docx"/><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emf"/><Relationship Id="rId29" Type="http://schemas.openxmlformats.org/officeDocument/2006/relationships/oleObject" Target="embeddings/_____Microsoft_Excel_97-2003.xls"/><Relationship Id="rId41" Type="http://schemas.openxmlformats.org/officeDocument/2006/relationships/image" Target="media/image12.e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package" Target="embeddings/_________Microsoft_Word3.docx"/><Relationship Id="rId40" Type="http://schemas.openxmlformats.org/officeDocument/2006/relationships/hyperlink" Target="http://apps.int.rual.ru/phone/StructureInfo.aspx?StructureID=61220" TargetMode="External"/><Relationship Id="rId45" Type="http://schemas.openxmlformats.org/officeDocument/2006/relationships/image" Target="media/image14.emf"/><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package" Target="embeddings/_________Microsoft_Word.docx"/><Relationship Id="rId28" Type="http://schemas.openxmlformats.org/officeDocument/2006/relationships/image" Target="media/image6.emf"/><Relationship Id="rId36" Type="http://schemas.openxmlformats.org/officeDocument/2006/relationships/image" Target="media/image10.emf"/><Relationship Id="rId49" Type="http://schemas.openxmlformats.org/officeDocument/2006/relationships/image" Target="media/image16.emf"/><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package" Target="embeddings/_____Microsoft_Excel2.xlsx"/><Relationship Id="rId44" Type="http://schemas.openxmlformats.org/officeDocument/2006/relationships/package" Target="embeddings/_________Microsoft_Word4.docx"/><Relationship Id="rId52" Type="http://schemas.openxmlformats.org/officeDocument/2006/relationships/package" Target="embeddings/_____Microsoft_Excel8.xls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package" Target="embeddings/_________Microsoft_Word1.docx"/><Relationship Id="rId30" Type="http://schemas.openxmlformats.org/officeDocument/2006/relationships/image" Target="media/image7.emf"/><Relationship Id="rId35" Type="http://schemas.openxmlformats.org/officeDocument/2006/relationships/hyperlink" Target="http://rusal.ru/suppliers/noncoreasset.aspx" TargetMode="External"/><Relationship Id="rId43" Type="http://schemas.openxmlformats.org/officeDocument/2006/relationships/image" Target="media/image13.emf"/><Relationship Id="rId48" Type="http://schemas.openxmlformats.org/officeDocument/2006/relationships/package" Target="embeddings/_________Microsoft_Word6.docx"/><Relationship Id="rId8" Type="http://schemas.openxmlformats.org/officeDocument/2006/relationships/settings" Target="settings.xml"/><Relationship Id="rId51" Type="http://schemas.openxmlformats.org/officeDocument/2006/relationships/image" Target="media/image1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470A4F1ED877974C87A37750DF438BA3" ma:contentTypeVersion="1" ma:contentTypeDescription="Создание документа." ma:contentTypeScope="" ma:versionID="9fae55bf3da538b45c2ecf761bde2943">
  <xsd:schema xmlns:xsd="http://www.w3.org/2001/XMLSchema" xmlns:xs="http://www.w3.org/2001/XMLSchema" xmlns:p="http://schemas.microsoft.com/office/2006/metadata/properties" xmlns:ns2="d0331827-ed50-472b-abc0-b71b12c190d8" targetNamespace="http://schemas.microsoft.com/office/2006/metadata/properties" ma:root="true" ma:fieldsID="50a8c9fbd9a4b8acc0330e9bcd76b5ea" ns2:_="">
    <xsd:import namespace="d0331827-ed50-472b-abc0-b71b12c190d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31827-ed50-472b-abc0-b71b12c190d8"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0331827-ed50-472b-abc0-b71b12c190d8">QNDV4TSC6DVP-7-4492</_dlc_DocId>
    <_dlc_DocIdUrl xmlns="d0331827-ed50-472b-abc0-b71b12c190d8">
      <Url>https://prometey.int.rual.ru/sites/PayDox/_layouts/15/DocIdRedir.aspx?ID=QNDV4TSC6DVP-7-4492</Url>
      <Description>QNDV4TSC6DVP-7-4492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3FD55-48C2-4D87-BFF9-499E74F643A1}">
  <ds:schemaRefs>
    <ds:schemaRef ds:uri="http://schemas.microsoft.com/sharepoint/v3/contenttype/forms"/>
  </ds:schemaRefs>
</ds:datastoreItem>
</file>

<file path=customXml/itemProps2.xml><?xml version="1.0" encoding="utf-8"?>
<ds:datastoreItem xmlns:ds="http://schemas.openxmlformats.org/officeDocument/2006/customXml" ds:itemID="{85C98B77-9766-4B02-BD21-8B8834BA11E0}">
  <ds:schemaRefs>
    <ds:schemaRef ds:uri="http://schemas.microsoft.com/sharepoint/events"/>
  </ds:schemaRefs>
</ds:datastoreItem>
</file>

<file path=customXml/itemProps3.xml><?xml version="1.0" encoding="utf-8"?>
<ds:datastoreItem xmlns:ds="http://schemas.openxmlformats.org/officeDocument/2006/customXml" ds:itemID="{A4981237-AB91-4128-975B-B82C2C5D0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31827-ed50-472b-abc0-b71b12c19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E3A7F3-DF27-4B91-89B8-1E80887306AF}">
  <ds:schemaRefs>
    <ds:schemaRef ds:uri="http://schemas.microsoft.com/office/2006/metadata/properties"/>
    <ds:schemaRef ds:uri="http://schemas.microsoft.com/office/infopath/2007/PartnerControls"/>
    <ds:schemaRef ds:uri="d0331827-ed50-472b-abc0-b71b12c190d8"/>
  </ds:schemaRefs>
</ds:datastoreItem>
</file>

<file path=customXml/itemProps5.xml><?xml version="1.0" encoding="utf-8"?>
<ds:datastoreItem xmlns:ds="http://schemas.openxmlformats.org/officeDocument/2006/customXml" ds:itemID="{CF80551D-A0D8-4C66-89B3-61825B98D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25495</Words>
  <Characters>145327</Characters>
  <Application>Microsoft Office Word</Application>
  <DocSecurity>0</DocSecurity>
  <Lines>1211</Lines>
  <Paragraphs>340</Paragraphs>
  <ScaleCrop>false</ScaleCrop>
  <HeadingPairs>
    <vt:vector size="2" baseType="variant">
      <vt:variant>
        <vt:lpstr>Название</vt:lpstr>
      </vt:variant>
      <vt:variant>
        <vt:i4>1</vt:i4>
      </vt:variant>
    </vt:vector>
  </HeadingPairs>
  <TitlesOfParts>
    <vt:vector size="1" baseType="lpstr">
      <vt:lpstr>РАМ-РГ-1.3-03</vt:lpstr>
    </vt:vector>
  </TitlesOfParts>
  <Company/>
  <LinksUpToDate>false</LinksUpToDate>
  <CharactersWithSpaces>170482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РАМ-РГ-1.3-03</dc:title>
  <dc:subject/>
  <dc:creator>Shelkoplyasov Aleksey</dc:creator>
  <cp:keywords/>
  <dc:description/>
  <cp:lastModifiedBy>Utkina Nina</cp:lastModifiedBy>
  <cp:revision>2</cp:revision>
  <dcterms:created xsi:type="dcterms:W3CDTF">2025-01-10T06:15:00Z</dcterms:created>
  <dcterms:modified xsi:type="dcterms:W3CDTF">2025-01-10T06:15:00Z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0x010100470A4F1ED877974C87A37750DF438BA3</vt:lpwstr>
  </property>
  <property fmtid="{D5CDD505-2E9C-101B-9397-08002B2CF9AE}" pid="3" name="_dlc_DocIdItemGuid">
    <vt:lpwstr>ea04e4e5-aad6-4eae-9da3-df130b82c6e6</vt:lpwstr>
  </property>
</Properties>
</file>